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FE2103" w14:textId="443E0D3B" w:rsidR="000D1E1C" w:rsidRPr="00AE403C" w:rsidRDefault="00D617D6" w:rsidP="002310ED">
      <w:pPr>
        <w:pBdr>
          <w:bottom w:val="single" w:sz="6" w:space="1" w:color="auto"/>
        </w:pBdr>
        <w:ind w:left="0"/>
        <w:jc w:val="both"/>
        <w:rPr>
          <w:rFonts w:ascii="Calibri" w:hAnsi="Calibri" w:cs="Calibri"/>
          <w:bCs/>
          <w:spacing w:val="0"/>
        </w:rPr>
      </w:pPr>
      <w:r w:rsidRPr="00AE403C">
        <w:rPr>
          <w:rFonts w:ascii="Calibri" w:hAnsi="Calibri" w:cs="Calibri"/>
          <w:bCs/>
          <w:spacing w:val="0"/>
        </w:rPr>
        <w:t>Aktuelle Press</w:t>
      </w:r>
      <w:r w:rsidR="000F43FE" w:rsidRPr="00AE403C">
        <w:rPr>
          <w:rFonts w:ascii="Calibri" w:hAnsi="Calibri" w:cs="Calibri"/>
          <w:bCs/>
          <w:spacing w:val="0"/>
        </w:rPr>
        <w:t>e</w:t>
      </w:r>
      <w:r w:rsidRPr="00AE403C">
        <w:rPr>
          <w:rFonts w:ascii="Calibri" w:hAnsi="Calibri" w:cs="Calibri"/>
          <w:bCs/>
          <w:spacing w:val="0"/>
        </w:rPr>
        <w:t xml:space="preserve">information </w:t>
      </w:r>
    </w:p>
    <w:p w14:paraId="60E12DBB" w14:textId="4F821F6D" w:rsidR="00DF415F" w:rsidRPr="00B27898" w:rsidRDefault="00DF415F" w:rsidP="007C4290">
      <w:pPr>
        <w:spacing w:line="360" w:lineRule="auto"/>
        <w:ind w:left="0"/>
        <w:jc w:val="both"/>
        <w:rPr>
          <w:rFonts w:ascii="Calibri" w:hAnsi="Calibri" w:cs="Calibri"/>
          <w:b/>
          <w:bCs/>
          <w:spacing w:val="-6"/>
          <w:sz w:val="12"/>
          <w:szCs w:val="12"/>
        </w:rPr>
      </w:pPr>
    </w:p>
    <w:p w14:paraId="39A45A57" w14:textId="0824B564" w:rsidR="00C67A42" w:rsidRPr="00B27898" w:rsidRDefault="009843B4" w:rsidP="007C4290">
      <w:pPr>
        <w:spacing w:line="360" w:lineRule="auto"/>
        <w:ind w:left="0"/>
        <w:jc w:val="both"/>
        <w:rPr>
          <w:rFonts w:ascii="Calibri" w:hAnsi="Calibri" w:cs="Calibri"/>
          <w:i/>
          <w:iCs/>
          <w:spacing w:val="-4"/>
        </w:rPr>
      </w:pPr>
      <w:r>
        <w:rPr>
          <w:rFonts w:ascii="Calibri" w:hAnsi="Calibri" w:cs="Calibri"/>
          <w:i/>
          <w:iCs/>
          <w:spacing w:val="-4"/>
        </w:rPr>
        <w:t xml:space="preserve">Kunststofftechnik/ Dosier- und Mischtechnik/ </w:t>
      </w:r>
      <w:r w:rsidR="00B053D8">
        <w:rPr>
          <w:rFonts w:ascii="Calibri" w:hAnsi="Calibri" w:cs="Calibri"/>
          <w:i/>
          <w:iCs/>
          <w:spacing w:val="-4"/>
        </w:rPr>
        <w:t xml:space="preserve">Fluidtechnik/ </w:t>
      </w:r>
      <w:r w:rsidR="00F8066F">
        <w:rPr>
          <w:rFonts w:ascii="Calibri" w:hAnsi="Calibri" w:cs="Calibri"/>
          <w:i/>
          <w:iCs/>
          <w:spacing w:val="-4"/>
        </w:rPr>
        <w:t xml:space="preserve">Steuerungstechnik/ </w:t>
      </w:r>
      <w:r w:rsidR="00B053D8">
        <w:rPr>
          <w:rFonts w:ascii="Calibri" w:hAnsi="Calibri" w:cs="Calibri"/>
          <w:i/>
          <w:iCs/>
          <w:spacing w:val="-4"/>
        </w:rPr>
        <w:t xml:space="preserve">Prozesstechnik </w:t>
      </w:r>
      <w:r w:rsidR="00523C3E" w:rsidRPr="00B27898">
        <w:rPr>
          <w:rFonts w:ascii="Calibri" w:hAnsi="Calibri" w:cs="Calibri"/>
          <w:i/>
          <w:iCs/>
          <w:spacing w:val="-4"/>
        </w:rPr>
        <w:t xml:space="preserve"> </w:t>
      </w:r>
    </w:p>
    <w:p w14:paraId="68D917FF" w14:textId="15D8C497" w:rsidR="00093887" w:rsidRPr="00844526" w:rsidRDefault="00844526" w:rsidP="00B83D2C">
      <w:pPr>
        <w:spacing w:after="120"/>
        <w:ind w:left="0"/>
        <w:jc w:val="both"/>
        <w:rPr>
          <w:rFonts w:ascii="Calibri" w:hAnsi="Calibri" w:cs="Calibri"/>
          <w:b/>
          <w:bCs/>
          <w:spacing w:val="-2"/>
          <w:sz w:val="36"/>
          <w:szCs w:val="36"/>
        </w:rPr>
      </w:pPr>
      <w:r w:rsidRPr="00844526">
        <w:rPr>
          <w:rFonts w:ascii="Calibri" w:hAnsi="Calibri" w:cs="Calibri"/>
          <w:b/>
          <w:bCs/>
          <w:spacing w:val="-2"/>
          <w:sz w:val="36"/>
          <w:szCs w:val="36"/>
        </w:rPr>
        <w:t xml:space="preserve">Schlanker Einstieg </w:t>
      </w:r>
      <w:r w:rsidR="009843B4" w:rsidRPr="00844526">
        <w:rPr>
          <w:rFonts w:ascii="Calibri" w:hAnsi="Calibri" w:cs="Calibri"/>
          <w:b/>
          <w:bCs/>
          <w:spacing w:val="-2"/>
          <w:sz w:val="36"/>
          <w:szCs w:val="36"/>
        </w:rPr>
        <w:t xml:space="preserve">für </w:t>
      </w:r>
      <w:r>
        <w:rPr>
          <w:rFonts w:ascii="Calibri" w:hAnsi="Calibri" w:cs="Calibri"/>
          <w:b/>
          <w:bCs/>
          <w:spacing w:val="-2"/>
          <w:sz w:val="36"/>
          <w:szCs w:val="36"/>
        </w:rPr>
        <w:t xml:space="preserve">Newcomer der </w:t>
      </w:r>
      <w:r w:rsidR="00EB64A6" w:rsidRPr="00844526">
        <w:rPr>
          <w:rFonts w:ascii="Calibri" w:hAnsi="Calibri" w:cs="Calibri"/>
          <w:b/>
          <w:bCs/>
          <w:spacing w:val="-2"/>
          <w:sz w:val="36"/>
          <w:szCs w:val="36"/>
        </w:rPr>
        <w:t>Kunstharz</w:t>
      </w:r>
      <w:r>
        <w:rPr>
          <w:rFonts w:ascii="Calibri" w:hAnsi="Calibri" w:cs="Calibri"/>
          <w:b/>
          <w:bCs/>
          <w:spacing w:val="-2"/>
          <w:sz w:val="36"/>
          <w:szCs w:val="36"/>
        </w:rPr>
        <w:t>technik</w:t>
      </w:r>
      <w:r w:rsidR="00B053D8" w:rsidRPr="00844526">
        <w:rPr>
          <w:rFonts w:ascii="Calibri" w:hAnsi="Calibri" w:cs="Calibri"/>
          <w:b/>
          <w:bCs/>
          <w:spacing w:val="-2"/>
          <w:sz w:val="36"/>
          <w:szCs w:val="36"/>
        </w:rPr>
        <w:t xml:space="preserve"> </w:t>
      </w:r>
    </w:p>
    <w:p w14:paraId="40E011D4" w14:textId="76AC9AA6" w:rsidR="00B83D2C" w:rsidRPr="00546AE0" w:rsidRDefault="00844526" w:rsidP="00B83D2C">
      <w:pPr>
        <w:spacing w:after="240"/>
        <w:ind w:left="0"/>
        <w:jc w:val="both"/>
        <w:rPr>
          <w:rFonts w:ascii="Calibri" w:hAnsi="Calibri" w:cs="Calibri"/>
          <w:b/>
          <w:bCs/>
          <w:spacing w:val="-2"/>
          <w:sz w:val="23"/>
          <w:szCs w:val="23"/>
        </w:rPr>
      </w:pPr>
      <w:r>
        <w:rPr>
          <w:rFonts w:ascii="Calibri" w:hAnsi="Calibri" w:cs="Calibri"/>
          <w:b/>
          <w:bCs/>
          <w:spacing w:val="-2"/>
          <w:sz w:val="23"/>
          <w:szCs w:val="23"/>
        </w:rPr>
        <w:t xml:space="preserve">Die </w:t>
      </w:r>
      <w:r w:rsidR="00DC70D9">
        <w:rPr>
          <w:rFonts w:ascii="Calibri" w:hAnsi="Calibri" w:cs="Calibri"/>
          <w:b/>
          <w:bCs/>
          <w:spacing w:val="-2"/>
          <w:sz w:val="23"/>
          <w:szCs w:val="23"/>
        </w:rPr>
        <w:t>D</w:t>
      </w:r>
      <w:r w:rsidR="009843B4">
        <w:rPr>
          <w:rFonts w:ascii="Calibri" w:hAnsi="Calibri" w:cs="Calibri"/>
          <w:b/>
          <w:bCs/>
          <w:spacing w:val="-2"/>
          <w:sz w:val="23"/>
          <w:szCs w:val="23"/>
        </w:rPr>
        <w:t xml:space="preserve">osier- und Mischanlagen </w:t>
      </w:r>
      <w:r>
        <w:rPr>
          <w:rFonts w:ascii="Calibri" w:hAnsi="Calibri" w:cs="Calibri"/>
          <w:b/>
          <w:bCs/>
          <w:spacing w:val="-2"/>
          <w:sz w:val="23"/>
          <w:szCs w:val="23"/>
        </w:rPr>
        <w:t xml:space="preserve">von TARTLER gibt es </w:t>
      </w:r>
      <w:r w:rsidR="009843B4">
        <w:rPr>
          <w:rFonts w:ascii="Calibri" w:hAnsi="Calibri" w:cs="Calibri"/>
          <w:b/>
          <w:bCs/>
          <w:spacing w:val="-2"/>
          <w:sz w:val="23"/>
          <w:szCs w:val="23"/>
        </w:rPr>
        <w:t xml:space="preserve">auch mit </w:t>
      </w:r>
      <w:r>
        <w:rPr>
          <w:rFonts w:ascii="Calibri" w:hAnsi="Calibri" w:cs="Calibri"/>
          <w:b/>
          <w:bCs/>
          <w:spacing w:val="-2"/>
          <w:sz w:val="23"/>
          <w:szCs w:val="23"/>
        </w:rPr>
        <w:t>kostengünstiger St</w:t>
      </w:r>
      <w:r w:rsidR="009843B4">
        <w:rPr>
          <w:rFonts w:ascii="Calibri" w:hAnsi="Calibri" w:cs="Calibri"/>
          <w:b/>
          <w:bCs/>
          <w:spacing w:val="-2"/>
          <w:sz w:val="23"/>
          <w:szCs w:val="23"/>
        </w:rPr>
        <w:t xml:space="preserve">euerung </w:t>
      </w:r>
    </w:p>
    <w:p w14:paraId="358067B2" w14:textId="0FD642A4" w:rsidR="00844526" w:rsidRDefault="00844526" w:rsidP="00A635FB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</w:rPr>
      </w:pPr>
      <w:bookmarkStart w:id="0" w:name="_Hlk200534749"/>
      <w:r>
        <w:rPr>
          <w:rFonts w:ascii="Calibri" w:hAnsi="Calibri" w:cs="Calibri"/>
          <w:b/>
          <w:bCs/>
          <w:spacing w:val="-2"/>
          <w:sz w:val="21"/>
          <w:szCs w:val="21"/>
        </w:rPr>
        <w:t xml:space="preserve">Um Start-ups und Newcomern im Bereich der modernen Kunstharztechnik den kostengünstigen Einstieg in die automatisierte Verarbeitung zu ermöglichen, hat TARTLER die </w:t>
      </w:r>
      <w:r w:rsidR="00BC4439">
        <w:rPr>
          <w:rFonts w:ascii="Calibri" w:hAnsi="Calibri" w:cs="Calibri"/>
          <w:b/>
          <w:bCs/>
          <w:spacing w:val="-2"/>
          <w:sz w:val="21"/>
          <w:szCs w:val="21"/>
        </w:rPr>
        <w:t xml:space="preserve">smarte </w:t>
      </w:r>
      <w:r>
        <w:rPr>
          <w:rFonts w:ascii="Calibri" w:hAnsi="Calibri" w:cs="Calibri"/>
          <w:b/>
          <w:bCs/>
          <w:spacing w:val="-2"/>
          <w:sz w:val="21"/>
          <w:szCs w:val="21"/>
        </w:rPr>
        <w:t xml:space="preserve">Steuerungsvariante </w:t>
      </w:r>
      <w:r w:rsidRPr="00394F5B">
        <w:rPr>
          <w:rFonts w:ascii="Calibri" w:hAnsi="Calibri" w:cs="Calibri"/>
          <w:b/>
          <w:bCs/>
          <w:i/>
          <w:iCs/>
          <w:spacing w:val="-2"/>
          <w:sz w:val="21"/>
          <w:szCs w:val="21"/>
        </w:rPr>
        <w:t>Light Eco</w:t>
      </w:r>
      <w:r>
        <w:rPr>
          <w:rFonts w:ascii="Calibri" w:hAnsi="Calibri" w:cs="Calibri"/>
          <w:b/>
          <w:bCs/>
          <w:spacing w:val="-2"/>
          <w:sz w:val="21"/>
          <w:szCs w:val="21"/>
        </w:rPr>
        <w:t xml:space="preserve"> entwickelt. Sie steht für alle </w:t>
      </w:r>
      <w:r w:rsidR="00394F5B">
        <w:rPr>
          <w:rFonts w:ascii="Calibri" w:hAnsi="Calibri" w:cs="Calibri"/>
          <w:b/>
          <w:bCs/>
          <w:spacing w:val="-2"/>
          <w:sz w:val="21"/>
          <w:szCs w:val="21"/>
        </w:rPr>
        <w:t xml:space="preserve">1K- und </w:t>
      </w:r>
      <w:r w:rsidR="00EC3EEE" w:rsidRPr="00EC3EEE">
        <w:rPr>
          <w:rFonts w:ascii="Calibri" w:hAnsi="Calibri" w:cs="Calibri"/>
          <w:b/>
          <w:bCs/>
          <w:spacing w:val="-2"/>
          <w:sz w:val="21"/>
          <w:szCs w:val="21"/>
        </w:rPr>
        <w:t>2K-Dosier-, Misch- und Applikations</w:t>
      </w:r>
      <w:r>
        <w:rPr>
          <w:rFonts w:ascii="Calibri" w:hAnsi="Calibri" w:cs="Calibri"/>
          <w:b/>
          <w:bCs/>
          <w:spacing w:val="-2"/>
          <w:sz w:val="21"/>
          <w:szCs w:val="21"/>
        </w:rPr>
        <w:t>anlagen</w:t>
      </w:r>
      <w:r w:rsidR="00EC3EEE" w:rsidRPr="00EC3EEE">
        <w:rPr>
          <w:rFonts w:ascii="Calibri" w:hAnsi="Calibri" w:cs="Calibri"/>
          <w:b/>
          <w:bCs/>
          <w:spacing w:val="-2"/>
          <w:sz w:val="21"/>
          <w:szCs w:val="21"/>
        </w:rPr>
        <w:t xml:space="preserve"> </w:t>
      </w:r>
      <w:r>
        <w:rPr>
          <w:rFonts w:ascii="Calibri" w:hAnsi="Calibri" w:cs="Calibri"/>
          <w:b/>
          <w:bCs/>
          <w:spacing w:val="-2"/>
          <w:sz w:val="21"/>
          <w:szCs w:val="21"/>
        </w:rPr>
        <w:t xml:space="preserve">des </w:t>
      </w:r>
      <w:r w:rsidR="00092E87">
        <w:rPr>
          <w:rFonts w:ascii="Calibri" w:hAnsi="Calibri" w:cs="Calibri"/>
          <w:b/>
          <w:bCs/>
          <w:spacing w:val="-2"/>
          <w:sz w:val="21"/>
          <w:szCs w:val="21"/>
        </w:rPr>
        <w:t xml:space="preserve">Herstellers </w:t>
      </w:r>
      <w:r>
        <w:rPr>
          <w:rFonts w:ascii="Calibri" w:hAnsi="Calibri" w:cs="Calibri"/>
          <w:b/>
          <w:bCs/>
          <w:spacing w:val="-2"/>
          <w:sz w:val="21"/>
          <w:szCs w:val="21"/>
        </w:rPr>
        <w:t>zur Verfügung</w:t>
      </w:r>
      <w:r w:rsidR="00092E87">
        <w:rPr>
          <w:rFonts w:ascii="Calibri" w:hAnsi="Calibri" w:cs="Calibri"/>
          <w:b/>
          <w:bCs/>
          <w:spacing w:val="-2"/>
          <w:sz w:val="21"/>
          <w:szCs w:val="21"/>
        </w:rPr>
        <w:t xml:space="preserve"> </w:t>
      </w:r>
      <w:bookmarkEnd w:id="0"/>
      <w:r w:rsidR="00092E87">
        <w:rPr>
          <w:rFonts w:ascii="Calibri" w:hAnsi="Calibri" w:cs="Calibri"/>
          <w:b/>
          <w:bCs/>
          <w:spacing w:val="-2"/>
          <w:sz w:val="21"/>
          <w:szCs w:val="21"/>
        </w:rPr>
        <w:t>und lässt sich sehr einfach bedienen. Bei Bedarf gibt es dafür sogar ein U</w:t>
      </w:r>
      <w:r w:rsidR="00394F5B">
        <w:rPr>
          <w:rFonts w:ascii="Calibri" w:hAnsi="Calibri" w:cs="Calibri"/>
          <w:b/>
          <w:bCs/>
          <w:spacing w:val="-2"/>
          <w:sz w:val="21"/>
          <w:szCs w:val="21"/>
        </w:rPr>
        <w:t>p</w:t>
      </w:r>
      <w:r w:rsidR="00092E87">
        <w:rPr>
          <w:rFonts w:ascii="Calibri" w:hAnsi="Calibri" w:cs="Calibri"/>
          <w:b/>
          <w:bCs/>
          <w:spacing w:val="-2"/>
          <w:sz w:val="21"/>
          <w:szCs w:val="21"/>
        </w:rPr>
        <w:t xml:space="preserve">grade </w:t>
      </w:r>
      <w:r w:rsidR="00A27429">
        <w:rPr>
          <w:rFonts w:ascii="Calibri" w:hAnsi="Calibri" w:cs="Calibri"/>
          <w:b/>
          <w:bCs/>
          <w:spacing w:val="-2"/>
          <w:sz w:val="21"/>
          <w:szCs w:val="21"/>
        </w:rPr>
        <w:t>zur</w:t>
      </w:r>
      <w:r w:rsidR="00092E87">
        <w:rPr>
          <w:rFonts w:ascii="Calibri" w:hAnsi="Calibri" w:cs="Calibri"/>
          <w:b/>
          <w:bCs/>
          <w:spacing w:val="-2"/>
          <w:sz w:val="21"/>
          <w:szCs w:val="21"/>
        </w:rPr>
        <w:t xml:space="preserve"> Volumenstrom-Überwachung. </w:t>
      </w:r>
    </w:p>
    <w:p w14:paraId="1A1C9A97" w14:textId="1ED05E77" w:rsidR="00160369" w:rsidRPr="00E57568" w:rsidRDefault="0041790A" w:rsidP="00A635FB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41790A">
        <w:rPr>
          <w:rFonts w:ascii="Calibri" w:hAnsi="Calibri" w:cs="Calibri"/>
          <w:i/>
          <w:iCs/>
          <w:spacing w:val="-2"/>
          <w:sz w:val="21"/>
          <w:szCs w:val="21"/>
        </w:rPr>
        <w:t xml:space="preserve">Michelstadt, </w:t>
      </w:r>
      <w:r w:rsidR="008B7A98">
        <w:rPr>
          <w:rFonts w:ascii="Calibri" w:hAnsi="Calibri" w:cs="Calibri"/>
          <w:i/>
          <w:iCs/>
          <w:spacing w:val="-2"/>
          <w:sz w:val="21"/>
          <w:szCs w:val="21"/>
        </w:rPr>
        <w:t xml:space="preserve">Juni </w:t>
      </w:r>
      <w:r w:rsidRPr="0041790A">
        <w:rPr>
          <w:rFonts w:ascii="Calibri" w:hAnsi="Calibri" w:cs="Calibri"/>
          <w:i/>
          <w:iCs/>
          <w:spacing w:val="-2"/>
          <w:sz w:val="21"/>
          <w:szCs w:val="21"/>
        </w:rPr>
        <w:t>202</w:t>
      </w:r>
      <w:r w:rsidR="008B7A98">
        <w:rPr>
          <w:rFonts w:ascii="Calibri" w:hAnsi="Calibri" w:cs="Calibri"/>
          <w:i/>
          <w:iCs/>
          <w:spacing w:val="-2"/>
          <w:sz w:val="21"/>
          <w:szCs w:val="21"/>
        </w:rPr>
        <w:t>5</w:t>
      </w:r>
      <w:r w:rsidRPr="0041790A">
        <w:rPr>
          <w:rFonts w:ascii="Calibri" w:hAnsi="Calibri" w:cs="Calibri"/>
          <w:i/>
          <w:iCs/>
          <w:spacing w:val="-2"/>
          <w:sz w:val="21"/>
          <w:szCs w:val="21"/>
        </w:rPr>
        <w:t xml:space="preserve">. </w:t>
      </w:r>
      <w:r w:rsidRPr="0041790A">
        <w:rPr>
          <w:rFonts w:ascii="Calibri" w:hAnsi="Calibri" w:cs="Calibri"/>
          <w:spacing w:val="-2"/>
          <w:sz w:val="21"/>
          <w:szCs w:val="21"/>
        </w:rPr>
        <w:t>–</w:t>
      </w:r>
      <w:r w:rsidR="00F3337E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BC4439">
        <w:rPr>
          <w:rFonts w:ascii="Calibri" w:hAnsi="Calibri" w:cs="Calibri"/>
          <w:spacing w:val="-2"/>
          <w:sz w:val="21"/>
          <w:szCs w:val="21"/>
        </w:rPr>
        <w:t xml:space="preserve">Der deutsche Anlagenbauer TARTLER bietet aktuell eine breit gefächerte Auswahl an </w:t>
      </w:r>
      <w:r w:rsidR="00F3337E">
        <w:rPr>
          <w:rFonts w:ascii="Calibri" w:hAnsi="Calibri" w:cs="Calibri"/>
          <w:spacing w:val="-2"/>
          <w:sz w:val="21"/>
          <w:szCs w:val="21"/>
        </w:rPr>
        <w:t xml:space="preserve">modularen Systemlösungen zum Mischen, Dosieren und Auftragen flüssiger und pastöser </w:t>
      </w:r>
      <w:r w:rsidR="002D78F8">
        <w:rPr>
          <w:rFonts w:ascii="Calibri" w:hAnsi="Calibri" w:cs="Calibri"/>
          <w:spacing w:val="-2"/>
          <w:sz w:val="21"/>
          <w:szCs w:val="21"/>
        </w:rPr>
        <w:t>1K- und 2K-</w:t>
      </w:r>
      <w:r w:rsidR="00F3337E">
        <w:rPr>
          <w:rFonts w:ascii="Calibri" w:hAnsi="Calibri" w:cs="Calibri"/>
          <w:spacing w:val="-2"/>
          <w:sz w:val="21"/>
          <w:szCs w:val="21"/>
        </w:rPr>
        <w:t>Kunstharze</w:t>
      </w:r>
      <w:r w:rsidR="00BC4439">
        <w:rPr>
          <w:rFonts w:ascii="Calibri" w:hAnsi="Calibri" w:cs="Calibri"/>
          <w:spacing w:val="-2"/>
          <w:sz w:val="21"/>
          <w:szCs w:val="21"/>
        </w:rPr>
        <w:t>. Je nach Ausführung</w:t>
      </w:r>
      <w:r w:rsidR="00160369">
        <w:rPr>
          <w:rFonts w:ascii="Calibri" w:hAnsi="Calibri" w:cs="Calibri"/>
          <w:spacing w:val="-2"/>
          <w:sz w:val="21"/>
          <w:szCs w:val="21"/>
        </w:rPr>
        <w:t xml:space="preserve"> erfüllen die</w:t>
      </w:r>
      <w:r w:rsidR="002D78F8">
        <w:rPr>
          <w:rFonts w:ascii="Calibri" w:hAnsi="Calibri" w:cs="Calibri"/>
          <w:spacing w:val="-2"/>
          <w:sz w:val="21"/>
          <w:szCs w:val="21"/>
        </w:rPr>
        <w:t>se</w:t>
      </w:r>
      <w:r w:rsidR="0016036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2D78F8">
        <w:rPr>
          <w:rFonts w:ascii="Calibri" w:hAnsi="Calibri" w:cs="Calibri"/>
          <w:spacing w:val="-2"/>
          <w:sz w:val="21"/>
          <w:szCs w:val="21"/>
        </w:rPr>
        <w:t xml:space="preserve">meist </w:t>
      </w:r>
      <w:r w:rsidR="00160369">
        <w:rPr>
          <w:rFonts w:ascii="Calibri" w:hAnsi="Calibri" w:cs="Calibri"/>
          <w:spacing w:val="-2"/>
          <w:sz w:val="21"/>
          <w:szCs w:val="21"/>
        </w:rPr>
        <w:t xml:space="preserve">hochgradig automatisierten </w:t>
      </w:r>
      <w:r w:rsidR="002D78F8">
        <w:rPr>
          <w:rFonts w:ascii="Calibri" w:hAnsi="Calibri" w:cs="Calibri"/>
          <w:spacing w:val="-2"/>
          <w:sz w:val="21"/>
          <w:szCs w:val="21"/>
        </w:rPr>
        <w:t>Maschinen und Geräte</w:t>
      </w:r>
      <w:r w:rsidR="00160369" w:rsidRPr="0016036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160369">
        <w:rPr>
          <w:rFonts w:ascii="Calibri" w:hAnsi="Calibri" w:cs="Calibri"/>
          <w:spacing w:val="-2"/>
          <w:sz w:val="21"/>
          <w:szCs w:val="21"/>
        </w:rPr>
        <w:t xml:space="preserve">eine Vielzahl verschiedener </w:t>
      </w:r>
      <w:r w:rsidR="00160369" w:rsidRPr="00160369">
        <w:rPr>
          <w:rFonts w:ascii="Calibri" w:hAnsi="Calibri" w:cs="Calibri"/>
          <w:spacing w:val="-2"/>
          <w:sz w:val="21"/>
          <w:szCs w:val="21"/>
        </w:rPr>
        <w:t>verfahrenstechnische</w:t>
      </w:r>
      <w:r w:rsidR="00160369">
        <w:rPr>
          <w:rFonts w:ascii="Calibri" w:hAnsi="Calibri" w:cs="Calibri"/>
          <w:spacing w:val="-2"/>
          <w:sz w:val="21"/>
          <w:szCs w:val="21"/>
        </w:rPr>
        <w:t>r</w:t>
      </w:r>
      <w:r w:rsidR="00160369" w:rsidRPr="00160369">
        <w:rPr>
          <w:rFonts w:ascii="Calibri" w:hAnsi="Calibri" w:cs="Calibri"/>
          <w:spacing w:val="-2"/>
          <w:sz w:val="21"/>
          <w:szCs w:val="21"/>
        </w:rPr>
        <w:t xml:space="preserve"> Anforderungen </w:t>
      </w:r>
      <w:r w:rsidR="00160369">
        <w:rPr>
          <w:rFonts w:ascii="Calibri" w:hAnsi="Calibri" w:cs="Calibri"/>
          <w:spacing w:val="-2"/>
          <w:sz w:val="21"/>
          <w:szCs w:val="21"/>
        </w:rPr>
        <w:t xml:space="preserve">der </w:t>
      </w:r>
      <w:r w:rsidR="002D78F8">
        <w:rPr>
          <w:rFonts w:ascii="Calibri" w:hAnsi="Calibri" w:cs="Calibri"/>
          <w:spacing w:val="-2"/>
          <w:sz w:val="21"/>
          <w:szCs w:val="21"/>
        </w:rPr>
        <w:t xml:space="preserve">modernen </w:t>
      </w:r>
      <w:r w:rsidR="00160369" w:rsidRPr="00160369">
        <w:rPr>
          <w:rFonts w:ascii="Calibri" w:hAnsi="Calibri" w:cs="Calibri"/>
          <w:spacing w:val="-2"/>
          <w:sz w:val="21"/>
          <w:szCs w:val="21"/>
        </w:rPr>
        <w:t>Polyurethan-, Epoxydharz- und Silikonverarbeitung</w:t>
      </w:r>
      <w:r w:rsidR="00160369">
        <w:rPr>
          <w:rFonts w:ascii="Calibri" w:hAnsi="Calibri" w:cs="Calibri"/>
          <w:spacing w:val="-2"/>
          <w:sz w:val="21"/>
          <w:szCs w:val="21"/>
        </w:rPr>
        <w:t>. D</w:t>
      </w:r>
      <w:r w:rsidR="00BC4439">
        <w:rPr>
          <w:rFonts w:ascii="Calibri" w:hAnsi="Calibri" w:cs="Calibri"/>
          <w:spacing w:val="-2"/>
          <w:sz w:val="21"/>
          <w:szCs w:val="21"/>
        </w:rPr>
        <w:t xml:space="preserve">as Unternehmen steht </w:t>
      </w:r>
      <w:r w:rsidR="00F65CA7">
        <w:rPr>
          <w:rFonts w:ascii="Calibri" w:hAnsi="Calibri" w:cs="Calibri"/>
          <w:spacing w:val="-2"/>
          <w:sz w:val="21"/>
          <w:szCs w:val="21"/>
        </w:rPr>
        <w:t xml:space="preserve">zudem </w:t>
      </w:r>
      <w:r w:rsidR="00BC4439">
        <w:rPr>
          <w:rFonts w:ascii="Calibri" w:hAnsi="Calibri" w:cs="Calibri"/>
          <w:spacing w:val="-2"/>
          <w:sz w:val="21"/>
          <w:szCs w:val="21"/>
        </w:rPr>
        <w:t xml:space="preserve">im </w:t>
      </w:r>
      <w:r w:rsidR="00BC4439" w:rsidRPr="00E57568">
        <w:rPr>
          <w:rFonts w:ascii="Calibri" w:hAnsi="Calibri" w:cs="Calibri"/>
          <w:spacing w:val="-2"/>
          <w:sz w:val="21"/>
          <w:szCs w:val="21"/>
        </w:rPr>
        <w:t xml:space="preserve">engen Knowhow-Austausch mit führenden </w:t>
      </w:r>
      <w:r w:rsidR="00F3337E" w:rsidRPr="00E57568">
        <w:rPr>
          <w:rFonts w:ascii="Calibri" w:hAnsi="Calibri" w:cs="Calibri"/>
          <w:spacing w:val="-2"/>
          <w:sz w:val="21"/>
          <w:szCs w:val="21"/>
        </w:rPr>
        <w:t xml:space="preserve">Materialherstellern </w:t>
      </w:r>
      <w:r w:rsidR="00160369" w:rsidRPr="00E57568">
        <w:rPr>
          <w:rFonts w:ascii="Calibri" w:hAnsi="Calibri" w:cs="Calibri"/>
          <w:spacing w:val="-2"/>
          <w:sz w:val="21"/>
          <w:szCs w:val="21"/>
        </w:rPr>
        <w:t xml:space="preserve">und gilt als gefragter Partner, wenn es um </w:t>
      </w:r>
      <w:r w:rsidR="00F3337E" w:rsidRPr="00E57568">
        <w:rPr>
          <w:rFonts w:ascii="Calibri" w:hAnsi="Calibri" w:cs="Calibri"/>
          <w:spacing w:val="-2"/>
          <w:sz w:val="21"/>
          <w:szCs w:val="21"/>
        </w:rPr>
        <w:t xml:space="preserve">die Realisierung </w:t>
      </w:r>
      <w:r w:rsidR="00160369" w:rsidRPr="00E57568">
        <w:rPr>
          <w:rFonts w:ascii="Calibri" w:hAnsi="Calibri" w:cs="Calibri"/>
          <w:spacing w:val="-2"/>
          <w:sz w:val="21"/>
          <w:szCs w:val="21"/>
        </w:rPr>
        <w:t>kunden</w:t>
      </w:r>
      <w:r w:rsidR="004D6896" w:rsidRPr="00E57568">
        <w:rPr>
          <w:rFonts w:ascii="Calibri" w:hAnsi="Calibri" w:cs="Calibri"/>
          <w:spacing w:val="-2"/>
          <w:sz w:val="21"/>
          <w:szCs w:val="21"/>
        </w:rPr>
        <w:t>orientierter</w:t>
      </w:r>
      <w:r w:rsidR="00160369" w:rsidRPr="00E57568">
        <w:rPr>
          <w:rFonts w:ascii="Calibri" w:hAnsi="Calibri" w:cs="Calibri"/>
          <w:spacing w:val="-2"/>
          <w:sz w:val="21"/>
          <w:szCs w:val="21"/>
        </w:rPr>
        <w:t xml:space="preserve"> Spezial- und </w:t>
      </w:r>
      <w:r w:rsidR="0056307E" w:rsidRPr="00E57568">
        <w:rPr>
          <w:rFonts w:ascii="Calibri" w:hAnsi="Calibri" w:cs="Calibri"/>
          <w:spacing w:val="-2"/>
          <w:sz w:val="21"/>
          <w:szCs w:val="21"/>
        </w:rPr>
        <w:t>Sonderl</w:t>
      </w:r>
      <w:r w:rsidR="00F3337E" w:rsidRPr="00E57568">
        <w:rPr>
          <w:rFonts w:ascii="Calibri" w:hAnsi="Calibri" w:cs="Calibri"/>
          <w:spacing w:val="-2"/>
          <w:sz w:val="21"/>
          <w:szCs w:val="21"/>
        </w:rPr>
        <w:t xml:space="preserve">ösungen zur Verarbeitung von Kunstharzen </w:t>
      </w:r>
      <w:r w:rsidR="00160369" w:rsidRPr="00E57568">
        <w:rPr>
          <w:rFonts w:ascii="Calibri" w:hAnsi="Calibri" w:cs="Calibri"/>
          <w:spacing w:val="-2"/>
          <w:sz w:val="21"/>
          <w:szCs w:val="21"/>
        </w:rPr>
        <w:t>geht. „Da wir über</w:t>
      </w:r>
      <w:r w:rsidR="00A27429" w:rsidRPr="00E57568">
        <w:rPr>
          <w:rFonts w:ascii="Calibri" w:hAnsi="Calibri" w:cs="Calibri"/>
          <w:spacing w:val="-2"/>
          <w:sz w:val="21"/>
          <w:szCs w:val="21"/>
        </w:rPr>
        <w:t xml:space="preserve"> reichhaltige </w:t>
      </w:r>
      <w:r w:rsidR="00160369" w:rsidRPr="00E57568">
        <w:rPr>
          <w:rFonts w:ascii="Calibri" w:hAnsi="Calibri" w:cs="Calibri"/>
          <w:spacing w:val="-2"/>
          <w:sz w:val="21"/>
          <w:szCs w:val="21"/>
        </w:rPr>
        <w:t>Erfahrung</w:t>
      </w:r>
      <w:r w:rsidR="00A27429" w:rsidRPr="00E57568">
        <w:rPr>
          <w:rFonts w:ascii="Calibri" w:hAnsi="Calibri" w:cs="Calibri"/>
          <w:spacing w:val="-2"/>
          <w:sz w:val="21"/>
          <w:szCs w:val="21"/>
        </w:rPr>
        <w:t>en</w:t>
      </w:r>
      <w:r w:rsidR="00160369" w:rsidRPr="00E57568">
        <w:rPr>
          <w:rFonts w:ascii="Calibri" w:hAnsi="Calibri" w:cs="Calibri"/>
          <w:spacing w:val="-2"/>
          <w:sz w:val="21"/>
          <w:szCs w:val="21"/>
        </w:rPr>
        <w:t xml:space="preserve"> in der Prozessführung von Komponenten </w:t>
      </w:r>
      <w:r w:rsidR="00F3337E" w:rsidRPr="00E57568">
        <w:rPr>
          <w:rFonts w:ascii="Calibri" w:hAnsi="Calibri" w:cs="Calibri"/>
          <w:spacing w:val="-2"/>
          <w:sz w:val="21"/>
          <w:szCs w:val="21"/>
        </w:rPr>
        <w:t xml:space="preserve">mit </w:t>
      </w:r>
      <w:r w:rsidR="000E3588" w:rsidRPr="00E57568">
        <w:rPr>
          <w:rFonts w:ascii="Calibri" w:hAnsi="Calibri" w:cs="Calibri"/>
          <w:spacing w:val="-2"/>
          <w:sz w:val="21"/>
          <w:szCs w:val="21"/>
        </w:rPr>
        <w:t xml:space="preserve">sehr </w:t>
      </w:r>
      <w:r w:rsidR="00F3337E" w:rsidRPr="00E57568">
        <w:rPr>
          <w:rFonts w:ascii="Calibri" w:hAnsi="Calibri" w:cs="Calibri"/>
          <w:spacing w:val="-2"/>
          <w:sz w:val="21"/>
          <w:szCs w:val="21"/>
        </w:rPr>
        <w:t xml:space="preserve">großen </w:t>
      </w:r>
      <w:r w:rsidR="000E3588" w:rsidRPr="00E57568">
        <w:rPr>
          <w:rFonts w:ascii="Calibri" w:hAnsi="Calibri" w:cs="Calibri"/>
          <w:spacing w:val="-2"/>
          <w:sz w:val="21"/>
          <w:szCs w:val="21"/>
        </w:rPr>
        <w:t>Viskositätsu</w:t>
      </w:r>
      <w:r w:rsidR="00F3337E" w:rsidRPr="00E57568">
        <w:rPr>
          <w:rFonts w:ascii="Calibri" w:hAnsi="Calibri" w:cs="Calibri"/>
          <w:spacing w:val="-2"/>
          <w:sz w:val="21"/>
          <w:szCs w:val="21"/>
        </w:rPr>
        <w:t>nterschieden oder in extremen Mischungsverhältnissen</w:t>
      </w:r>
      <w:r w:rsidR="00160369" w:rsidRPr="00E57568">
        <w:rPr>
          <w:rFonts w:ascii="Calibri" w:hAnsi="Calibri" w:cs="Calibri"/>
          <w:spacing w:val="-2"/>
          <w:sz w:val="21"/>
          <w:szCs w:val="21"/>
        </w:rPr>
        <w:t xml:space="preserve"> verfügen, ist uns eigentlich kein Anwendungsfall der Kunstharz-</w:t>
      </w:r>
      <w:r w:rsidR="00F65CA7" w:rsidRPr="00E57568">
        <w:rPr>
          <w:rFonts w:ascii="Calibri" w:hAnsi="Calibri" w:cs="Calibri"/>
          <w:spacing w:val="-2"/>
          <w:sz w:val="21"/>
          <w:szCs w:val="21"/>
        </w:rPr>
        <w:t>V</w:t>
      </w:r>
      <w:r w:rsidR="00160369" w:rsidRPr="00E57568">
        <w:rPr>
          <w:rFonts w:ascii="Calibri" w:hAnsi="Calibri" w:cs="Calibri"/>
          <w:spacing w:val="-2"/>
          <w:sz w:val="21"/>
          <w:szCs w:val="21"/>
        </w:rPr>
        <w:t>erarbeitung fremd“, sagt Firmenchef Udo Tartler.</w:t>
      </w:r>
    </w:p>
    <w:p w14:paraId="2AAF3D80" w14:textId="0B6843A0" w:rsidR="0046056C" w:rsidRDefault="00F65CA7" w:rsidP="00A635FB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E57568">
        <w:rPr>
          <w:rFonts w:ascii="Calibri" w:hAnsi="Calibri" w:cs="Calibri"/>
          <w:spacing w:val="-2"/>
          <w:sz w:val="21"/>
          <w:szCs w:val="21"/>
        </w:rPr>
        <w:t xml:space="preserve">Um </w:t>
      </w:r>
      <w:r w:rsidR="00AF124A" w:rsidRPr="00E57568">
        <w:rPr>
          <w:rFonts w:ascii="Calibri" w:hAnsi="Calibri" w:cs="Calibri"/>
          <w:spacing w:val="-2"/>
          <w:sz w:val="21"/>
          <w:szCs w:val="21"/>
        </w:rPr>
        <w:t xml:space="preserve">eine </w:t>
      </w:r>
      <w:r w:rsidRPr="00E57568">
        <w:rPr>
          <w:rFonts w:ascii="Calibri" w:hAnsi="Calibri" w:cs="Calibri"/>
          <w:spacing w:val="-2"/>
          <w:sz w:val="21"/>
          <w:szCs w:val="21"/>
        </w:rPr>
        <w:t>hochpräzise, wiederholgenaue</w:t>
      </w:r>
      <w:r w:rsidR="00AF124A" w:rsidRPr="00E57568">
        <w:rPr>
          <w:rFonts w:ascii="Calibri" w:hAnsi="Calibri" w:cs="Calibri"/>
          <w:spacing w:val="-2"/>
          <w:sz w:val="21"/>
          <w:szCs w:val="21"/>
        </w:rPr>
        <w:t xml:space="preserve"> Prozessführung </w:t>
      </w:r>
      <w:r w:rsidRPr="00E57568">
        <w:rPr>
          <w:rFonts w:ascii="Calibri" w:hAnsi="Calibri" w:cs="Calibri"/>
          <w:spacing w:val="-2"/>
          <w:sz w:val="21"/>
          <w:szCs w:val="21"/>
        </w:rPr>
        <w:t xml:space="preserve">zu gewährleisten </w:t>
      </w:r>
      <w:r w:rsidR="00AF124A" w:rsidRPr="00E57568">
        <w:rPr>
          <w:rFonts w:ascii="Calibri" w:hAnsi="Calibri" w:cs="Calibri"/>
          <w:spacing w:val="-2"/>
          <w:sz w:val="21"/>
          <w:szCs w:val="21"/>
        </w:rPr>
        <w:t xml:space="preserve">und optimal an </w:t>
      </w:r>
      <w:r w:rsidRPr="00E57568">
        <w:rPr>
          <w:rFonts w:ascii="Calibri" w:hAnsi="Calibri" w:cs="Calibri"/>
          <w:spacing w:val="-2"/>
          <w:sz w:val="21"/>
          <w:szCs w:val="21"/>
        </w:rPr>
        <w:t>die</w:t>
      </w:r>
      <w:r>
        <w:rPr>
          <w:rFonts w:ascii="Calibri" w:hAnsi="Calibri" w:cs="Calibri"/>
          <w:spacing w:val="-2"/>
          <w:sz w:val="21"/>
          <w:szCs w:val="21"/>
        </w:rPr>
        <w:t xml:space="preserve"> konkreten Anforderungen </w:t>
      </w:r>
      <w:r w:rsidR="00AF124A">
        <w:rPr>
          <w:rFonts w:ascii="Calibri" w:hAnsi="Calibri" w:cs="Calibri"/>
          <w:spacing w:val="-2"/>
          <w:sz w:val="21"/>
          <w:szCs w:val="21"/>
        </w:rPr>
        <w:t xml:space="preserve">angepasst </w:t>
      </w:r>
      <w:r>
        <w:rPr>
          <w:rFonts w:ascii="Calibri" w:hAnsi="Calibri" w:cs="Calibri"/>
          <w:spacing w:val="-2"/>
          <w:sz w:val="21"/>
          <w:szCs w:val="21"/>
        </w:rPr>
        <w:t>zu sein,</w:t>
      </w:r>
      <w:r w:rsidRPr="00F65CA7">
        <w:rPr>
          <w:rFonts w:ascii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hAnsi="Calibri" w:cs="Calibri"/>
          <w:spacing w:val="-2"/>
          <w:sz w:val="21"/>
          <w:szCs w:val="21"/>
        </w:rPr>
        <w:t xml:space="preserve">haben </w:t>
      </w:r>
      <w:r w:rsidRPr="00F65CA7">
        <w:rPr>
          <w:rFonts w:ascii="Calibri" w:hAnsi="Calibri" w:cs="Calibri"/>
          <w:spacing w:val="-2"/>
          <w:sz w:val="21"/>
          <w:szCs w:val="21"/>
        </w:rPr>
        <w:t xml:space="preserve">die </w:t>
      </w:r>
      <w:r>
        <w:rPr>
          <w:rFonts w:ascii="Calibri" w:hAnsi="Calibri" w:cs="Calibri"/>
          <w:spacing w:val="-2"/>
          <w:sz w:val="21"/>
          <w:szCs w:val="21"/>
        </w:rPr>
        <w:t>TARTLER-</w:t>
      </w:r>
      <w:r w:rsidRPr="00F65CA7">
        <w:rPr>
          <w:rFonts w:ascii="Calibri" w:hAnsi="Calibri" w:cs="Calibri"/>
          <w:spacing w:val="-2"/>
          <w:sz w:val="21"/>
          <w:szCs w:val="21"/>
        </w:rPr>
        <w:t>Anlagen integrierte Steuerungen von mittlerer bis hoher Komplexität</w:t>
      </w:r>
      <w:r>
        <w:rPr>
          <w:rFonts w:ascii="Calibri" w:hAnsi="Calibri" w:cs="Calibri"/>
          <w:spacing w:val="-2"/>
          <w:sz w:val="21"/>
          <w:szCs w:val="21"/>
        </w:rPr>
        <w:t xml:space="preserve">. Bisweilen </w:t>
      </w:r>
      <w:r w:rsidR="00AF124A">
        <w:rPr>
          <w:rFonts w:ascii="Calibri" w:hAnsi="Calibri" w:cs="Calibri"/>
          <w:spacing w:val="-2"/>
          <w:sz w:val="21"/>
          <w:szCs w:val="21"/>
        </w:rPr>
        <w:t xml:space="preserve">handelt </w:t>
      </w:r>
      <w:r w:rsidR="004D6896">
        <w:rPr>
          <w:rFonts w:ascii="Calibri" w:hAnsi="Calibri" w:cs="Calibri"/>
          <w:spacing w:val="-2"/>
          <w:sz w:val="21"/>
          <w:szCs w:val="21"/>
        </w:rPr>
        <w:t xml:space="preserve">es </w:t>
      </w:r>
      <w:r w:rsidR="00AF124A">
        <w:rPr>
          <w:rFonts w:ascii="Calibri" w:hAnsi="Calibri" w:cs="Calibri"/>
          <w:spacing w:val="-2"/>
          <w:sz w:val="21"/>
          <w:szCs w:val="21"/>
        </w:rPr>
        <w:t xml:space="preserve">sich </w:t>
      </w:r>
      <w:r>
        <w:rPr>
          <w:rFonts w:ascii="Calibri" w:hAnsi="Calibri" w:cs="Calibri"/>
          <w:spacing w:val="-2"/>
          <w:sz w:val="21"/>
          <w:szCs w:val="21"/>
        </w:rPr>
        <w:t>hier</w:t>
      </w:r>
      <w:r w:rsidR="00AF124A">
        <w:rPr>
          <w:rFonts w:ascii="Calibri" w:hAnsi="Calibri" w:cs="Calibri"/>
          <w:spacing w:val="-2"/>
          <w:sz w:val="21"/>
          <w:szCs w:val="21"/>
        </w:rPr>
        <w:t xml:space="preserve">bei um </w:t>
      </w:r>
      <w:r>
        <w:rPr>
          <w:rFonts w:ascii="Calibri" w:hAnsi="Calibri" w:cs="Calibri"/>
          <w:spacing w:val="-2"/>
          <w:sz w:val="21"/>
          <w:szCs w:val="21"/>
        </w:rPr>
        <w:t xml:space="preserve">echte </w:t>
      </w:r>
      <w:r w:rsidR="00AF124A">
        <w:rPr>
          <w:rFonts w:ascii="Calibri" w:hAnsi="Calibri" w:cs="Calibri"/>
          <w:spacing w:val="-2"/>
          <w:sz w:val="21"/>
          <w:szCs w:val="21"/>
        </w:rPr>
        <w:t>Expertensysteme</w:t>
      </w:r>
      <w:r>
        <w:rPr>
          <w:rFonts w:ascii="Calibri" w:hAnsi="Calibri" w:cs="Calibri"/>
          <w:spacing w:val="-2"/>
          <w:sz w:val="21"/>
          <w:szCs w:val="21"/>
        </w:rPr>
        <w:t xml:space="preserve">, die ausgelegt sind für die Bedienung durch </w:t>
      </w:r>
      <w:r w:rsidR="00AF124A">
        <w:rPr>
          <w:rFonts w:ascii="Calibri" w:hAnsi="Calibri" w:cs="Calibri"/>
          <w:spacing w:val="-2"/>
          <w:sz w:val="21"/>
          <w:szCs w:val="21"/>
        </w:rPr>
        <w:t>hochqualifizierte</w:t>
      </w:r>
      <w:r>
        <w:rPr>
          <w:rFonts w:ascii="Calibri" w:hAnsi="Calibri" w:cs="Calibri"/>
          <w:spacing w:val="-2"/>
          <w:sz w:val="21"/>
          <w:szCs w:val="21"/>
        </w:rPr>
        <w:t>s Personal</w:t>
      </w:r>
      <w:r w:rsidR="00AF124A">
        <w:rPr>
          <w:rFonts w:ascii="Calibri" w:hAnsi="Calibri" w:cs="Calibri"/>
          <w:spacing w:val="-2"/>
          <w:sz w:val="21"/>
          <w:szCs w:val="21"/>
        </w:rPr>
        <w:t xml:space="preserve">. </w:t>
      </w:r>
      <w:r>
        <w:rPr>
          <w:rFonts w:ascii="Calibri" w:hAnsi="Calibri" w:cs="Calibri"/>
          <w:spacing w:val="-2"/>
          <w:sz w:val="21"/>
          <w:szCs w:val="21"/>
        </w:rPr>
        <w:t xml:space="preserve">Allerdings: </w:t>
      </w:r>
      <w:r w:rsidR="00AF124A">
        <w:rPr>
          <w:rFonts w:ascii="Calibri" w:hAnsi="Calibri" w:cs="Calibri"/>
          <w:spacing w:val="-2"/>
          <w:sz w:val="21"/>
          <w:szCs w:val="21"/>
        </w:rPr>
        <w:t>Um</w:t>
      </w:r>
      <w:r w:rsidRPr="00F65CA7">
        <w:rPr>
          <w:rFonts w:ascii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hAnsi="Calibri" w:cs="Calibri"/>
          <w:spacing w:val="-2"/>
          <w:sz w:val="21"/>
          <w:szCs w:val="21"/>
        </w:rPr>
        <w:t>die</w:t>
      </w:r>
      <w:r w:rsidRPr="00F65CA7">
        <w:rPr>
          <w:rFonts w:ascii="Calibri" w:hAnsi="Calibri" w:cs="Calibri"/>
          <w:spacing w:val="-2"/>
          <w:sz w:val="21"/>
          <w:szCs w:val="21"/>
        </w:rPr>
        <w:t xml:space="preserve"> maschinelle Dosier- und Mischtechnik</w:t>
      </w:r>
      <w:r w:rsidR="00AF124A">
        <w:rPr>
          <w:rFonts w:ascii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hAnsi="Calibri" w:cs="Calibri"/>
          <w:spacing w:val="-2"/>
          <w:sz w:val="21"/>
          <w:szCs w:val="21"/>
        </w:rPr>
        <w:t xml:space="preserve">im industriellen Maßstab </w:t>
      </w:r>
      <w:r w:rsidR="00AF124A">
        <w:rPr>
          <w:rFonts w:ascii="Calibri" w:hAnsi="Calibri" w:cs="Calibri"/>
          <w:spacing w:val="-2"/>
          <w:sz w:val="21"/>
          <w:szCs w:val="21"/>
        </w:rPr>
        <w:t xml:space="preserve">auch </w:t>
      </w:r>
      <w:r>
        <w:rPr>
          <w:rFonts w:ascii="Calibri" w:hAnsi="Calibri" w:cs="Calibri"/>
          <w:spacing w:val="-2"/>
          <w:sz w:val="21"/>
          <w:szCs w:val="21"/>
        </w:rPr>
        <w:t xml:space="preserve">Start-ups, Newcomern und unerfahrenen Kunstharz-Anwendern zugänglich zu machen, bietet TARTLER seine Anlagen nun auch mit </w:t>
      </w:r>
      <w:r w:rsidR="00855FCC">
        <w:rPr>
          <w:rFonts w:ascii="Calibri" w:hAnsi="Calibri" w:cs="Calibri"/>
          <w:spacing w:val="-2"/>
          <w:sz w:val="21"/>
          <w:szCs w:val="21"/>
        </w:rPr>
        <w:t>d</w:t>
      </w:r>
      <w:r>
        <w:rPr>
          <w:rFonts w:ascii="Calibri" w:hAnsi="Calibri" w:cs="Calibri"/>
          <w:spacing w:val="-2"/>
          <w:sz w:val="21"/>
          <w:szCs w:val="21"/>
        </w:rPr>
        <w:t xml:space="preserve">er </w:t>
      </w:r>
      <w:r w:rsidRPr="00F65CA7">
        <w:rPr>
          <w:rFonts w:ascii="Calibri" w:hAnsi="Calibri" w:cs="Calibri"/>
          <w:spacing w:val="-2"/>
          <w:sz w:val="21"/>
          <w:szCs w:val="21"/>
        </w:rPr>
        <w:t>stark vereinfachte</w:t>
      </w:r>
      <w:r>
        <w:rPr>
          <w:rFonts w:ascii="Calibri" w:hAnsi="Calibri" w:cs="Calibri"/>
          <w:spacing w:val="-2"/>
          <w:sz w:val="21"/>
          <w:szCs w:val="21"/>
        </w:rPr>
        <w:t>n</w:t>
      </w:r>
      <w:r w:rsidRPr="00F65CA7">
        <w:rPr>
          <w:rFonts w:ascii="Calibri" w:hAnsi="Calibri" w:cs="Calibri"/>
          <w:spacing w:val="-2"/>
          <w:sz w:val="21"/>
          <w:szCs w:val="21"/>
        </w:rPr>
        <w:t xml:space="preserve"> Steuereinheit</w:t>
      </w:r>
      <w:r>
        <w:rPr>
          <w:rFonts w:ascii="Calibri" w:hAnsi="Calibri" w:cs="Calibri"/>
          <w:spacing w:val="-2"/>
          <w:sz w:val="21"/>
          <w:szCs w:val="21"/>
        </w:rPr>
        <w:t xml:space="preserve"> </w:t>
      </w:r>
      <w:r w:rsidR="00855FCC" w:rsidRPr="00855FCC">
        <w:rPr>
          <w:rFonts w:ascii="Calibri" w:hAnsi="Calibri" w:cs="Calibri"/>
          <w:i/>
          <w:iCs/>
          <w:spacing w:val="-2"/>
          <w:sz w:val="21"/>
          <w:szCs w:val="21"/>
        </w:rPr>
        <w:t>Light Eco</w:t>
      </w:r>
      <w:r w:rsidR="00855FCC">
        <w:rPr>
          <w:rFonts w:ascii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hAnsi="Calibri" w:cs="Calibri"/>
          <w:spacing w:val="-2"/>
          <w:sz w:val="21"/>
          <w:szCs w:val="21"/>
        </w:rPr>
        <w:t xml:space="preserve">an. Sie </w:t>
      </w:r>
      <w:r w:rsidR="00855FCC" w:rsidRPr="00855FCC">
        <w:rPr>
          <w:rFonts w:ascii="Calibri" w:hAnsi="Calibri" w:cs="Calibri"/>
          <w:spacing w:val="-2"/>
          <w:sz w:val="21"/>
          <w:szCs w:val="21"/>
        </w:rPr>
        <w:t>enthält alle erforderlichen Basisfunktionen</w:t>
      </w:r>
      <w:r w:rsidR="00855FCC">
        <w:rPr>
          <w:rFonts w:ascii="Calibri" w:hAnsi="Calibri" w:cs="Calibri"/>
          <w:spacing w:val="-2"/>
          <w:sz w:val="21"/>
          <w:szCs w:val="21"/>
        </w:rPr>
        <w:t>,</w:t>
      </w:r>
      <w:r w:rsidR="00855FCC" w:rsidRPr="00855FCC">
        <w:rPr>
          <w:rFonts w:ascii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hAnsi="Calibri" w:cs="Calibri"/>
          <w:spacing w:val="-2"/>
          <w:sz w:val="21"/>
          <w:szCs w:val="21"/>
        </w:rPr>
        <w:t xml:space="preserve">ermöglicht den </w:t>
      </w:r>
      <w:r w:rsidR="00855FCC">
        <w:rPr>
          <w:rFonts w:ascii="Calibri" w:hAnsi="Calibri" w:cs="Calibri"/>
          <w:spacing w:val="-2"/>
          <w:sz w:val="21"/>
          <w:szCs w:val="21"/>
        </w:rPr>
        <w:t xml:space="preserve">ebenso </w:t>
      </w:r>
      <w:r w:rsidRPr="00F65CA7">
        <w:rPr>
          <w:rFonts w:ascii="Calibri" w:hAnsi="Calibri" w:cs="Calibri"/>
          <w:spacing w:val="-2"/>
          <w:sz w:val="21"/>
          <w:szCs w:val="21"/>
        </w:rPr>
        <w:t xml:space="preserve">kostengünstigen </w:t>
      </w:r>
      <w:r w:rsidR="00855FCC">
        <w:rPr>
          <w:rFonts w:ascii="Calibri" w:hAnsi="Calibri" w:cs="Calibri"/>
          <w:spacing w:val="-2"/>
          <w:sz w:val="21"/>
          <w:szCs w:val="21"/>
        </w:rPr>
        <w:t>wie</w:t>
      </w:r>
      <w:r w:rsidRPr="00F65CA7">
        <w:rPr>
          <w:rFonts w:ascii="Calibri" w:hAnsi="Calibri" w:cs="Calibri"/>
          <w:spacing w:val="-2"/>
          <w:sz w:val="21"/>
          <w:szCs w:val="21"/>
        </w:rPr>
        <w:t xml:space="preserve"> raschen Einstieg </w:t>
      </w:r>
      <w:r w:rsidR="00AF124A">
        <w:rPr>
          <w:rFonts w:ascii="Calibri" w:hAnsi="Calibri" w:cs="Calibri"/>
          <w:spacing w:val="-2"/>
          <w:sz w:val="21"/>
          <w:szCs w:val="21"/>
        </w:rPr>
        <w:t xml:space="preserve">in die </w:t>
      </w:r>
      <w:r>
        <w:rPr>
          <w:rFonts w:ascii="Calibri" w:hAnsi="Calibri" w:cs="Calibri"/>
          <w:spacing w:val="-2"/>
          <w:sz w:val="21"/>
          <w:szCs w:val="21"/>
        </w:rPr>
        <w:t xml:space="preserve">automatisierte </w:t>
      </w:r>
      <w:r w:rsidR="001F3EAC">
        <w:rPr>
          <w:rFonts w:ascii="Calibri" w:hAnsi="Calibri" w:cs="Calibri"/>
          <w:spacing w:val="-2"/>
          <w:sz w:val="21"/>
          <w:szCs w:val="21"/>
        </w:rPr>
        <w:t>Kunstharz</w:t>
      </w:r>
      <w:r w:rsidR="00F8066F">
        <w:rPr>
          <w:rFonts w:ascii="Calibri" w:hAnsi="Calibri" w:cs="Calibri"/>
          <w:spacing w:val="-2"/>
          <w:sz w:val="21"/>
          <w:szCs w:val="21"/>
        </w:rPr>
        <w:t>-V</w:t>
      </w:r>
      <w:r w:rsidR="001F3EAC">
        <w:rPr>
          <w:rFonts w:ascii="Calibri" w:hAnsi="Calibri" w:cs="Calibri"/>
          <w:spacing w:val="-2"/>
          <w:sz w:val="21"/>
          <w:szCs w:val="21"/>
        </w:rPr>
        <w:t>erarbeitung</w:t>
      </w:r>
      <w:r w:rsidR="00855FCC">
        <w:rPr>
          <w:rFonts w:ascii="Calibri" w:hAnsi="Calibri" w:cs="Calibri"/>
          <w:spacing w:val="-2"/>
          <w:sz w:val="21"/>
          <w:szCs w:val="21"/>
        </w:rPr>
        <w:t xml:space="preserve"> und kommt ohn</w:t>
      </w:r>
      <w:r w:rsidR="001553CA">
        <w:rPr>
          <w:rFonts w:ascii="Calibri" w:hAnsi="Calibri" w:cs="Calibri"/>
          <w:spacing w:val="-2"/>
          <w:sz w:val="21"/>
          <w:szCs w:val="21"/>
        </w:rPr>
        <w:t>e aufwändige Schulung</w:t>
      </w:r>
      <w:r w:rsidR="0046056C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855FCC">
        <w:rPr>
          <w:rFonts w:ascii="Calibri" w:hAnsi="Calibri" w:cs="Calibri"/>
          <w:spacing w:val="-2"/>
          <w:sz w:val="21"/>
          <w:szCs w:val="21"/>
        </w:rPr>
        <w:t>aus</w:t>
      </w:r>
      <w:r w:rsidR="0046056C">
        <w:rPr>
          <w:rFonts w:ascii="Calibri" w:hAnsi="Calibri" w:cs="Calibri"/>
          <w:spacing w:val="-2"/>
          <w:sz w:val="21"/>
          <w:szCs w:val="21"/>
        </w:rPr>
        <w:t xml:space="preserve">. </w:t>
      </w:r>
    </w:p>
    <w:p w14:paraId="5F65221C" w14:textId="78B1E6ED" w:rsidR="0046056C" w:rsidRPr="00F836DA" w:rsidRDefault="00BF5B5A" w:rsidP="00A635FB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</w:rPr>
      </w:pPr>
      <w:r>
        <w:rPr>
          <w:rFonts w:ascii="Calibri" w:hAnsi="Calibri" w:cs="Calibri"/>
          <w:b/>
          <w:bCs/>
          <w:spacing w:val="-2"/>
          <w:sz w:val="21"/>
          <w:szCs w:val="21"/>
        </w:rPr>
        <w:t>Smarte Lösung für alle Anlagen</w:t>
      </w:r>
    </w:p>
    <w:p w14:paraId="1036A822" w14:textId="4B8871B5" w:rsidR="0046056C" w:rsidRDefault="00404E0A" w:rsidP="00A635FB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E57568">
        <w:rPr>
          <w:rFonts w:ascii="Calibri" w:hAnsi="Calibri" w:cs="Calibri"/>
          <w:spacing w:val="-2"/>
          <w:sz w:val="21"/>
          <w:szCs w:val="21"/>
        </w:rPr>
        <w:t xml:space="preserve">Dank der modularen Konzeption der TARTLER-Anlagen lassen sich alle Modelle der Baureihen Nodopur, Nodopox und Tardosil mit der </w:t>
      </w:r>
      <w:r w:rsidRPr="00E57568">
        <w:rPr>
          <w:rFonts w:ascii="Calibri" w:hAnsi="Calibri" w:cs="Calibri"/>
          <w:i/>
          <w:iCs/>
          <w:spacing w:val="-2"/>
          <w:sz w:val="21"/>
          <w:szCs w:val="21"/>
        </w:rPr>
        <w:t>Light Eco</w:t>
      </w:r>
      <w:r w:rsidRPr="00E57568">
        <w:rPr>
          <w:rFonts w:ascii="Calibri" w:hAnsi="Calibri" w:cs="Calibri"/>
          <w:spacing w:val="-2"/>
          <w:sz w:val="21"/>
          <w:szCs w:val="21"/>
        </w:rPr>
        <w:t xml:space="preserve">-Steuerung ausstatten. </w:t>
      </w:r>
      <w:r w:rsidR="0046056C" w:rsidRPr="00E57568">
        <w:rPr>
          <w:rFonts w:ascii="Calibri" w:hAnsi="Calibri" w:cs="Calibri"/>
          <w:spacing w:val="-2"/>
          <w:sz w:val="21"/>
          <w:szCs w:val="21"/>
        </w:rPr>
        <w:t>„</w:t>
      </w:r>
      <w:r w:rsidRPr="00E57568">
        <w:rPr>
          <w:rFonts w:ascii="Calibri" w:hAnsi="Calibri" w:cs="Calibri"/>
          <w:spacing w:val="-2"/>
          <w:sz w:val="21"/>
          <w:szCs w:val="21"/>
        </w:rPr>
        <w:t>U</w:t>
      </w:r>
      <w:r w:rsidR="0046056C" w:rsidRPr="00E57568">
        <w:rPr>
          <w:rFonts w:ascii="Calibri" w:hAnsi="Calibri" w:cs="Calibri"/>
          <w:spacing w:val="-2"/>
          <w:sz w:val="21"/>
          <w:szCs w:val="21"/>
        </w:rPr>
        <w:t xml:space="preserve">nabhängig von </w:t>
      </w:r>
      <w:r w:rsidRPr="00E57568">
        <w:rPr>
          <w:rFonts w:ascii="Calibri" w:hAnsi="Calibri" w:cs="Calibri"/>
          <w:spacing w:val="-2"/>
          <w:sz w:val="21"/>
          <w:szCs w:val="21"/>
        </w:rPr>
        <w:t xml:space="preserve">Faktoren wie </w:t>
      </w:r>
      <w:r w:rsidR="0046056C" w:rsidRPr="00E57568">
        <w:rPr>
          <w:rFonts w:ascii="Calibri" w:hAnsi="Calibri" w:cs="Calibri"/>
          <w:spacing w:val="-2"/>
          <w:sz w:val="21"/>
          <w:szCs w:val="21"/>
        </w:rPr>
        <w:t>der Viskosität, de</w:t>
      </w:r>
      <w:r w:rsidRPr="00E57568">
        <w:rPr>
          <w:rFonts w:ascii="Calibri" w:hAnsi="Calibri" w:cs="Calibri"/>
          <w:spacing w:val="-2"/>
          <w:sz w:val="21"/>
          <w:szCs w:val="21"/>
        </w:rPr>
        <w:t>m</w:t>
      </w:r>
      <w:r w:rsidR="0046056C" w:rsidRPr="00E57568">
        <w:rPr>
          <w:rFonts w:ascii="Calibri" w:hAnsi="Calibri" w:cs="Calibri"/>
          <w:spacing w:val="-2"/>
          <w:sz w:val="21"/>
          <w:szCs w:val="21"/>
        </w:rPr>
        <w:t xml:space="preserve"> Mischungsverhältnis oder der Ausstoßmenge</w:t>
      </w:r>
      <w:r w:rsidRPr="00E57568">
        <w:rPr>
          <w:rFonts w:ascii="Calibri" w:hAnsi="Calibri" w:cs="Calibri"/>
          <w:spacing w:val="-2"/>
          <w:sz w:val="21"/>
          <w:szCs w:val="21"/>
        </w:rPr>
        <w:t xml:space="preserve"> steht den Einsteigern damit von Beginn an unser gesamtes Maschinen</w:t>
      </w:r>
      <w:r w:rsidR="005F70D0" w:rsidRPr="00E57568">
        <w:rPr>
          <w:rFonts w:ascii="Calibri" w:hAnsi="Calibri" w:cs="Calibri"/>
          <w:spacing w:val="-2"/>
          <w:sz w:val="21"/>
          <w:szCs w:val="21"/>
        </w:rPr>
        <w:t>spektrum</w:t>
      </w:r>
      <w:r w:rsidRPr="00E57568">
        <w:rPr>
          <w:rFonts w:ascii="Calibri" w:hAnsi="Calibri" w:cs="Calibri"/>
          <w:spacing w:val="-2"/>
          <w:sz w:val="21"/>
          <w:szCs w:val="21"/>
        </w:rPr>
        <w:t xml:space="preserve"> zur Verfügung</w:t>
      </w:r>
      <w:r w:rsidR="0046056C" w:rsidRPr="00E57568">
        <w:rPr>
          <w:rFonts w:ascii="Calibri" w:hAnsi="Calibri" w:cs="Calibri"/>
          <w:spacing w:val="-2"/>
          <w:sz w:val="21"/>
          <w:szCs w:val="21"/>
        </w:rPr>
        <w:t xml:space="preserve">“, </w:t>
      </w:r>
      <w:r w:rsidRPr="00E57568">
        <w:rPr>
          <w:rFonts w:ascii="Calibri" w:hAnsi="Calibri" w:cs="Calibri"/>
          <w:spacing w:val="-2"/>
          <w:sz w:val="21"/>
          <w:szCs w:val="21"/>
        </w:rPr>
        <w:t>betont</w:t>
      </w:r>
      <w:r w:rsidR="0046056C" w:rsidRPr="00E57568">
        <w:rPr>
          <w:rFonts w:ascii="Calibri" w:hAnsi="Calibri" w:cs="Calibri"/>
          <w:spacing w:val="-2"/>
          <w:sz w:val="21"/>
          <w:szCs w:val="21"/>
        </w:rPr>
        <w:t xml:space="preserve"> Udo Tartler. </w:t>
      </w:r>
      <w:r w:rsidRPr="00E57568">
        <w:rPr>
          <w:rFonts w:ascii="Calibri" w:hAnsi="Calibri" w:cs="Calibri"/>
          <w:spacing w:val="-2"/>
          <w:sz w:val="21"/>
          <w:szCs w:val="21"/>
        </w:rPr>
        <w:t>Das heißt nichts anderes, als dass sich d</w:t>
      </w:r>
      <w:r w:rsidR="0012203F" w:rsidRPr="00E57568">
        <w:rPr>
          <w:rFonts w:ascii="Calibri" w:hAnsi="Calibri" w:cs="Calibri"/>
          <w:spacing w:val="-2"/>
          <w:sz w:val="21"/>
          <w:szCs w:val="21"/>
        </w:rPr>
        <w:t xml:space="preserve">ie smarte </w:t>
      </w:r>
      <w:r w:rsidRPr="00E57568">
        <w:rPr>
          <w:rFonts w:ascii="Calibri" w:hAnsi="Calibri" w:cs="Calibri"/>
          <w:spacing w:val="-2"/>
          <w:sz w:val="21"/>
          <w:szCs w:val="21"/>
        </w:rPr>
        <w:t xml:space="preserve">Steuerung </w:t>
      </w:r>
      <w:r w:rsidR="0012203F" w:rsidRPr="00E57568">
        <w:rPr>
          <w:rFonts w:ascii="Calibri" w:hAnsi="Calibri" w:cs="Calibri"/>
          <w:spacing w:val="-2"/>
          <w:sz w:val="21"/>
          <w:szCs w:val="21"/>
        </w:rPr>
        <w:t xml:space="preserve">für </w:t>
      </w:r>
      <w:r w:rsidRPr="00E57568">
        <w:rPr>
          <w:rFonts w:ascii="Calibri" w:hAnsi="Calibri" w:cs="Calibri"/>
          <w:spacing w:val="-2"/>
          <w:sz w:val="21"/>
          <w:szCs w:val="21"/>
        </w:rPr>
        <w:t>Anlagen eignet</w:t>
      </w:r>
      <w:r w:rsidR="00F8066F" w:rsidRPr="00E57568">
        <w:rPr>
          <w:rFonts w:ascii="Calibri" w:hAnsi="Calibri" w:cs="Calibri"/>
          <w:spacing w:val="-2"/>
          <w:sz w:val="21"/>
          <w:szCs w:val="21"/>
        </w:rPr>
        <w:t xml:space="preserve">, die </w:t>
      </w:r>
      <w:r w:rsidR="00CB039C" w:rsidRPr="00E57568">
        <w:rPr>
          <w:rFonts w:ascii="Calibri" w:hAnsi="Calibri" w:cs="Calibri"/>
          <w:spacing w:val="-2"/>
          <w:sz w:val="21"/>
          <w:szCs w:val="21"/>
        </w:rPr>
        <w:t xml:space="preserve">entweder </w:t>
      </w:r>
      <w:r w:rsidR="00F8066F" w:rsidRPr="00E57568">
        <w:rPr>
          <w:rFonts w:ascii="Calibri" w:hAnsi="Calibri" w:cs="Calibri"/>
          <w:spacing w:val="-2"/>
          <w:sz w:val="21"/>
          <w:szCs w:val="21"/>
        </w:rPr>
        <w:t>zwei f</w:t>
      </w:r>
      <w:r w:rsidR="0012203F" w:rsidRPr="00E57568">
        <w:rPr>
          <w:rFonts w:ascii="Calibri" w:hAnsi="Calibri" w:cs="Calibri"/>
          <w:spacing w:val="-2"/>
          <w:sz w:val="21"/>
          <w:szCs w:val="21"/>
        </w:rPr>
        <w:t>lüssig</w:t>
      </w:r>
      <w:r w:rsidR="00F8066F" w:rsidRPr="00E57568">
        <w:rPr>
          <w:rFonts w:ascii="Calibri" w:hAnsi="Calibri" w:cs="Calibri"/>
          <w:spacing w:val="-2"/>
          <w:sz w:val="21"/>
          <w:szCs w:val="21"/>
        </w:rPr>
        <w:t>e</w:t>
      </w:r>
      <w:r w:rsidR="00F8066F">
        <w:rPr>
          <w:rFonts w:ascii="Calibri" w:hAnsi="Calibri" w:cs="Calibri"/>
          <w:spacing w:val="-2"/>
          <w:sz w:val="21"/>
          <w:szCs w:val="21"/>
        </w:rPr>
        <w:t xml:space="preserve"> Komponenten</w:t>
      </w:r>
      <w:r w:rsidR="005F70D0">
        <w:rPr>
          <w:rFonts w:ascii="Calibri" w:hAnsi="Calibri" w:cs="Calibri"/>
          <w:spacing w:val="-2"/>
          <w:sz w:val="21"/>
          <w:szCs w:val="21"/>
        </w:rPr>
        <w:t xml:space="preserve"> oder </w:t>
      </w:r>
      <w:r w:rsidR="00F8066F">
        <w:rPr>
          <w:rFonts w:ascii="Calibri" w:hAnsi="Calibri" w:cs="Calibri"/>
          <w:spacing w:val="-2"/>
          <w:sz w:val="21"/>
          <w:szCs w:val="21"/>
        </w:rPr>
        <w:t>eine f</w:t>
      </w:r>
      <w:r w:rsidR="0012203F">
        <w:rPr>
          <w:rFonts w:ascii="Calibri" w:hAnsi="Calibri" w:cs="Calibri"/>
          <w:spacing w:val="-2"/>
          <w:sz w:val="21"/>
          <w:szCs w:val="21"/>
        </w:rPr>
        <w:t>lüssig</w:t>
      </w:r>
      <w:r w:rsidR="00F8066F">
        <w:rPr>
          <w:rFonts w:ascii="Calibri" w:hAnsi="Calibri" w:cs="Calibri"/>
          <w:spacing w:val="-2"/>
          <w:sz w:val="21"/>
          <w:szCs w:val="21"/>
        </w:rPr>
        <w:t>e und eine p</w:t>
      </w:r>
      <w:r w:rsidR="0012203F">
        <w:rPr>
          <w:rFonts w:ascii="Calibri" w:hAnsi="Calibri" w:cs="Calibri"/>
          <w:spacing w:val="-2"/>
          <w:sz w:val="21"/>
          <w:szCs w:val="21"/>
        </w:rPr>
        <w:t>astös</w:t>
      </w:r>
      <w:r w:rsidR="00F8066F">
        <w:rPr>
          <w:rFonts w:ascii="Calibri" w:hAnsi="Calibri" w:cs="Calibri"/>
          <w:spacing w:val="-2"/>
          <w:sz w:val="21"/>
          <w:szCs w:val="21"/>
        </w:rPr>
        <w:t xml:space="preserve">e Komponente </w:t>
      </w:r>
      <w:r w:rsidR="005F70D0">
        <w:rPr>
          <w:rFonts w:ascii="Calibri" w:hAnsi="Calibri" w:cs="Calibri"/>
          <w:spacing w:val="-2"/>
          <w:sz w:val="21"/>
          <w:szCs w:val="21"/>
        </w:rPr>
        <w:t>oder</w:t>
      </w:r>
      <w:r w:rsidR="00F8066F">
        <w:rPr>
          <w:rFonts w:ascii="Calibri" w:hAnsi="Calibri" w:cs="Calibri"/>
          <w:spacing w:val="-2"/>
          <w:sz w:val="21"/>
          <w:szCs w:val="21"/>
        </w:rPr>
        <w:t xml:space="preserve"> zwei p</w:t>
      </w:r>
      <w:r w:rsidR="0012203F">
        <w:rPr>
          <w:rFonts w:ascii="Calibri" w:hAnsi="Calibri" w:cs="Calibri"/>
          <w:spacing w:val="-2"/>
          <w:sz w:val="21"/>
          <w:szCs w:val="21"/>
        </w:rPr>
        <w:t>astös</w:t>
      </w:r>
      <w:r w:rsidR="00F8066F">
        <w:rPr>
          <w:rFonts w:ascii="Calibri" w:hAnsi="Calibri" w:cs="Calibri"/>
          <w:spacing w:val="-2"/>
          <w:sz w:val="21"/>
          <w:szCs w:val="21"/>
        </w:rPr>
        <w:t>e K</w:t>
      </w:r>
      <w:r w:rsidR="0012203F">
        <w:rPr>
          <w:rFonts w:ascii="Calibri" w:hAnsi="Calibri" w:cs="Calibri"/>
          <w:spacing w:val="-2"/>
          <w:sz w:val="21"/>
          <w:szCs w:val="21"/>
        </w:rPr>
        <w:t>om</w:t>
      </w:r>
      <w:r w:rsidR="00F8066F">
        <w:rPr>
          <w:rFonts w:ascii="Calibri" w:hAnsi="Calibri" w:cs="Calibri"/>
          <w:spacing w:val="-2"/>
          <w:sz w:val="21"/>
          <w:szCs w:val="21"/>
        </w:rPr>
        <w:t xml:space="preserve">ponenten </w:t>
      </w:r>
      <w:r w:rsidR="00F8066F">
        <w:rPr>
          <w:rFonts w:ascii="Calibri" w:hAnsi="Calibri" w:cs="Calibri"/>
          <w:spacing w:val="-2"/>
          <w:sz w:val="21"/>
          <w:szCs w:val="21"/>
        </w:rPr>
        <w:lastRenderedPageBreak/>
        <w:t>dosieren, mischen und auftragen</w:t>
      </w:r>
      <w:r w:rsidR="0012203F">
        <w:rPr>
          <w:rFonts w:ascii="Calibri" w:hAnsi="Calibri" w:cs="Calibri"/>
          <w:spacing w:val="-2"/>
          <w:sz w:val="21"/>
          <w:szCs w:val="21"/>
        </w:rPr>
        <w:t xml:space="preserve"> – womit nahezu alle </w:t>
      </w:r>
      <w:r w:rsidR="005F70D0">
        <w:rPr>
          <w:rFonts w:ascii="Calibri" w:hAnsi="Calibri" w:cs="Calibri"/>
          <w:spacing w:val="-2"/>
          <w:sz w:val="21"/>
          <w:szCs w:val="21"/>
        </w:rPr>
        <w:t xml:space="preserve">derzeit relevanten Möglichkeiten </w:t>
      </w:r>
      <w:r w:rsidR="0012203F">
        <w:rPr>
          <w:rFonts w:ascii="Calibri" w:hAnsi="Calibri" w:cs="Calibri"/>
          <w:spacing w:val="-2"/>
          <w:sz w:val="21"/>
          <w:szCs w:val="21"/>
        </w:rPr>
        <w:t xml:space="preserve">der </w:t>
      </w:r>
      <w:r w:rsidR="005F70D0">
        <w:rPr>
          <w:rFonts w:ascii="Calibri" w:hAnsi="Calibri" w:cs="Calibri"/>
          <w:spacing w:val="-2"/>
          <w:sz w:val="21"/>
          <w:szCs w:val="21"/>
        </w:rPr>
        <w:t>K</w:t>
      </w:r>
      <w:r w:rsidR="0012203F">
        <w:rPr>
          <w:rFonts w:ascii="Calibri" w:hAnsi="Calibri" w:cs="Calibri"/>
          <w:spacing w:val="-2"/>
          <w:sz w:val="21"/>
          <w:szCs w:val="21"/>
        </w:rPr>
        <w:t xml:space="preserve">unstharz-Verarbeitung </w:t>
      </w:r>
      <w:r w:rsidR="005F70D0">
        <w:rPr>
          <w:rFonts w:ascii="Calibri" w:hAnsi="Calibri" w:cs="Calibri"/>
          <w:spacing w:val="-2"/>
          <w:sz w:val="21"/>
          <w:szCs w:val="21"/>
        </w:rPr>
        <w:t>erfasst sind</w:t>
      </w:r>
      <w:r w:rsidR="0012203F">
        <w:rPr>
          <w:rFonts w:ascii="Calibri" w:hAnsi="Calibri" w:cs="Calibri"/>
          <w:spacing w:val="-2"/>
          <w:sz w:val="21"/>
          <w:szCs w:val="21"/>
        </w:rPr>
        <w:t xml:space="preserve">. In der </w:t>
      </w:r>
      <w:r w:rsidR="00CB039C">
        <w:rPr>
          <w:rFonts w:ascii="Calibri" w:hAnsi="Calibri" w:cs="Calibri"/>
          <w:spacing w:val="-2"/>
          <w:sz w:val="21"/>
          <w:szCs w:val="21"/>
        </w:rPr>
        <w:t>Grund</w:t>
      </w:r>
      <w:r w:rsidR="0012203F">
        <w:rPr>
          <w:rFonts w:ascii="Calibri" w:hAnsi="Calibri" w:cs="Calibri"/>
          <w:spacing w:val="-2"/>
          <w:sz w:val="21"/>
          <w:szCs w:val="21"/>
        </w:rPr>
        <w:t xml:space="preserve">ausführung enthält </w:t>
      </w:r>
      <w:r w:rsidR="00882D77">
        <w:rPr>
          <w:rFonts w:ascii="Calibri" w:hAnsi="Calibri" w:cs="Calibri"/>
          <w:spacing w:val="-2"/>
          <w:sz w:val="21"/>
          <w:szCs w:val="21"/>
        </w:rPr>
        <w:t>d</w:t>
      </w:r>
      <w:r w:rsidR="00EF7B5B">
        <w:rPr>
          <w:rFonts w:ascii="Calibri" w:hAnsi="Calibri" w:cs="Calibri"/>
          <w:spacing w:val="-2"/>
          <w:sz w:val="21"/>
          <w:szCs w:val="21"/>
        </w:rPr>
        <w:t xml:space="preserve">ie </w:t>
      </w:r>
      <w:r w:rsidR="00882D77" w:rsidRPr="004D6896">
        <w:rPr>
          <w:rFonts w:ascii="Calibri" w:hAnsi="Calibri" w:cs="Calibri"/>
          <w:i/>
          <w:iCs/>
          <w:spacing w:val="-2"/>
          <w:sz w:val="21"/>
          <w:szCs w:val="21"/>
        </w:rPr>
        <w:t>Light Eco</w:t>
      </w:r>
      <w:r w:rsidR="00882D77">
        <w:rPr>
          <w:rFonts w:ascii="Calibri" w:hAnsi="Calibri" w:cs="Calibri"/>
          <w:spacing w:val="-2"/>
          <w:sz w:val="21"/>
          <w:szCs w:val="21"/>
        </w:rPr>
        <w:t xml:space="preserve">-Steuerung von TARTLER eine </w:t>
      </w:r>
      <w:r w:rsidR="0012203F">
        <w:rPr>
          <w:rFonts w:ascii="Calibri" w:hAnsi="Calibri" w:cs="Calibri"/>
          <w:spacing w:val="-2"/>
          <w:sz w:val="21"/>
          <w:szCs w:val="21"/>
        </w:rPr>
        <w:t xml:space="preserve">Topfzeit-Überwachung und </w:t>
      </w:r>
      <w:r w:rsidR="00882D77">
        <w:rPr>
          <w:rFonts w:ascii="Calibri" w:hAnsi="Calibri" w:cs="Calibri"/>
          <w:spacing w:val="-2"/>
          <w:sz w:val="21"/>
          <w:szCs w:val="21"/>
        </w:rPr>
        <w:t>eine</w:t>
      </w:r>
      <w:r w:rsidR="0012203F">
        <w:rPr>
          <w:rFonts w:ascii="Calibri" w:hAnsi="Calibri" w:cs="Calibri"/>
          <w:spacing w:val="-2"/>
          <w:sz w:val="21"/>
          <w:szCs w:val="21"/>
        </w:rPr>
        <w:t xml:space="preserve"> Schusszeit-</w:t>
      </w:r>
      <w:r w:rsidR="00882D77">
        <w:rPr>
          <w:rFonts w:ascii="Calibri" w:hAnsi="Calibri" w:cs="Calibri"/>
          <w:spacing w:val="-2"/>
          <w:sz w:val="21"/>
          <w:szCs w:val="21"/>
        </w:rPr>
        <w:t xml:space="preserve">Regelung, also </w:t>
      </w:r>
      <w:r w:rsidR="0012203F">
        <w:rPr>
          <w:rFonts w:ascii="Calibri" w:hAnsi="Calibri" w:cs="Calibri"/>
          <w:spacing w:val="-2"/>
          <w:sz w:val="21"/>
          <w:szCs w:val="21"/>
        </w:rPr>
        <w:t xml:space="preserve">zwei zentrale Funktionen der </w:t>
      </w:r>
      <w:r w:rsidR="00882D77">
        <w:rPr>
          <w:rFonts w:ascii="Calibri" w:hAnsi="Calibri" w:cs="Calibri"/>
          <w:spacing w:val="-2"/>
          <w:sz w:val="21"/>
          <w:szCs w:val="21"/>
        </w:rPr>
        <w:t>industriellen</w:t>
      </w:r>
      <w:r w:rsidR="0012203F">
        <w:rPr>
          <w:rFonts w:ascii="Calibri" w:hAnsi="Calibri" w:cs="Calibri"/>
          <w:spacing w:val="-2"/>
          <w:sz w:val="21"/>
          <w:szCs w:val="21"/>
        </w:rPr>
        <w:t xml:space="preserve"> Dosier- und Mischtechnik. </w:t>
      </w:r>
      <w:r w:rsidR="00882D77">
        <w:rPr>
          <w:rFonts w:ascii="Calibri" w:hAnsi="Calibri" w:cs="Calibri"/>
          <w:spacing w:val="-2"/>
          <w:sz w:val="21"/>
          <w:szCs w:val="21"/>
        </w:rPr>
        <w:t xml:space="preserve">Optional kann sie zusätzlich </w:t>
      </w:r>
      <w:r w:rsidR="0012203F">
        <w:rPr>
          <w:rFonts w:ascii="Calibri" w:hAnsi="Calibri" w:cs="Calibri"/>
          <w:spacing w:val="-2"/>
          <w:sz w:val="21"/>
          <w:szCs w:val="21"/>
        </w:rPr>
        <w:t>mit eine</w:t>
      </w:r>
      <w:r w:rsidR="00882D77">
        <w:rPr>
          <w:rFonts w:ascii="Calibri" w:hAnsi="Calibri" w:cs="Calibri"/>
          <w:spacing w:val="-2"/>
          <w:sz w:val="21"/>
          <w:szCs w:val="21"/>
        </w:rPr>
        <w:t>m</w:t>
      </w:r>
      <w:r w:rsidR="0012203F">
        <w:rPr>
          <w:rFonts w:ascii="Calibri" w:hAnsi="Calibri" w:cs="Calibri"/>
          <w:spacing w:val="-2"/>
          <w:sz w:val="21"/>
          <w:szCs w:val="21"/>
        </w:rPr>
        <w:t xml:space="preserve"> Volumenstrom-</w:t>
      </w:r>
      <w:r w:rsidR="00882D77">
        <w:rPr>
          <w:rFonts w:ascii="Calibri" w:hAnsi="Calibri" w:cs="Calibri"/>
          <w:spacing w:val="-2"/>
          <w:sz w:val="21"/>
          <w:szCs w:val="21"/>
        </w:rPr>
        <w:t>Monitoring</w:t>
      </w:r>
      <w:r w:rsidR="0012203F">
        <w:rPr>
          <w:rFonts w:ascii="Calibri" w:hAnsi="Calibri" w:cs="Calibri"/>
          <w:spacing w:val="-2"/>
          <w:sz w:val="21"/>
          <w:szCs w:val="21"/>
        </w:rPr>
        <w:t xml:space="preserve"> inklusive </w:t>
      </w:r>
      <w:r w:rsidR="00882D77">
        <w:rPr>
          <w:rFonts w:ascii="Calibri" w:hAnsi="Calibri" w:cs="Calibri"/>
          <w:spacing w:val="-2"/>
          <w:sz w:val="21"/>
          <w:szCs w:val="21"/>
        </w:rPr>
        <w:t xml:space="preserve">Anzeige des Mischungsverhältnisses und </w:t>
      </w:r>
      <w:r w:rsidR="0012203F">
        <w:rPr>
          <w:rFonts w:ascii="Calibri" w:hAnsi="Calibri" w:cs="Calibri"/>
          <w:spacing w:val="-2"/>
          <w:sz w:val="21"/>
          <w:szCs w:val="21"/>
        </w:rPr>
        <w:t xml:space="preserve">Alarmsignal </w:t>
      </w:r>
      <w:r w:rsidR="00882D77">
        <w:rPr>
          <w:rFonts w:ascii="Calibri" w:hAnsi="Calibri" w:cs="Calibri"/>
          <w:spacing w:val="-2"/>
          <w:sz w:val="21"/>
          <w:szCs w:val="21"/>
        </w:rPr>
        <w:t>aufgewertet werden.</w:t>
      </w:r>
    </w:p>
    <w:p w14:paraId="2A8E8C68" w14:textId="43065BBB" w:rsidR="001F3EAC" w:rsidRPr="00F836DA" w:rsidRDefault="004C27EF" w:rsidP="00A635FB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</w:rPr>
      </w:pPr>
      <w:r>
        <w:rPr>
          <w:rFonts w:ascii="Calibri" w:hAnsi="Calibri" w:cs="Calibri"/>
          <w:b/>
          <w:bCs/>
          <w:spacing w:val="-2"/>
          <w:sz w:val="21"/>
          <w:szCs w:val="21"/>
        </w:rPr>
        <w:t>Hochwertige Eigenentwicklung</w:t>
      </w:r>
    </w:p>
    <w:p w14:paraId="3C26549E" w14:textId="139F74C5" w:rsidR="007B4497" w:rsidRDefault="007B4497" w:rsidP="007B4497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bookmarkStart w:id="1" w:name="_Hlk200610695"/>
      <w:r>
        <w:rPr>
          <w:rFonts w:ascii="Calibri" w:hAnsi="Calibri" w:cs="Calibri"/>
          <w:spacing w:val="-2"/>
          <w:sz w:val="21"/>
          <w:szCs w:val="21"/>
        </w:rPr>
        <w:t>D</w:t>
      </w:r>
      <w:r w:rsidR="00F836DA">
        <w:rPr>
          <w:rFonts w:ascii="Calibri" w:hAnsi="Calibri" w:cs="Calibri"/>
          <w:spacing w:val="-2"/>
          <w:sz w:val="21"/>
          <w:szCs w:val="21"/>
        </w:rPr>
        <w:t xml:space="preserve">ie </w:t>
      </w:r>
      <w:r w:rsidR="00F836DA" w:rsidRPr="007B4497">
        <w:rPr>
          <w:rFonts w:ascii="Calibri" w:hAnsi="Calibri" w:cs="Calibri"/>
          <w:i/>
          <w:iCs/>
          <w:spacing w:val="-2"/>
          <w:sz w:val="21"/>
          <w:szCs w:val="21"/>
        </w:rPr>
        <w:t>Light Eco</w:t>
      </w:r>
      <w:r w:rsidR="004D6896">
        <w:rPr>
          <w:rFonts w:ascii="Calibri" w:hAnsi="Calibri" w:cs="Calibri"/>
          <w:i/>
          <w:iCs/>
          <w:spacing w:val="-2"/>
          <w:sz w:val="21"/>
          <w:szCs w:val="21"/>
        </w:rPr>
        <w:t>-</w:t>
      </w:r>
      <w:r>
        <w:rPr>
          <w:rFonts w:ascii="Calibri" w:hAnsi="Calibri" w:cs="Calibri"/>
          <w:spacing w:val="-2"/>
          <w:sz w:val="21"/>
          <w:szCs w:val="21"/>
        </w:rPr>
        <w:t xml:space="preserve">Steuerung ist </w:t>
      </w:r>
      <w:r w:rsidR="00882D77">
        <w:rPr>
          <w:rFonts w:ascii="Calibri" w:hAnsi="Calibri" w:cs="Calibri"/>
          <w:spacing w:val="-2"/>
          <w:sz w:val="21"/>
          <w:szCs w:val="21"/>
        </w:rPr>
        <w:t xml:space="preserve">aus der </w:t>
      </w:r>
      <w:r>
        <w:rPr>
          <w:rFonts w:ascii="Calibri" w:hAnsi="Calibri" w:cs="Calibri"/>
          <w:spacing w:val="-2"/>
          <w:sz w:val="21"/>
          <w:szCs w:val="21"/>
        </w:rPr>
        <w:t xml:space="preserve">Zusammenarbeit </w:t>
      </w:r>
      <w:r w:rsidR="00882D77">
        <w:rPr>
          <w:rFonts w:ascii="Calibri" w:hAnsi="Calibri" w:cs="Calibri"/>
          <w:spacing w:val="-2"/>
          <w:sz w:val="21"/>
          <w:szCs w:val="21"/>
        </w:rPr>
        <w:t>der</w:t>
      </w:r>
      <w:r>
        <w:rPr>
          <w:rFonts w:ascii="Calibri" w:hAnsi="Calibri" w:cs="Calibri"/>
          <w:spacing w:val="-2"/>
          <w:sz w:val="21"/>
          <w:szCs w:val="21"/>
        </w:rPr>
        <w:t xml:space="preserve"> E</w:t>
      </w:r>
      <w:r w:rsidR="00CB039C">
        <w:rPr>
          <w:rFonts w:ascii="Calibri" w:hAnsi="Calibri" w:cs="Calibri"/>
          <w:spacing w:val="-2"/>
          <w:sz w:val="21"/>
          <w:szCs w:val="21"/>
        </w:rPr>
        <w:t>lektro</w:t>
      </w:r>
      <w:r>
        <w:rPr>
          <w:rFonts w:ascii="Calibri" w:hAnsi="Calibri" w:cs="Calibri"/>
          <w:spacing w:val="-2"/>
          <w:sz w:val="21"/>
          <w:szCs w:val="21"/>
        </w:rPr>
        <w:t>-</w:t>
      </w:r>
      <w:r w:rsidR="00CB039C">
        <w:rPr>
          <w:rFonts w:ascii="Calibri" w:hAnsi="Calibri" w:cs="Calibri"/>
          <w:spacing w:val="-2"/>
          <w:sz w:val="21"/>
          <w:szCs w:val="21"/>
        </w:rPr>
        <w:t xml:space="preserve"> und Programmier-</w:t>
      </w:r>
      <w:r w:rsidR="00BE7EF7">
        <w:rPr>
          <w:rFonts w:ascii="Calibri" w:hAnsi="Calibri" w:cs="Calibri"/>
          <w:spacing w:val="-2"/>
          <w:sz w:val="21"/>
          <w:szCs w:val="21"/>
        </w:rPr>
        <w:t>Experten</w:t>
      </w:r>
      <w:r w:rsidR="00F836DA">
        <w:rPr>
          <w:rFonts w:ascii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hAnsi="Calibri" w:cs="Calibri"/>
          <w:spacing w:val="-2"/>
          <w:sz w:val="21"/>
          <w:szCs w:val="21"/>
        </w:rPr>
        <w:t>von</w:t>
      </w:r>
      <w:r w:rsidR="00F836DA">
        <w:rPr>
          <w:rFonts w:ascii="Calibri" w:hAnsi="Calibri" w:cs="Calibri"/>
          <w:spacing w:val="-2"/>
          <w:sz w:val="21"/>
          <w:szCs w:val="21"/>
        </w:rPr>
        <w:t xml:space="preserve"> ETP Walther, einem Tochterunternehmen der TARTLER </w:t>
      </w:r>
      <w:r w:rsidR="00F836DA" w:rsidRPr="00D110D1">
        <w:rPr>
          <w:rFonts w:ascii="Calibri" w:hAnsi="Calibri" w:cs="Calibri"/>
          <w:i/>
          <w:iCs/>
          <w:spacing w:val="-2"/>
          <w:sz w:val="21"/>
          <w:szCs w:val="21"/>
        </w:rPr>
        <w:t>Group</w:t>
      </w:r>
      <w:r>
        <w:rPr>
          <w:rFonts w:ascii="Calibri" w:hAnsi="Calibri" w:cs="Calibri"/>
          <w:spacing w:val="-2"/>
          <w:sz w:val="21"/>
          <w:szCs w:val="21"/>
        </w:rPr>
        <w:t xml:space="preserve">, und den </w:t>
      </w:r>
      <w:r w:rsidR="00BE7EF7">
        <w:rPr>
          <w:rFonts w:ascii="Calibri" w:hAnsi="Calibri" w:cs="Calibri"/>
          <w:spacing w:val="-2"/>
          <w:sz w:val="21"/>
          <w:szCs w:val="21"/>
        </w:rPr>
        <w:t>Technikern</w:t>
      </w:r>
      <w:r>
        <w:rPr>
          <w:rFonts w:ascii="Calibri" w:hAnsi="Calibri" w:cs="Calibri"/>
          <w:spacing w:val="-2"/>
          <w:sz w:val="21"/>
          <w:szCs w:val="21"/>
        </w:rPr>
        <w:t xml:space="preserve"> des </w:t>
      </w:r>
      <w:r w:rsidR="00BE7EF7">
        <w:rPr>
          <w:rFonts w:ascii="Calibri" w:hAnsi="Calibri" w:cs="Calibri"/>
          <w:spacing w:val="-2"/>
          <w:sz w:val="21"/>
          <w:szCs w:val="21"/>
        </w:rPr>
        <w:t>haus</w:t>
      </w:r>
      <w:r>
        <w:rPr>
          <w:rFonts w:ascii="Calibri" w:hAnsi="Calibri" w:cs="Calibri"/>
          <w:spacing w:val="-2"/>
          <w:sz w:val="21"/>
          <w:szCs w:val="21"/>
        </w:rPr>
        <w:t xml:space="preserve">eigenen </w:t>
      </w:r>
      <w:r w:rsidRPr="007B4497">
        <w:rPr>
          <w:rFonts w:ascii="Calibri" w:hAnsi="Calibri" w:cs="Calibri"/>
          <w:spacing w:val="-2"/>
          <w:sz w:val="21"/>
          <w:szCs w:val="21"/>
        </w:rPr>
        <w:t>Forschungs-, Entwicklungs- und Demonstrationszentrum</w:t>
      </w:r>
      <w:r>
        <w:rPr>
          <w:rFonts w:ascii="Calibri" w:hAnsi="Calibri" w:cs="Calibri"/>
          <w:spacing w:val="-2"/>
          <w:sz w:val="21"/>
          <w:szCs w:val="21"/>
        </w:rPr>
        <w:t xml:space="preserve"> (F.E.D.)</w:t>
      </w:r>
      <w:r w:rsidR="00882D77">
        <w:rPr>
          <w:rFonts w:ascii="Calibri" w:hAnsi="Calibri" w:cs="Calibri"/>
          <w:spacing w:val="-2"/>
          <w:sz w:val="21"/>
          <w:szCs w:val="21"/>
        </w:rPr>
        <w:t xml:space="preserve"> hervorgegangen</w:t>
      </w:r>
      <w:r>
        <w:rPr>
          <w:rFonts w:ascii="Calibri" w:hAnsi="Calibri" w:cs="Calibri"/>
          <w:spacing w:val="-2"/>
          <w:sz w:val="21"/>
          <w:szCs w:val="21"/>
        </w:rPr>
        <w:t xml:space="preserve">. Es </w:t>
      </w:r>
      <w:r w:rsidR="00882D77">
        <w:rPr>
          <w:rFonts w:ascii="Calibri" w:hAnsi="Calibri" w:cs="Calibri"/>
          <w:spacing w:val="-2"/>
          <w:sz w:val="21"/>
          <w:szCs w:val="21"/>
        </w:rPr>
        <w:t xml:space="preserve">handelt sich also nicht um </w:t>
      </w:r>
      <w:r>
        <w:rPr>
          <w:rFonts w:ascii="Calibri" w:hAnsi="Calibri" w:cs="Calibri"/>
          <w:spacing w:val="-2"/>
          <w:sz w:val="21"/>
          <w:szCs w:val="21"/>
        </w:rPr>
        <w:t>ein</w:t>
      </w:r>
      <w:r w:rsidR="00882D77">
        <w:rPr>
          <w:rFonts w:ascii="Calibri" w:hAnsi="Calibri" w:cs="Calibri"/>
          <w:spacing w:val="-2"/>
          <w:sz w:val="21"/>
          <w:szCs w:val="21"/>
        </w:rPr>
        <w:t>en Z</w:t>
      </w:r>
      <w:r>
        <w:rPr>
          <w:rFonts w:ascii="Calibri" w:hAnsi="Calibri" w:cs="Calibri"/>
          <w:spacing w:val="-2"/>
          <w:sz w:val="21"/>
          <w:szCs w:val="21"/>
        </w:rPr>
        <w:t xml:space="preserve">ukauf aus </w:t>
      </w:r>
      <w:r w:rsidR="004D6896">
        <w:rPr>
          <w:rFonts w:ascii="Calibri" w:hAnsi="Calibri" w:cs="Calibri"/>
          <w:spacing w:val="-2"/>
          <w:sz w:val="21"/>
          <w:szCs w:val="21"/>
        </w:rPr>
        <w:t>fremder</w:t>
      </w:r>
      <w:r>
        <w:rPr>
          <w:rFonts w:ascii="Calibri" w:hAnsi="Calibri" w:cs="Calibri"/>
          <w:spacing w:val="-2"/>
          <w:sz w:val="21"/>
          <w:szCs w:val="21"/>
        </w:rPr>
        <w:t xml:space="preserve"> Quelle, sondern </w:t>
      </w:r>
      <w:r w:rsidR="00882D77">
        <w:rPr>
          <w:rFonts w:ascii="Calibri" w:hAnsi="Calibri" w:cs="Calibri"/>
          <w:spacing w:val="-2"/>
          <w:sz w:val="21"/>
          <w:szCs w:val="21"/>
        </w:rPr>
        <w:t xml:space="preserve">um </w:t>
      </w:r>
      <w:r>
        <w:rPr>
          <w:rFonts w:ascii="Calibri" w:hAnsi="Calibri" w:cs="Calibri"/>
          <w:spacing w:val="-2"/>
          <w:sz w:val="21"/>
          <w:szCs w:val="21"/>
        </w:rPr>
        <w:t>eine Eigenentwicklung</w:t>
      </w:r>
      <w:bookmarkEnd w:id="1"/>
      <w:r w:rsidR="00882D77">
        <w:rPr>
          <w:rFonts w:ascii="Calibri" w:hAnsi="Calibri" w:cs="Calibri"/>
          <w:spacing w:val="-2"/>
          <w:sz w:val="21"/>
          <w:szCs w:val="21"/>
        </w:rPr>
        <w:t xml:space="preserve"> nach de</w:t>
      </w:r>
      <w:r>
        <w:rPr>
          <w:rFonts w:ascii="Calibri" w:hAnsi="Calibri" w:cs="Calibri"/>
          <w:spacing w:val="-2"/>
          <w:sz w:val="21"/>
          <w:szCs w:val="21"/>
        </w:rPr>
        <w:t xml:space="preserve">n </w:t>
      </w:r>
      <w:r w:rsidRPr="00E57568">
        <w:rPr>
          <w:rFonts w:ascii="Calibri" w:hAnsi="Calibri" w:cs="Calibri"/>
          <w:spacing w:val="-2"/>
          <w:sz w:val="21"/>
          <w:szCs w:val="21"/>
        </w:rPr>
        <w:t>Qualitätsmaßstäben von TARTLER. „</w:t>
      </w:r>
      <w:r w:rsidR="00882D77" w:rsidRPr="00E57568">
        <w:rPr>
          <w:rFonts w:ascii="Calibri" w:hAnsi="Calibri" w:cs="Calibri"/>
          <w:spacing w:val="-2"/>
          <w:sz w:val="21"/>
          <w:szCs w:val="21"/>
        </w:rPr>
        <w:t>Daher können wir auch gewährleisten</w:t>
      </w:r>
      <w:r w:rsidRPr="00E57568">
        <w:rPr>
          <w:rFonts w:ascii="Calibri" w:hAnsi="Calibri" w:cs="Calibri"/>
          <w:spacing w:val="-2"/>
          <w:sz w:val="21"/>
          <w:szCs w:val="21"/>
        </w:rPr>
        <w:t>, dass keine Schnittstellen</w:t>
      </w:r>
      <w:r w:rsidR="00F36D61" w:rsidRPr="00E57568">
        <w:rPr>
          <w:rFonts w:ascii="Calibri" w:hAnsi="Calibri" w:cs="Calibri"/>
          <w:spacing w:val="-2"/>
          <w:sz w:val="21"/>
          <w:szCs w:val="21"/>
        </w:rPr>
        <w:t>-Probleme auft</w:t>
      </w:r>
      <w:r w:rsidR="00882D77" w:rsidRPr="00E57568">
        <w:rPr>
          <w:rFonts w:ascii="Calibri" w:hAnsi="Calibri" w:cs="Calibri"/>
          <w:spacing w:val="-2"/>
          <w:sz w:val="21"/>
          <w:szCs w:val="21"/>
        </w:rPr>
        <w:t>reten</w:t>
      </w:r>
      <w:r w:rsidR="00F36D61" w:rsidRPr="00E57568">
        <w:rPr>
          <w:rFonts w:ascii="Calibri" w:hAnsi="Calibri" w:cs="Calibri"/>
          <w:spacing w:val="-2"/>
          <w:sz w:val="21"/>
          <w:szCs w:val="21"/>
        </w:rPr>
        <w:t xml:space="preserve"> und dass die </w:t>
      </w:r>
      <w:r w:rsidR="00882D77" w:rsidRPr="00E57568">
        <w:rPr>
          <w:rFonts w:ascii="Calibri" w:hAnsi="Calibri" w:cs="Calibri"/>
          <w:i/>
          <w:iCs/>
          <w:spacing w:val="-2"/>
          <w:sz w:val="21"/>
          <w:szCs w:val="21"/>
        </w:rPr>
        <w:t>L</w:t>
      </w:r>
      <w:r w:rsidR="00F36D61" w:rsidRPr="00E57568">
        <w:rPr>
          <w:rFonts w:ascii="Calibri" w:hAnsi="Calibri" w:cs="Calibri"/>
          <w:i/>
          <w:iCs/>
          <w:spacing w:val="-2"/>
          <w:sz w:val="21"/>
          <w:szCs w:val="21"/>
        </w:rPr>
        <w:t>ight Eco</w:t>
      </w:r>
      <w:r w:rsidR="00F36D61" w:rsidRPr="00E57568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BE7EF7" w:rsidRPr="00E57568">
        <w:rPr>
          <w:rFonts w:ascii="Calibri" w:hAnsi="Calibri" w:cs="Calibri"/>
          <w:spacing w:val="-2"/>
          <w:sz w:val="21"/>
          <w:szCs w:val="21"/>
        </w:rPr>
        <w:t xml:space="preserve">ein integrativer Bestandteil unseres </w:t>
      </w:r>
      <w:r w:rsidR="00F36D61" w:rsidRPr="00E57568">
        <w:rPr>
          <w:rFonts w:ascii="Calibri" w:hAnsi="Calibri" w:cs="Calibri"/>
          <w:spacing w:val="-2"/>
          <w:sz w:val="21"/>
          <w:szCs w:val="21"/>
        </w:rPr>
        <w:t>modulare</w:t>
      </w:r>
      <w:r w:rsidR="00BE7EF7" w:rsidRPr="00E57568">
        <w:rPr>
          <w:rFonts w:ascii="Calibri" w:hAnsi="Calibri" w:cs="Calibri"/>
          <w:spacing w:val="-2"/>
          <w:sz w:val="21"/>
          <w:szCs w:val="21"/>
        </w:rPr>
        <w:t>n</w:t>
      </w:r>
      <w:r w:rsidR="00F36D61" w:rsidRPr="00E57568">
        <w:rPr>
          <w:rFonts w:ascii="Calibri" w:hAnsi="Calibri" w:cs="Calibri"/>
          <w:spacing w:val="-2"/>
          <w:sz w:val="21"/>
          <w:szCs w:val="21"/>
        </w:rPr>
        <w:t xml:space="preserve"> Gesamtkonzept</w:t>
      </w:r>
      <w:r w:rsidR="00BE7EF7" w:rsidRPr="00E57568">
        <w:rPr>
          <w:rFonts w:ascii="Calibri" w:hAnsi="Calibri" w:cs="Calibri"/>
          <w:spacing w:val="-2"/>
          <w:sz w:val="21"/>
          <w:szCs w:val="21"/>
        </w:rPr>
        <w:t>s</w:t>
      </w:r>
      <w:r w:rsidR="00F36D61" w:rsidRPr="00E57568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BE7EF7" w:rsidRPr="00E57568">
        <w:rPr>
          <w:rFonts w:ascii="Calibri" w:hAnsi="Calibri" w:cs="Calibri"/>
          <w:spacing w:val="-2"/>
          <w:sz w:val="21"/>
          <w:szCs w:val="21"/>
        </w:rPr>
        <w:t>ist</w:t>
      </w:r>
      <w:r w:rsidR="00882D77" w:rsidRPr="00E57568">
        <w:rPr>
          <w:rFonts w:ascii="Calibri" w:hAnsi="Calibri" w:cs="Calibri"/>
          <w:spacing w:val="-2"/>
          <w:sz w:val="21"/>
          <w:szCs w:val="21"/>
        </w:rPr>
        <w:t xml:space="preserve"> – inklusive aller S</w:t>
      </w:r>
      <w:r w:rsidR="00D110D1" w:rsidRPr="00E57568">
        <w:rPr>
          <w:rFonts w:ascii="Calibri" w:hAnsi="Calibri" w:cs="Calibri"/>
          <w:spacing w:val="-2"/>
          <w:sz w:val="21"/>
          <w:szCs w:val="21"/>
        </w:rPr>
        <w:t>ervice</w:t>
      </w:r>
      <w:r w:rsidR="00882D77" w:rsidRPr="00E57568">
        <w:rPr>
          <w:rFonts w:ascii="Calibri" w:hAnsi="Calibri" w:cs="Calibri"/>
          <w:spacing w:val="-2"/>
          <w:sz w:val="21"/>
          <w:szCs w:val="21"/>
        </w:rPr>
        <w:t>leistungen</w:t>
      </w:r>
      <w:r w:rsidR="00F36D61" w:rsidRPr="00E57568">
        <w:rPr>
          <w:rFonts w:ascii="Calibri" w:hAnsi="Calibri" w:cs="Calibri"/>
          <w:spacing w:val="-2"/>
          <w:sz w:val="21"/>
          <w:szCs w:val="21"/>
        </w:rPr>
        <w:t xml:space="preserve">“, </w:t>
      </w:r>
      <w:r w:rsidR="00882D77" w:rsidRPr="00E57568">
        <w:rPr>
          <w:rFonts w:ascii="Calibri" w:hAnsi="Calibri" w:cs="Calibri"/>
          <w:spacing w:val="-2"/>
          <w:sz w:val="21"/>
          <w:szCs w:val="21"/>
        </w:rPr>
        <w:t>sagt</w:t>
      </w:r>
      <w:r w:rsidR="00F36D61" w:rsidRPr="00E57568">
        <w:rPr>
          <w:rFonts w:ascii="Calibri" w:hAnsi="Calibri" w:cs="Calibri"/>
          <w:spacing w:val="-2"/>
          <w:sz w:val="21"/>
          <w:szCs w:val="21"/>
        </w:rPr>
        <w:t xml:space="preserve"> Udo Tartler.</w:t>
      </w:r>
    </w:p>
    <w:p w14:paraId="790BF922" w14:textId="6A1FC600" w:rsidR="00EB52A1" w:rsidRPr="00B27898" w:rsidRDefault="00B165EC" w:rsidP="00EB52A1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  <w:lang w:val="x-none" w:eastAsia="x-none"/>
        </w:rPr>
      </w:pPr>
      <w:r>
        <w:rPr>
          <w:rFonts w:ascii="Calibri" w:hAnsi="Calibri" w:cs="Calibri"/>
          <w:spacing w:val="-2"/>
          <w:sz w:val="21"/>
          <w:szCs w:val="21"/>
        </w:rPr>
        <w:t>Die</w:t>
      </w:r>
      <w:r w:rsidR="00D110D1">
        <w:rPr>
          <w:rFonts w:ascii="Calibri" w:hAnsi="Calibri" w:cs="Calibri"/>
          <w:spacing w:val="-2"/>
          <w:sz w:val="21"/>
          <w:szCs w:val="21"/>
        </w:rPr>
        <w:t xml:space="preserve"> s</w:t>
      </w:r>
      <w:r>
        <w:rPr>
          <w:rFonts w:ascii="Calibri" w:hAnsi="Calibri" w:cs="Calibri"/>
          <w:spacing w:val="-2"/>
          <w:sz w:val="21"/>
          <w:szCs w:val="21"/>
        </w:rPr>
        <w:t>marte</w:t>
      </w:r>
      <w:r w:rsidR="00D110D1">
        <w:rPr>
          <w:rFonts w:ascii="Calibri" w:hAnsi="Calibri" w:cs="Calibri"/>
          <w:spacing w:val="-2"/>
          <w:sz w:val="21"/>
          <w:szCs w:val="21"/>
        </w:rPr>
        <w:t xml:space="preserve"> und kostengünstige </w:t>
      </w:r>
      <w:r>
        <w:rPr>
          <w:rFonts w:ascii="Calibri" w:hAnsi="Calibri" w:cs="Calibri"/>
          <w:spacing w:val="-2"/>
          <w:sz w:val="21"/>
          <w:szCs w:val="21"/>
        </w:rPr>
        <w:t>Steuerungs</w:t>
      </w:r>
      <w:r w:rsidR="00D110D1">
        <w:rPr>
          <w:rFonts w:ascii="Calibri" w:hAnsi="Calibri" w:cs="Calibri"/>
          <w:spacing w:val="-2"/>
          <w:sz w:val="21"/>
          <w:szCs w:val="21"/>
        </w:rPr>
        <w:t xml:space="preserve">variante für </w:t>
      </w:r>
      <w:r>
        <w:rPr>
          <w:rFonts w:ascii="Calibri" w:hAnsi="Calibri" w:cs="Calibri"/>
          <w:spacing w:val="-2"/>
          <w:sz w:val="21"/>
          <w:szCs w:val="21"/>
        </w:rPr>
        <w:t xml:space="preserve">die </w:t>
      </w:r>
      <w:r w:rsidR="00D110D1">
        <w:rPr>
          <w:rFonts w:ascii="Calibri" w:hAnsi="Calibri" w:cs="Calibri"/>
          <w:spacing w:val="-2"/>
          <w:sz w:val="21"/>
          <w:szCs w:val="21"/>
        </w:rPr>
        <w:t xml:space="preserve">2K-Dosier-, Misch- und Applikationsanlagen </w:t>
      </w:r>
      <w:r>
        <w:rPr>
          <w:rFonts w:ascii="Calibri" w:hAnsi="Calibri" w:cs="Calibri"/>
          <w:spacing w:val="-2"/>
          <w:sz w:val="21"/>
          <w:szCs w:val="21"/>
        </w:rPr>
        <w:t xml:space="preserve">von </w:t>
      </w:r>
      <w:r w:rsidR="00D110D1">
        <w:rPr>
          <w:rFonts w:ascii="Calibri" w:hAnsi="Calibri" w:cs="Calibri"/>
          <w:spacing w:val="-2"/>
          <w:sz w:val="21"/>
          <w:szCs w:val="21"/>
        </w:rPr>
        <w:t xml:space="preserve">TARTLER </w:t>
      </w:r>
      <w:r>
        <w:rPr>
          <w:rFonts w:ascii="Calibri" w:hAnsi="Calibri" w:cs="Calibri"/>
          <w:spacing w:val="-2"/>
          <w:sz w:val="21"/>
          <w:szCs w:val="21"/>
        </w:rPr>
        <w:t xml:space="preserve">bietet </w:t>
      </w:r>
      <w:r w:rsidR="00D110D1">
        <w:rPr>
          <w:rFonts w:ascii="Calibri" w:hAnsi="Calibri" w:cs="Calibri"/>
          <w:spacing w:val="-2"/>
          <w:sz w:val="21"/>
          <w:szCs w:val="21"/>
        </w:rPr>
        <w:t>neuen und noch unerfahrenen Anwendern eine</w:t>
      </w:r>
      <w:r>
        <w:rPr>
          <w:rFonts w:ascii="Calibri" w:hAnsi="Calibri" w:cs="Calibri"/>
          <w:spacing w:val="-2"/>
          <w:sz w:val="21"/>
          <w:szCs w:val="21"/>
        </w:rPr>
        <w:t>n</w:t>
      </w:r>
      <w:r w:rsidR="00D110D1">
        <w:rPr>
          <w:rFonts w:ascii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hAnsi="Calibri" w:cs="Calibri"/>
          <w:spacing w:val="-2"/>
          <w:sz w:val="21"/>
          <w:szCs w:val="21"/>
        </w:rPr>
        <w:t xml:space="preserve">geradezu </w:t>
      </w:r>
      <w:r w:rsidR="00D110D1">
        <w:rPr>
          <w:rFonts w:ascii="Calibri" w:hAnsi="Calibri" w:cs="Calibri"/>
          <w:spacing w:val="-2"/>
          <w:sz w:val="21"/>
          <w:szCs w:val="21"/>
        </w:rPr>
        <w:t>ideale</w:t>
      </w:r>
      <w:r>
        <w:rPr>
          <w:rFonts w:ascii="Calibri" w:hAnsi="Calibri" w:cs="Calibri"/>
          <w:spacing w:val="-2"/>
          <w:sz w:val="21"/>
          <w:szCs w:val="21"/>
        </w:rPr>
        <w:t>n Ausgangspunkt für die Erkundung der</w:t>
      </w:r>
      <w:r w:rsidR="00D110D1">
        <w:rPr>
          <w:rFonts w:ascii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hAnsi="Calibri" w:cs="Calibri"/>
          <w:spacing w:val="-2"/>
          <w:sz w:val="21"/>
          <w:szCs w:val="21"/>
        </w:rPr>
        <w:t xml:space="preserve">Möglichkeiten </w:t>
      </w:r>
      <w:r w:rsidR="00D110D1">
        <w:rPr>
          <w:rFonts w:ascii="Calibri" w:hAnsi="Calibri" w:cs="Calibri"/>
          <w:spacing w:val="-2"/>
          <w:sz w:val="21"/>
          <w:szCs w:val="21"/>
        </w:rPr>
        <w:t>der modernen Kunstharz-Verarbeitung</w:t>
      </w:r>
      <w:r w:rsidR="004D6896">
        <w:rPr>
          <w:rFonts w:ascii="Calibri" w:hAnsi="Calibri" w:cs="Calibri"/>
          <w:spacing w:val="-2"/>
          <w:sz w:val="21"/>
          <w:szCs w:val="21"/>
        </w:rPr>
        <w:t>.</w:t>
      </w:r>
      <w:r w:rsidR="00D110D1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7A50E9">
        <w:rPr>
          <w:rFonts w:ascii="Calibri" w:hAnsi="Calibri" w:cs="Calibri"/>
          <w:spacing w:val="-2"/>
          <w:sz w:val="21"/>
          <w:szCs w:val="21"/>
        </w:rPr>
        <w:t>Übrigens: D</w:t>
      </w:r>
      <w:r w:rsidR="002F5633">
        <w:rPr>
          <w:rFonts w:ascii="Calibri" w:hAnsi="Calibri" w:cs="Calibri"/>
          <w:spacing w:val="-2"/>
          <w:sz w:val="21"/>
          <w:szCs w:val="21"/>
        </w:rPr>
        <w:t xml:space="preserve">ie </w:t>
      </w:r>
      <w:r w:rsidR="002F5633" w:rsidRPr="002F5633">
        <w:rPr>
          <w:rFonts w:ascii="Calibri" w:hAnsi="Calibri" w:cs="Calibri"/>
          <w:i/>
          <w:iCs/>
          <w:spacing w:val="-2"/>
          <w:sz w:val="21"/>
          <w:szCs w:val="21"/>
        </w:rPr>
        <w:t>Light Eco</w:t>
      </w:r>
      <w:r w:rsidR="002F5633">
        <w:rPr>
          <w:rFonts w:ascii="Calibri" w:hAnsi="Calibri" w:cs="Calibri"/>
          <w:i/>
          <w:iCs/>
          <w:spacing w:val="-2"/>
          <w:sz w:val="21"/>
          <w:szCs w:val="21"/>
        </w:rPr>
        <w:t xml:space="preserve"> </w:t>
      </w:r>
      <w:r w:rsidR="007A50E9" w:rsidRPr="007A50E9">
        <w:rPr>
          <w:rFonts w:ascii="Calibri" w:hAnsi="Calibri" w:cs="Calibri"/>
          <w:spacing w:val="-2"/>
          <w:sz w:val="21"/>
          <w:szCs w:val="21"/>
        </w:rPr>
        <w:t>lässt sich später</w:t>
      </w:r>
      <w:r w:rsidR="007A50E9">
        <w:rPr>
          <w:rFonts w:ascii="Calibri" w:hAnsi="Calibri" w:cs="Calibri"/>
          <w:i/>
          <w:iCs/>
          <w:spacing w:val="-2"/>
          <w:sz w:val="21"/>
          <w:szCs w:val="21"/>
        </w:rPr>
        <w:t xml:space="preserve"> </w:t>
      </w:r>
      <w:r w:rsidRPr="00B165EC">
        <w:rPr>
          <w:rFonts w:ascii="Calibri" w:hAnsi="Calibri" w:cs="Calibri"/>
          <w:spacing w:val="-2"/>
          <w:sz w:val="21"/>
          <w:szCs w:val="21"/>
        </w:rPr>
        <w:t>jederzeit gegen</w:t>
      </w:r>
      <w:r w:rsidR="002F5633">
        <w:rPr>
          <w:rFonts w:ascii="Calibri" w:hAnsi="Calibri" w:cs="Calibri"/>
          <w:spacing w:val="-2"/>
          <w:sz w:val="21"/>
          <w:szCs w:val="21"/>
        </w:rPr>
        <w:t xml:space="preserve"> eine Vollversion austauschen</w:t>
      </w:r>
      <w:r w:rsidR="007A50E9">
        <w:rPr>
          <w:rFonts w:ascii="Calibri" w:hAnsi="Calibri" w:cs="Calibri"/>
          <w:spacing w:val="-2"/>
          <w:sz w:val="21"/>
          <w:szCs w:val="21"/>
        </w:rPr>
        <w:t xml:space="preserve">. </w:t>
      </w:r>
      <w:r w:rsidR="00EB52A1" w:rsidRPr="00B27898">
        <w:rPr>
          <w:rFonts w:ascii="Calibri" w:hAnsi="Calibri" w:cs="Calibri"/>
          <w:i/>
          <w:iCs/>
          <w:spacing w:val="-2"/>
          <w:sz w:val="21"/>
          <w:szCs w:val="21"/>
          <w:lang w:val="x-none" w:eastAsia="x-none"/>
        </w:rPr>
        <w:t>ms</w:t>
      </w:r>
    </w:p>
    <w:p w14:paraId="37E3BB43" w14:textId="12DF5CAA" w:rsidR="000D1E1C" w:rsidRPr="00070068" w:rsidRDefault="00021EAE" w:rsidP="007B7A35">
      <w:pPr>
        <w:pStyle w:val="Textkrper2"/>
        <w:spacing w:after="120"/>
        <w:rPr>
          <w:rFonts w:ascii="Calibri" w:hAnsi="Calibri" w:cs="Calibri"/>
          <w:b w:val="0"/>
          <w:bCs w:val="0"/>
          <w:i/>
          <w:iCs/>
          <w:spacing w:val="-2"/>
          <w:sz w:val="16"/>
          <w:szCs w:val="16"/>
        </w:rPr>
      </w:pPr>
      <w:bookmarkStart w:id="2" w:name="_Hlk170112890"/>
      <w:r>
        <w:rPr>
          <w:rFonts w:ascii="Calibri" w:hAnsi="Calibri" w:cs="Calibri"/>
          <w:b w:val="0"/>
          <w:bCs w:val="0"/>
          <w:i/>
          <w:iCs/>
          <w:spacing w:val="-2"/>
          <w:sz w:val="16"/>
          <w:szCs w:val="16"/>
          <w:lang w:val="de-DE"/>
        </w:rPr>
        <w:t>5</w:t>
      </w:r>
      <w:r w:rsidR="00EC0746">
        <w:rPr>
          <w:rFonts w:ascii="Calibri" w:hAnsi="Calibri" w:cs="Calibri"/>
          <w:b w:val="0"/>
          <w:bCs w:val="0"/>
          <w:i/>
          <w:iCs/>
          <w:spacing w:val="-2"/>
          <w:sz w:val="16"/>
          <w:szCs w:val="16"/>
          <w:lang w:val="de-DE"/>
        </w:rPr>
        <w:t>3</w:t>
      </w:r>
      <w:r w:rsidR="00E57568">
        <w:rPr>
          <w:rFonts w:ascii="Calibri" w:hAnsi="Calibri" w:cs="Calibri"/>
          <w:b w:val="0"/>
          <w:bCs w:val="0"/>
          <w:i/>
          <w:iCs/>
          <w:spacing w:val="-2"/>
          <w:sz w:val="16"/>
          <w:szCs w:val="16"/>
          <w:lang w:val="de-DE"/>
        </w:rPr>
        <w:t>6</w:t>
      </w:r>
      <w:r w:rsidR="000D1E1C" w:rsidRPr="00070068">
        <w:rPr>
          <w:rFonts w:ascii="Calibri" w:hAnsi="Calibri" w:cs="Calibri"/>
          <w:b w:val="0"/>
          <w:bCs w:val="0"/>
          <w:i/>
          <w:iCs/>
          <w:spacing w:val="-2"/>
          <w:sz w:val="16"/>
          <w:szCs w:val="16"/>
        </w:rPr>
        <w:t xml:space="preserve"> Wörter mit </w:t>
      </w:r>
      <w:r>
        <w:rPr>
          <w:rFonts w:ascii="Calibri" w:hAnsi="Calibri" w:cs="Calibri"/>
          <w:b w:val="0"/>
          <w:bCs w:val="0"/>
          <w:i/>
          <w:iCs/>
          <w:spacing w:val="-2"/>
          <w:sz w:val="16"/>
          <w:szCs w:val="16"/>
        </w:rPr>
        <w:t>4.</w:t>
      </w:r>
      <w:r w:rsidR="00EC0746">
        <w:rPr>
          <w:rFonts w:ascii="Calibri" w:hAnsi="Calibri" w:cs="Calibri"/>
          <w:b w:val="0"/>
          <w:bCs w:val="0"/>
          <w:i/>
          <w:iCs/>
          <w:spacing w:val="-2"/>
          <w:sz w:val="16"/>
          <w:szCs w:val="16"/>
        </w:rPr>
        <w:t>3</w:t>
      </w:r>
      <w:r w:rsidR="00D551A2">
        <w:rPr>
          <w:rFonts w:ascii="Calibri" w:hAnsi="Calibri" w:cs="Calibri"/>
          <w:b w:val="0"/>
          <w:bCs w:val="0"/>
          <w:i/>
          <w:iCs/>
          <w:spacing w:val="-2"/>
          <w:sz w:val="16"/>
          <w:szCs w:val="16"/>
        </w:rPr>
        <w:t>6</w:t>
      </w:r>
      <w:r w:rsidR="00E57568">
        <w:rPr>
          <w:rFonts w:ascii="Calibri" w:hAnsi="Calibri" w:cs="Calibri"/>
          <w:b w:val="0"/>
          <w:bCs w:val="0"/>
          <w:i/>
          <w:iCs/>
          <w:spacing w:val="-2"/>
          <w:sz w:val="16"/>
          <w:szCs w:val="16"/>
        </w:rPr>
        <w:t>2</w:t>
      </w:r>
      <w:r w:rsidR="00DF32FE" w:rsidRPr="00070068">
        <w:rPr>
          <w:rFonts w:ascii="Calibri" w:hAnsi="Calibri" w:cs="Calibri"/>
          <w:b w:val="0"/>
          <w:bCs w:val="0"/>
          <w:i/>
          <w:iCs/>
          <w:spacing w:val="-2"/>
          <w:sz w:val="16"/>
          <w:szCs w:val="16"/>
          <w:lang w:val="de-DE"/>
        </w:rPr>
        <w:t xml:space="preserve"> </w:t>
      </w:r>
      <w:r w:rsidR="000D1E1C" w:rsidRPr="00070068">
        <w:rPr>
          <w:rFonts w:ascii="Calibri" w:hAnsi="Calibri" w:cs="Calibri"/>
          <w:b w:val="0"/>
          <w:bCs w:val="0"/>
          <w:i/>
          <w:iCs/>
          <w:spacing w:val="-2"/>
          <w:sz w:val="16"/>
          <w:szCs w:val="16"/>
        </w:rPr>
        <w:t>Zeichen (inkl. Leerzeichen)</w:t>
      </w:r>
      <w:r w:rsidR="00853B67" w:rsidRPr="00070068">
        <w:rPr>
          <w:rFonts w:ascii="Calibri" w:hAnsi="Calibri" w:cs="Calibri"/>
          <w:b w:val="0"/>
          <w:bCs w:val="0"/>
          <w:i/>
          <w:iCs/>
          <w:spacing w:val="-2"/>
          <w:sz w:val="16"/>
          <w:szCs w:val="16"/>
        </w:rPr>
        <w:t xml:space="preserve"> </w:t>
      </w:r>
      <w:bookmarkEnd w:id="2"/>
      <w:r w:rsidR="00853B67" w:rsidRPr="00070068">
        <w:rPr>
          <w:rFonts w:ascii="Calibri" w:hAnsi="Calibri" w:cs="Calibri"/>
          <w:b w:val="0"/>
          <w:bCs w:val="0"/>
          <w:i/>
          <w:iCs/>
          <w:spacing w:val="-2"/>
          <w:sz w:val="16"/>
          <w:szCs w:val="16"/>
          <w:lang w:val="de-DE"/>
        </w:rPr>
        <w:tab/>
      </w:r>
      <w:r w:rsidR="006200E8" w:rsidRPr="00070068">
        <w:rPr>
          <w:rFonts w:ascii="Calibri" w:hAnsi="Calibri" w:cs="Calibri"/>
          <w:b w:val="0"/>
          <w:bCs w:val="0"/>
          <w:i/>
          <w:iCs/>
          <w:spacing w:val="-2"/>
          <w:sz w:val="16"/>
          <w:szCs w:val="16"/>
          <w:lang w:val="de-DE"/>
        </w:rPr>
        <w:t xml:space="preserve">                </w:t>
      </w:r>
      <w:r w:rsidR="000D14F9" w:rsidRPr="00070068">
        <w:rPr>
          <w:rFonts w:ascii="Calibri" w:hAnsi="Calibri" w:cs="Calibri"/>
          <w:b w:val="0"/>
          <w:bCs w:val="0"/>
          <w:i/>
          <w:iCs/>
          <w:spacing w:val="-2"/>
          <w:sz w:val="16"/>
          <w:szCs w:val="16"/>
          <w:lang w:val="de-DE"/>
        </w:rPr>
        <w:t xml:space="preserve">                  </w:t>
      </w:r>
      <w:r w:rsidR="00853B67" w:rsidRPr="00070068">
        <w:rPr>
          <w:rFonts w:ascii="Calibri" w:hAnsi="Calibri" w:cs="Calibri"/>
          <w:b w:val="0"/>
          <w:bCs w:val="0"/>
          <w:i/>
          <w:iCs/>
          <w:spacing w:val="-2"/>
          <w:sz w:val="16"/>
          <w:szCs w:val="16"/>
        </w:rPr>
        <w:t xml:space="preserve">Autor: </w:t>
      </w:r>
      <w:r w:rsidR="006200E8" w:rsidRPr="00070068">
        <w:rPr>
          <w:rFonts w:ascii="Calibri" w:hAnsi="Calibri" w:cs="Calibri"/>
          <w:b w:val="0"/>
          <w:bCs w:val="0"/>
          <w:i/>
          <w:iCs/>
          <w:spacing w:val="-2"/>
          <w:sz w:val="16"/>
          <w:szCs w:val="16"/>
          <w:lang w:val="de-DE"/>
        </w:rPr>
        <w:t>Michael Stöcker</w:t>
      </w:r>
      <w:r w:rsidR="00853B67" w:rsidRPr="00070068">
        <w:rPr>
          <w:rFonts w:ascii="Calibri" w:hAnsi="Calibri" w:cs="Calibri"/>
          <w:b w:val="0"/>
          <w:bCs w:val="0"/>
          <w:i/>
          <w:iCs/>
          <w:spacing w:val="-2"/>
          <w:sz w:val="16"/>
          <w:szCs w:val="16"/>
        </w:rPr>
        <w:t>, Freier Fachjournalist, Darmstadt</w:t>
      </w:r>
    </w:p>
    <w:p w14:paraId="5F83E41B" w14:textId="77777777" w:rsidR="000D1E1C" w:rsidRPr="00070068" w:rsidRDefault="000D1E1C" w:rsidP="007C4290">
      <w:pPr>
        <w:adjustRightInd/>
        <w:spacing w:line="360" w:lineRule="auto"/>
        <w:ind w:left="0" w:right="-284"/>
        <w:rPr>
          <w:rFonts w:ascii="Calibri" w:hAnsi="Calibri" w:cs="Calibri"/>
          <w:b/>
          <w:spacing w:val="-2"/>
          <w:sz w:val="22"/>
          <w:szCs w:val="22"/>
        </w:rPr>
      </w:pPr>
      <w:r w:rsidRPr="00070068">
        <w:rPr>
          <w:rFonts w:ascii="Calibri" w:hAnsi="Calibri" w:cs="Calibri"/>
          <w:b/>
          <w:i/>
          <w:spacing w:val="-2"/>
          <w:sz w:val="22"/>
          <w:szCs w:val="22"/>
        </w:rPr>
        <w:t xml:space="preserve">Hinweis für Redakteure: </w:t>
      </w:r>
      <w:r w:rsidRPr="00070068">
        <w:rPr>
          <w:rFonts w:ascii="Calibri" w:hAnsi="Calibri" w:cs="Calibri"/>
          <w:b/>
          <w:spacing w:val="-2"/>
          <w:sz w:val="22"/>
          <w:szCs w:val="22"/>
        </w:rPr>
        <w:t>Text und Bilder stehen Ihnen unter www.pr-box.de zur Verfügung!</w:t>
      </w:r>
    </w:p>
    <w:p w14:paraId="661C9EDF" w14:textId="77777777" w:rsidR="00887602" w:rsidRPr="00070068" w:rsidRDefault="00887602" w:rsidP="00D25EB5">
      <w:pPr>
        <w:adjustRightInd/>
        <w:spacing w:after="120"/>
        <w:ind w:left="0"/>
        <w:jc w:val="both"/>
        <w:rPr>
          <w:rFonts w:ascii="Calibri" w:hAnsi="Calibri" w:cs="Calibri"/>
          <w:iCs/>
          <w:spacing w:val="-2"/>
          <w:sz w:val="16"/>
          <w:szCs w:val="16"/>
        </w:rPr>
      </w:pPr>
    </w:p>
    <w:p w14:paraId="6F7600F4" w14:textId="2ABAF6C1" w:rsidR="00CD4DA0" w:rsidRPr="00070068" w:rsidRDefault="00CD4DA0" w:rsidP="00D25EB5">
      <w:pPr>
        <w:adjustRightInd/>
        <w:spacing w:after="120"/>
        <w:ind w:left="0"/>
        <w:jc w:val="both"/>
        <w:rPr>
          <w:rFonts w:ascii="Calibri" w:hAnsi="Calibri" w:cs="Calibri"/>
          <w:i/>
          <w:spacing w:val="-2"/>
          <w:sz w:val="21"/>
          <w:szCs w:val="21"/>
          <w:u w:val="single"/>
        </w:rPr>
      </w:pPr>
      <w:r w:rsidRPr="00070068">
        <w:rPr>
          <w:rFonts w:ascii="Calibri" w:hAnsi="Calibri" w:cs="Calibri"/>
          <w:i/>
          <w:spacing w:val="-2"/>
          <w:sz w:val="21"/>
          <w:szCs w:val="21"/>
          <w:u w:val="single"/>
        </w:rPr>
        <w:t>Bilder (</w:t>
      </w:r>
      <w:r w:rsidR="004D1B95">
        <w:rPr>
          <w:rFonts w:ascii="Calibri" w:hAnsi="Calibri" w:cs="Calibri"/>
          <w:i/>
          <w:spacing w:val="-2"/>
          <w:sz w:val="21"/>
          <w:szCs w:val="21"/>
          <w:u w:val="single"/>
        </w:rPr>
        <w:t>4</w:t>
      </w:r>
      <w:r w:rsidR="00D25EB5" w:rsidRPr="00070068">
        <w:rPr>
          <w:rFonts w:ascii="Calibri" w:hAnsi="Calibri" w:cs="Calibri"/>
          <w:i/>
          <w:spacing w:val="-2"/>
          <w:sz w:val="21"/>
          <w:szCs w:val="21"/>
          <w:u w:val="single"/>
        </w:rPr>
        <w:t xml:space="preserve"> </w:t>
      </w:r>
      <w:r w:rsidRPr="00070068">
        <w:rPr>
          <w:rFonts w:ascii="Calibri" w:hAnsi="Calibri" w:cs="Calibri"/>
          <w:i/>
          <w:spacing w:val="-2"/>
          <w:sz w:val="21"/>
          <w:szCs w:val="21"/>
          <w:u w:val="single"/>
        </w:rPr>
        <w:t>Motive)</w:t>
      </w:r>
    </w:p>
    <w:p w14:paraId="49DA26C3" w14:textId="74F9CDE1" w:rsidR="004D1B95" w:rsidRDefault="004D1B95" w:rsidP="00724904">
      <w:pPr>
        <w:pStyle w:val="h3"/>
        <w:spacing w:before="0" w:after="120" w:line="240" w:lineRule="auto"/>
        <w:jc w:val="both"/>
        <w:rPr>
          <w:rFonts w:ascii="Calibri" w:hAnsi="Calibri" w:cs="Calibri"/>
          <w:b w:val="0"/>
          <w:i/>
          <w:color w:val="auto"/>
          <w:spacing w:val="-2"/>
          <w:sz w:val="21"/>
          <w:szCs w:val="21"/>
        </w:rPr>
      </w:pPr>
      <w:r>
        <w:rPr>
          <w:rFonts w:ascii="Calibri" w:hAnsi="Calibri" w:cs="Calibri"/>
          <w:b w:val="0"/>
          <w:i/>
          <w:color w:val="auto"/>
          <w:spacing w:val="-2"/>
          <w:sz w:val="21"/>
          <w:szCs w:val="21"/>
        </w:rPr>
        <w:t xml:space="preserve">Bild 1: </w:t>
      </w:r>
      <w:r w:rsidRPr="004D1B95">
        <w:rPr>
          <w:rFonts w:ascii="Calibri" w:hAnsi="Calibri" w:cs="Calibri"/>
          <w:b w:val="0"/>
          <w:bCs w:val="0"/>
          <w:spacing w:val="-2"/>
          <w:sz w:val="21"/>
          <w:szCs w:val="21"/>
        </w:rPr>
        <w:t xml:space="preserve">Um Newcomern der Kunstharztechnik den kostengünstigen Einstieg in die automatisierte Verarbeitung zu ermöglichen, hat TARTLER die Steuerungsvariante </w:t>
      </w:r>
      <w:r w:rsidRPr="004D1B95">
        <w:rPr>
          <w:rFonts w:ascii="Calibri" w:hAnsi="Calibri" w:cs="Calibri"/>
          <w:b w:val="0"/>
          <w:bCs w:val="0"/>
          <w:i/>
          <w:iCs/>
          <w:spacing w:val="-2"/>
          <w:sz w:val="21"/>
          <w:szCs w:val="21"/>
        </w:rPr>
        <w:t>Light Eco</w:t>
      </w:r>
      <w:r w:rsidRPr="004D1B95">
        <w:rPr>
          <w:rFonts w:ascii="Calibri" w:hAnsi="Calibri" w:cs="Calibri"/>
          <w:b w:val="0"/>
          <w:bCs w:val="0"/>
          <w:spacing w:val="-2"/>
          <w:sz w:val="21"/>
          <w:szCs w:val="21"/>
        </w:rPr>
        <w:t xml:space="preserve"> entwickelt. Sie steht für alle 1K- und 2K-Dosier-, Misch- und Applikationsanlagen des Herstellers zur Verfügung</w:t>
      </w:r>
      <w:r>
        <w:rPr>
          <w:rFonts w:ascii="Calibri" w:hAnsi="Calibri" w:cs="Calibri"/>
          <w:b w:val="0"/>
          <w:bCs w:val="0"/>
          <w:spacing w:val="-2"/>
          <w:sz w:val="21"/>
          <w:szCs w:val="21"/>
        </w:rPr>
        <w:t>.</w:t>
      </w:r>
    </w:p>
    <w:p w14:paraId="1D0F7A11" w14:textId="61991C28" w:rsidR="00951CE9" w:rsidRPr="00070068" w:rsidRDefault="00951CE9" w:rsidP="00724904">
      <w:pPr>
        <w:pStyle w:val="h3"/>
        <w:spacing w:before="0" w:after="120" w:line="240" w:lineRule="auto"/>
        <w:jc w:val="both"/>
        <w:rPr>
          <w:rFonts w:ascii="Calibri" w:hAnsi="Calibri" w:cs="Calibri"/>
          <w:b w:val="0"/>
          <w:iCs/>
          <w:color w:val="auto"/>
          <w:spacing w:val="-2"/>
          <w:sz w:val="21"/>
          <w:szCs w:val="21"/>
        </w:rPr>
      </w:pPr>
      <w:r w:rsidRPr="00070068">
        <w:rPr>
          <w:rFonts w:ascii="Calibri" w:hAnsi="Calibri" w:cs="Calibri"/>
          <w:b w:val="0"/>
          <w:i/>
          <w:color w:val="auto"/>
          <w:spacing w:val="-2"/>
          <w:sz w:val="21"/>
          <w:szCs w:val="21"/>
        </w:rPr>
        <w:t xml:space="preserve">Bild </w:t>
      </w:r>
      <w:r w:rsidR="004D1B95">
        <w:rPr>
          <w:rFonts w:ascii="Calibri" w:hAnsi="Calibri" w:cs="Calibri"/>
          <w:b w:val="0"/>
          <w:i/>
          <w:color w:val="auto"/>
          <w:spacing w:val="-2"/>
          <w:sz w:val="21"/>
          <w:szCs w:val="21"/>
        </w:rPr>
        <w:t>2</w:t>
      </w:r>
      <w:r w:rsidRPr="00070068">
        <w:rPr>
          <w:rFonts w:ascii="Calibri" w:hAnsi="Calibri" w:cs="Calibri"/>
          <w:b w:val="0"/>
          <w:i/>
          <w:color w:val="auto"/>
          <w:spacing w:val="-2"/>
          <w:sz w:val="21"/>
          <w:szCs w:val="21"/>
        </w:rPr>
        <w:t>:</w:t>
      </w:r>
      <w:r w:rsidR="00CE13FA" w:rsidRPr="00070068">
        <w:rPr>
          <w:rFonts w:ascii="Calibri" w:eastAsia="Times New Roman" w:hAnsi="Calibri" w:cs="Calibri"/>
          <w:bCs w:val="0"/>
          <w:color w:val="auto"/>
          <w:spacing w:val="-2"/>
          <w:sz w:val="21"/>
          <w:szCs w:val="21"/>
        </w:rPr>
        <w:t xml:space="preserve"> </w:t>
      </w:r>
      <w:r w:rsidR="00F77C4E">
        <w:rPr>
          <w:rFonts w:ascii="Calibri" w:eastAsia="Times New Roman" w:hAnsi="Calibri" w:cs="Calibri"/>
          <w:b w:val="0"/>
          <w:spacing w:val="-2"/>
          <w:sz w:val="21"/>
          <w:szCs w:val="21"/>
        </w:rPr>
        <w:t xml:space="preserve">Dosier- und Mischanlage </w:t>
      </w:r>
      <w:r w:rsidR="00CF377B">
        <w:rPr>
          <w:rFonts w:ascii="Calibri" w:eastAsia="Times New Roman" w:hAnsi="Calibri" w:cs="Calibri"/>
          <w:b w:val="0"/>
          <w:spacing w:val="-2"/>
          <w:sz w:val="21"/>
          <w:szCs w:val="21"/>
        </w:rPr>
        <w:t xml:space="preserve">NODOPUR </w:t>
      </w:r>
      <w:r w:rsidR="00F77C4E">
        <w:rPr>
          <w:rFonts w:ascii="Calibri" w:eastAsia="Times New Roman" w:hAnsi="Calibri" w:cs="Calibri"/>
          <w:b w:val="0"/>
          <w:spacing w:val="-2"/>
          <w:sz w:val="21"/>
          <w:szCs w:val="21"/>
        </w:rPr>
        <w:t xml:space="preserve">LE </w:t>
      </w:r>
      <w:bookmarkStart w:id="3" w:name="_Hlk178921330"/>
      <w:r w:rsidR="00C07456">
        <w:rPr>
          <w:rFonts w:ascii="Calibri" w:eastAsia="Times New Roman" w:hAnsi="Calibri" w:cs="Calibri"/>
          <w:b w:val="0"/>
          <w:spacing w:val="-2"/>
          <w:sz w:val="21"/>
          <w:szCs w:val="21"/>
        </w:rPr>
        <w:t xml:space="preserve">von TARTLER </w:t>
      </w:r>
      <w:r w:rsidR="00CF377B">
        <w:rPr>
          <w:rFonts w:ascii="Calibri" w:eastAsia="Times New Roman" w:hAnsi="Calibri" w:cs="Calibri"/>
          <w:b w:val="0"/>
          <w:spacing w:val="-2"/>
          <w:sz w:val="21"/>
          <w:szCs w:val="21"/>
        </w:rPr>
        <w:t xml:space="preserve">mit </w:t>
      </w:r>
      <w:r w:rsidR="00CF377B" w:rsidRPr="009774FA">
        <w:rPr>
          <w:rFonts w:ascii="Calibri" w:eastAsia="Times New Roman" w:hAnsi="Calibri" w:cs="Calibri"/>
          <w:b w:val="0"/>
          <w:i/>
          <w:iCs/>
          <w:spacing w:val="-2"/>
          <w:sz w:val="21"/>
          <w:szCs w:val="21"/>
        </w:rPr>
        <w:t>Light Eco</w:t>
      </w:r>
      <w:r w:rsidR="00F77C4E">
        <w:rPr>
          <w:rFonts w:ascii="Calibri" w:eastAsia="Times New Roman" w:hAnsi="Calibri" w:cs="Calibri"/>
          <w:b w:val="0"/>
          <w:spacing w:val="-2"/>
          <w:sz w:val="21"/>
          <w:szCs w:val="21"/>
        </w:rPr>
        <w:t>-Steuerung</w:t>
      </w:r>
      <w:r w:rsidR="00C07456">
        <w:rPr>
          <w:rFonts w:ascii="Calibri" w:eastAsia="Times New Roman" w:hAnsi="Calibri" w:cs="Calibri"/>
          <w:b w:val="0"/>
          <w:spacing w:val="-2"/>
          <w:sz w:val="21"/>
          <w:szCs w:val="21"/>
        </w:rPr>
        <w:t xml:space="preserve">, </w:t>
      </w:r>
      <w:bookmarkEnd w:id="3"/>
      <w:r w:rsidR="00F77C4E">
        <w:rPr>
          <w:rFonts w:ascii="Calibri" w:eastAsia="Times New Roman" w:hAnsi="Calibri" w:cs="Calibri"/>
          <w:b w:val="0"/>
          <w:spacing w:val="-2"/>
          <w:sz w:val="21"/>
          <w:szCs w:val="21"/>
        </w:rPr>
        <w:t xml:space="preserve">ausgelegt </w:t>
      </w:r>
      <w:r w:rsidR="00C07456">
        <w:rPr>
          <w:rFonts w:ascii="Calibri" w:eastAsia="Times New Roman" w:hAnsi="Calibri" w:cs="Calibri"/>
          <w:b w:val="0"/>
          <w:spacing w:val="-2"/>
          <w:sz w:val="21"/>
          <w:szCs w:val="21"/>
        </w:rPr>
        <w:t xml:space="preserve">zur </w:t>
      </w:r>
      <w:r w:rsidR="00F77C4E">
        <w:rPr>
          <w:rFonts w:ascii="Calibri" w:eastAsia="Times New Roman" w:hAnsi="Calibri" w:cs="Calibri"/>
          <w:b w:val="0"/>
          <w:spacing w:val="-2"/>
          <w:sz w:val="21"/>
          <w:szCs w:val="21"/>
        </w:rPr>
        <w:t xml:space="preserve">Verarbeitung </w:t>
      </w:r>
      <w:r w:rsidR="00F77C4E">
        <w:rPr>
          <w:rFonts w:ascii="Calibri" w:eastAsia="Times New Roman" w:hAnsi="Calibri" w:cs="Calibri"/>
          <w:b w:val="0"/>
          <w:iCs/>
          <w:spacing w:val="-2"/>
          <w:sz w:val="21"/>
          <w:szCs w:val="21"/>
        </w:rPr>
        <w:t xml:space="preserve">flüssiger, selbstfließender Kunstharz-Komponenten – </w:t>
      </w:r>
      <w:r w:rsidR="00C07456">
        <w:rPr>
          <w:rFonts w:ascii="Calibri" w:eastAsia="Times New Roman" w:hAnsi="Calibri" w:cs="Calibri"/>
          <w:b w:val="0"/>
          <w:iCs/>
          <w:spacing w:val="-2"/>
          <w:sz w:val="21"/>
          <w:szCs w:val="21"/>
        </w:rPr>
        <w:t>etwa</w:t>
      </w:r>
      <w:r w:rsidR="00F77C4E">
        <w:rPr>
          <w:rFonts w:ascii="Calibri" w:eastAsia="Times New Roman" w:hAnsi="Calibri" w:cs="Calibri"/>
          <w:b w:val="0"/>
          <w:iCs/>
          <w:spacing w:val="-2"/>
          <w:sz w:val="21"/>
          <w:szCs w:val="21"/>
        </w:rPr>
        <w:t xml:space="preserve"> in der Teile</w:t>
      </w:r>
      <w:r w:rsidR="00C07456">
        <w:rPr>
          <w:rFonts w:ascii="Calibri" w:eastAsia="Times New Roman" w:hAnsi="Calibri" w:cs="Calibri"/>
          <w:b w:val="0"/>
          <w:iCs/>
          <w:spacing w:val="-2"/>
          <w:sz w:val="21"/>
          <w:szCs w:val="21"/>
        </w:rPr>
        <w:t>herstellung</w:t>
      </w:r>
      <w:r w:rsidR="00F77C4E">
        <w:rPr>
          <w:rFonts w:ascii="Calibri" w:eastAsia="Times New Roman" w:hAnsi="Calibri" w:cs="Calibri"/>
          <w:b w:val="0"/>
          <w:iCs/>
          <w:spacing w:val="-2"/>
          <w:sz w:val="21"/>
          <w:szCs w:val="21"/>
        </w:rPr>
        <w:t>, im Elektroverguss oder in der Windflügel-</w:t>
      </w:r>
      <w:r w:rsidR="00C07456">
        <w:rPr>
          <w:rFonts w:ascii="Calibri" w:eastAsia="Times New Roman" w:hAnsi="Calibri" w:cs="Calibri"/>
          <w:b w:val="0"/>
          <w:iCs/>
          <w:spacing w:val="-2"/>
          <w:sz w:val="21"/>
          <w:szCs w:val="21"/>
        </w:rPr>
        <w:t>Fertigung</w:t>
      </w:r>
      <w:r w:rsidR="00F77C4E">
        <w:rPr>
          <w:rFonts w:ascii="Calibri" w:eastAsia="Times New Roman" w:hAnsi="Calibri" w:cs="Calibri"/>
          <w:b w:val="0"/>
          <w:iCs/>
          <w:spacing w:val="-2"/>
          <w:sz w:val="21"/>
          <w:szCs w:val="21"/>
        </w:rPr>
        <w:t>.</w:t>
      </w:r>
    </w:p>
    <w:p w14:paraId="2FFE3998" w14:textId="1D4835D6" w:rsidR="008E7259" w:rsidRDefault="00D81691" w:rsidP="008E7259">
      <w:pPr>
        <w:spacing w:after="120"/>
        <w:ind w:left="0"/>
        <w:jc w:val="both"/>
        <w:rPr>
          <w:rFonts w:ascii="Calibri" w:hAnsi="Calibri" w:cs="Calibri"/>
          <w:color w:val="000000"/>
          <w:spacing w:val="-2"/>
          <w:sz w:val="21"/>
          <w:szCs w:val="21"/>
          <w:lang w:eastAsia="x-none"/>
        </w:rPr>
      </w:pPr>
      <w:r w:rsidRPr="00070068">
        <w:rPr>
          <w:rFonts w:ascii="Calibri" w:hAnsi="Calibri" w:cs="Calibri"/>
          <w:i/>
          <w:spacing w:val="-2"/>
          <w:sz w:val="21"/>
          <w:szCs w:val="21"/>
        </w:rPr>
        <w:t xml:space="preserve">Bild </w:t>
      </w:r>
      <w:r w:rsidR="00ED31A6">
        <w:rPr>
          <w:rFonts w:ascii="Calibri" w:hAnsi="Calibri" w:cs="Calibri"/>
          <w:i/>
          <w:spacing w:val="-2"/>
          <w:sz w:val="21"/>
          <w:szCs w:val="21"/>
        </w:rPr>
        <w:t>3</w:t>
      </w:r>
      <w:r w:rsidRPr="00070068">
        <w:rPr>
          <w:rFonts w:ascii="Calibri" w:hAnsi="Calibri" w:cs="Calibri"/>
          <w:i/>
          <w:spacing w:val="-2"/>
          <w:sz w:val="21"/>
          <w:szCs w:val="21"/>
        </w:rPr>
        <w:t>:</w:t>
      </w:r>
      <w:r w:rsidR="00652C7F" w:rsidRPr="00070068">
        <w:rPr>
          <w:rFonts w:ascii="Calibri" w:hAnsi="Calibri"/>
          <w:b/>
          <w:bCs/>
          <w:spacing w:val="-2"/>
          <w:sz w:val="21"/>
          <w:szCs w:val="21"/>
          <w:lang w:eastAsia="x-none"/>
        </w:rPr>
        <w:t xml:space="preserve"> </w:t>
      </w:r>
      <w:r w:rsidR="00F77C4E">
        <w:rPr>
          <w:rFonts w:ascii="Calibri" w:hAnsi="Calibri" w:cs="Calibri"/>
          <w:color w:val="000000"/>
          <w:spacing w:val="-2"/>
          <w:sz w:val="21"/>
          <w:szCs w:val="21"/>
          <w:lang w:eastAsia="x-none"/>
        </w:rPr>
        <w:t>Dosier- und Mischanlage TARTLER NODOPOX LE 200</w:t>
      </w:r>
      <w:r w:rsidR="00F77C4E">
        <w:rPr>
          <w:rFonts w:ascii="Calibri" w:hAnsi="Calibri" w:cs="Calibri"/>
          <w:color w:val="000000"/>
          <w:spacing w:val="-2"/>
          <w:sz w:val="21"/>
          <w:szCs w:val="21"/>
        </w:rPr>
        <w:t xml:space="preserve"> </w:t>
      </w:r>
      <w:r w:rsidR="00F77C4E">
        <w:rPr>
          <w:rFonts w:ascii="Calibri" w:hAnsi="Calibri" w:cs="Calibri"/>
          <w:color w:val="000000"/>
          <w:spacing w:val="-2"/>
          <w:sz w:val="21"/>
          <w:szCs w:val="21"/>
          <w:lang w:eastAsia="x-none"/>
        </w:rPr>
        <w:t xml:space="preserve">mit </w:t>
      </w:r>
      <w:r w:rsidR="00F77C4E" w:rsidRPr="009774FA">
        <w:rPr>
          <w:rFonts w:ascii="Calibri" w:hAnsi="Calibri" w:cs="Calibri"/>
          <w:i/>
          <w:iCs/>
          <w:color w:val="000000"/>
          <w:spacing w:val="-2"/>
          <w:sz w:val="21"/>
          <w:szCs w:val="21"/>
          <w:lang w:eastAsia="x-none"/>
        </w:rPr>
        <w:t>Light Eco</w:t>
      </w:r>
      <w:r w:rsidR="00F77C4E">
        <w:rPr>
          <w:rFonts w:ascii="Calibri" w:hAnsi="Calibri" w:cs="Calibri"/>
          <w:color w:val="000000"/>
          <w:spacing w:val="-2"/>
          <w:sz w:val="21"/>
          <w:szCs w:val="21"/>
          <w:lang w:eastAsia="x-none"/>
        </w:rPr>
        <w:t>-Steuerung.</w:t>
      </w:r>
      <w:r w:rsidR="00F77C4E">
        <w:rPr>
          <w:rFonts w:ascii="Calibri" w:hAnsi="Calibri" w:cs="Calibri"/>
          <w:color w:val="000000"/>
          <w:sz w:val="21"/>
          <w:szCs w:val="21"/>
        </w:rPr>
        <w:t xml:space="preserve"> </w:t>
      </w:r>
      <w:r w:rsidR="006A5E5B">
        <w:rPr>
          <w:rFonts w:ascii="Calibri" w:hAnsi="Calibri" w:cs="Calibri"/>
          <w:color w:val="000000"/>
          <w:spacing w:val="-2"/>
          <w:sz w:val="21"/>
          <w:szCs w:val="21"/>
          <w:lang w:eastAsia="x-none"/>
        </w:rPr>
        <w:t>H</w:t>
      </w:r>
      <w:r w:rsidR="00F77C4E">
        <w:rPr>
          <w:rFonts w:ascii="Calibri" w:hAnsi="Calibri" w:cs="Calibri"/>
          <w:color w:val="000000"/>
          <w:spacing w:val="-2"/>
          <w:sz w:val="21"/>
          <w:szCs w:val="21"/>
          <w:lang w:eastAsia="x-none"/>
        </w:rPr>
        <w:t xml:space="preserve">ochviskose, nicht mehr selbst nivellierende Komponenten werden mit </w:t>
      </w:r>
      <w:r w:rsidR="006A5E5B">
        <w:rPr>
          <w:rFonts w:ascii="Calibri" w:hAnsi="Calibri" w:cs="Calibri"/>
          <w:color w:val="000000"/>
          <w:spacing w:val="-2"/>
          <w:sz w:val="21"/>
          <w:szCs w:val="21"/>
          <w:lang w:eastAsia="x-none"/>
        </w:rPr>
        <w:t xml:space="preserve">solchen </w:t>
      </w:r>
      <w:r w:rsidR="00F77C4E">
        <w:rPr>
          <w:rFonts w:ascii="Calibri" w:hAnsi="Calibri" w:cs="Calibri"/>
          <w:color w:val="000000"/>
          <w:spacing w:val="-2"/>
          <w:sz w:val="21"/>
          <w:szCs w:val="21"/>
          <w:lang w:eastAsia="x-none"/>
        </w:rPr>
        <w:t>Folgeplatten-Anlagen verarbeitet</w:t>
      </w:r>
      <w:r w:rsidR="006A5E5B">
        <w:rPr>
          <w:rFonts w:ascii="Calibri" w:hAnsi="Calibri" w:cs="Calibri"/>
          <w:color w:val="000000"/>
          <w:spacing w:val="-2"/>
          <w:sz w:val="21"/>
          <w:szCs w:val="21"/>
          <w:lang w:eastAsia="x-none"/>
        </w:rPr>
        <w:t xml:space="preserve"> – etwa in der Klebstoff-Herstellung oder im Modellbau.</w:t>
      </w:r>
    </w:p>
    <w:p w14:paraId="52BC44AF" w14:textId="41904709" w:rsidR="00C47C23" w:rsidRDefault="00C47C23" w:rsidP="008E7259">
      <w:pPr>
        <w:spacing w:after="120"/>
        <w:ind w:left="0"/>
        <w:jc w:val="both"/>
        <w:rPr>
          <w:rFonts w:ascii="Calibri" w:hAnsi="Calibri" w:cs="Calibri"/>
          <w:color w:val="000000"/>
          <w:spacing w:val="-2"/>
          <w:sz w:val="21"/>
          <w:szCs w:val="21"/>
        </w:rPr>
      </w:pPr>
      <w:r w:rsidRPr="00C47C23">
        <w:rPr>
          <w:rFonts w:ascii="Calibri" w:hAnsi="Calibri" w:cs="Calibri"/>
          <w:i/>
          <w:iCs/>
          <w:color w:val="000000"/>
          <w:spacing w:val="-2"/>
          <w:sz w:val="21"/>
          <w:szCs w:val="21"/>
          <w:lang w:eastAsia="x-none"/>
        </w:rPr>
        <w:t xml:space="preserve">Bild </w:t>
      </w:r>
      <w:r w:rsidR="00ED31A6">
        <w:rPr>
          <w:rFonts w:ascii="Calibri" w:hAnsi="Calibri" w:cs="Calibri"/>
          <w:i/>
          <w:iCs/>
          <w:color w:val="000000"/>
          <w:spacing w:val="-2"/>
          <w:sz w:val="21"/>
          <w:szCs w:val="21"/>
          <w:lang w:eastAsia="x-none"/>
        </w:rPr>
        <w:t>4</w:t>
      </w:r>
      <w:r w:rsidRPr="00C47C23">
        <w:rPr>
          <w:rFonts w:ascii="Calibri" w:hAnsi="Calibri" w:cs="Calibri"/>
          <w:i/>
          <w:iCs/>
          <w:color w:val="000000"/>
          <w:spacing w:val="-2"/>
          <w:sz w:val="21"/>
          <w:szCs w:val="21"/>
          <w:lang w:eastAsia="x-none"/>
        </w:rPr>
        <w:t>:</w:t>
      </w:r>
      <w:r>
        <w:rPr>
          <w:rFonts w:ascii="Calibri" w:hAnsi="Calibri" w:cs="Calibri"/>
          <w:color w:val="000000"/>
          <w:spacing w:val="-2"/>
          <w:sz w:val="21"/>
          <w:szCs w:val="21"/>
          <w:lang w:eastAsia="x-none"/>
        </w:rPr>
        <w:t xml:space="preserve"> </w:t>
      </w:r>
      <w:r w:rsidRPr="00C47C23">
        <w:rPr>
          <w:rFonts w:ascii="Calibri" w:hAnsi="Calibri" w:cs="Calibri"/>
          <w:color w:val="000000"/>
          <w:spacing w:val="-2"/>
          <w:sz w:val="21"/>
          <w:szCs w:val="21"/>
          <w:lang w:eastAsia="x-none"/>
        </w:rPr>
        <w:t xml:space="preserve">Die </w:t>
      </w:r>
      <w:r w:rsidRPr="00C47C23">
        <w:rPr>
          <w:rFonts w:ascii="Calibri" w:hAnsi="Calibri" w:cs="Calibri"/>
          <w:i/>
          <w:iCs/>
          <w:color w:val="000000"/>
          <w:spacing w:val="-2"/>
          <w:sz w:val="21"/>
          <w:szCs w:val="21"/>
          <w:lang w:eastAsia="x-none"/>
        </w:rPr>
        <w:t>Light Eco-</w:t>
      </w:r>
      <w:r w:rsidRPr="00C47C23">
        <w:rPr>
          <w:rFonts w:ascii="Calibri" w:hAnsi="Calibri" w:cs="Calibri"/>
          <w:color w:val="000000"/>
          <w:spacing w:val="-2"/>
          <w:sz w:val="21"/>
          <w:szCs w:val="21"/>
          <w:lang w:eastAsia="x-none"/>
        </w:rPr>
        <w:t xml:space="preserve">Steuerung ist </w:t>
      </w:r>
      <w:r>
        <w:rPr>
          <w:rFonts w:ascii="Calibri" w:hAnsi="Calibri" w:cs="Calibri"/>
          <w:color w:val="000000"/>
          <w:spacing w:val="-2"/>
          <w:sz w:val="21"/>
          <w:szCs w:val="21"/>
          <w:lang w:eastAsia="x-none"/>
        </w:rPr>
        <w:t xml:space="preserve">ein </w:t>
      </w:r>
      <w:r w:rsidR="00DF70BA">
        <w:rPr>
          <w:rFonts w:ascii="Calibri" w:hAnsi="Calibri" w:cs="Calibri"/>
          <w:color w:val="000000"/>
          <w:spacing w:val="-2"/>
          <w:sz w:val="21"/>
          <w:szCs w:val="21"/>
          <w:lang w:eastAsia="x-none"/>
        </w:rPr>
        <w:t>Resultat</w:t>
      </w:r>
      <w:r>
        <w:rPr>
          <w:rFonts w:ascii="Calibri" w:hAnsi="Calibri" w:cs="Calibri"/>
          <w:color w:val="000000"/>
          <w:spacing w:val="-2"/>
          <w:sz w:val="21"/>
          <w:szCs w:val="21"/>
          <w:lang w:eastAsia="x-none"/>
        </w:rPr>
        <w:t xml:space="preserve"> d</w:t>
      </w:r>
      <w:r w:rsidRPr="00C47C23">
        <w:rPr>
          <w:rFonts w:ascii="Calibri" w:hAnsi="Calibri" w:cs="Calibri"/>
          <w:color w:val="000000"/>
          <w:spacing w:val="-2"/>
          <w:sz w:val="21"/>
          <w:szCs w:val="21"/>
          <w:lang w:eastAsia="x-none"/>
        </w:rPr>
        <w:t xml:space="preserve">er Zusammenarbeit der Experten von ETP Walther, einem Tochterunternehmen der TARTLER </w:t>
      </w:r>
      <w:r w:rsidRPr="00C47C23">
        <w:rPr>
          <w:rFonts w:ascii="Calibri" w:hAnsi="Calibri" w:cs="Calibri"/>
          <w:i/>
          <w:iCs/>
          <w:color w:val="000000"/>
          <w:spacing w:val="-2"/>
          <w:sz w:val="21"/>
          <w:szCs w:val="21"/>
          <w:lang w:eastAsia="x-none"/>
        </w:rPr>
        <w:t>Group</w:t>
      </w:r>
      <w:r w:rsidRPr="00C47C23">
        <w:rPr>
          <w:rFonts w:ascii="Calibri" w:hAnsi="Calibri" w:cs="Calibri"/>
          <w:color w:val="000000"/>
          <w:spacing w:val="-2"/>
          <w:sz w:val="21"/>
          <w:szCs w:val="21"/>
          <w:lang w:eastAsia="x-none"/>
        </w:rPr>
        <w:t>, und den Technikern des hauseigenen Forschungs-, Entwicklungs- und Demonstrationszentrum (F.E.D.)</w:t>
      </w:r>
      <w:r>
        <w:rPr>
          <w:rFonts w:ascii="Calibri" w:hAnsi="Calibri" w:cs="Calibri"/>
          <w:color w:val="000000"/>
          <w:spacing w:val="-2"/>
          <w:sz w:val="21"/>
          <w:szCs w:val="21"/>
          <w:lang w:eastAsia="x-none"/>
        </w:rPr>
        <w:t>.</w:t>
      </w:r>
      <w:r w:rsidRPr="00C47C23">
        <w:rPr>
          <w:rFonts w:ascii="Calibri" w:hAnsi="Calibri" w:cs="Calibri"/>
          <w:color w:val="000000"/>
          <w:spacing w:val="-2"/>
          <w:sz w:val="21"/>
          <w:szCs w:val="21"/>
          <w:lang w:eastAsia="x-none"/>
        </w:rPr>
        <w:t xml:space="preserve"> Es handelt sich also um eine Eigenentwicklung</w:t>
      </w:r>
      <w:r>
        <w:rPr>
          <w:rFonts w:ascii="Calibri" w:hAnsi="Calibri" w:cs="Calibri"/>
          <w:color w:val="000000"/>
          <w:spacing w:val="-2"/>
          <w:sz w:val="21"/>
          <w:szCs w:val="21"/>
          <w:lang w:eastAsia="x-none"/>
        </w:rPr>
        <w:t>.</w:t>
      </w:r>
    </w:p>
    <w:p w14:paraId="51249BF9" w14:textId="77777777" w:rsidR="007F6F6B" w:rsidRPr="00070068" w:rsidRDefault="00524623" w:rsidP="007F6F6B">
      <w:pPr>
        <w:spacing w:after="120"/>
        <w:ind w:left="0"/>
        <w:jc w:val="both"/>
        <w:rPr>
          <w:rFonts w:ascii="Calibri" w:hAnsi="Calibri" w:cs="Calibri"/>
          <w:i/>
          <w:spacing w:val="-2"/>
          <w:sz w:val="16"/>
          <w:szCs w:val="16"/>
        </w:rPr>
      </w:pPr>
      <w:bookmarkStart w:id="4" w:name="_Hlk90021862"/>
      <w:r w:rsidRPr="00070068">
        <w:rPr>
          <w:rFonts w:ascii="Calibri" w:hAnsi="Calibri" w:cs="Calibri"/>
          <w:i/>
          <w:spacing w:val="-2"/>
          <w:sz w:val="16"/>
          <w:szCs w:val="16"/>
        </w:rPr>
        <w:t xml:space="preserve">Alle </w:t>
      </w:r>
      <w:r w:rsidR="00442F3E" w:rsidRPr="00070068">
        <w:rPr>
          <w:rFonts w:ascii="Calibri" w:hAnsi="Calibri" w:cs="Calibri"/>
          <w:i/>
          <w:spacing w:val="-2"/>
          <w:sz w:val="16"/>
          <w:szCs w:val="16"/>
        </w:rPr>
        <w:t>Bild</w:t>
      </w:r>
      <w:r w:rsidRPr="00070068">
        <w:rPr>
          <w:rFonts w:ascii="Calibri" w:hAnsi="Calibri" w:cs="Calibri"/>
          <w:i/>
          <w:spacing w:val="-2"/>
          <w:sz w:val="16"/>
          <w:szCs w:val="16"/>
        </w:rPr>
        <w:t>er</w:t>
      </w:r>
      <w:r w:rsidR="00F64249" w:rsidRPr="00070068">
        <w:rPr>
          <w:rFonts w:ascii="Calibri" w:hAnsi="Calibri" w:cs="Calibri"/>
          <w:i/>
          <w:spacing w:val="-2"/>
          <w:sz w:val="16"/>
          <w:szCs w:val="16"/>
        </w:rPr>
        <w:t>:</w:t>
      </w:r>
      <w:r w:rsidR="00442F3E" w:rsidRPr="00070068">
        <w:rPr>
          <w:rFonts w:ascii="Calibri" w:hAnsi="Calibri" w:cs="Calibri"/>
          <w:i/>
          <w:spacing w:val="-2"/>
          <w:sz w:val="16"/>
          <w:szCs w:val="16"/>
        </w:rPr>
        <w:t xml:space="preserve"> TARTLER GmbH</w:t>
      </w:r>
      <w:bookmarkStart w:id="5" w:name="_Hlk170130361"/>
      <w:bookmarkEnd w:id="4"/>
    </w:p>
    <w:p w14:paraId="5288C9F3" w14:textId="77777777" w:rsidR="007F6F6B" w:rsidRDefault="007F6F6B" w:rsidP="00796170">
      <w:pPr>
        <w:spacing w:after="120"/>
        <w:ind w:left="0"/>
        <w:jc w:val="both"/>
        <w:rPr>
          <w:rFonts w:ascii="Calibri" w:hAnsi="Calibri" w:cs="Calibri"/>
          <w:i/>
          <w:sz w:val="16"/>
          <w:szCs w:val="16"/>
        </w:rPr>
      </w:pPr>
    </w:p>
    <w:p w14:paraId="66973BFE" w14:textId="046D54E1" w:rsidR="007F6F6B" w:rsidRPr="006A5E5B" w:rsidRDefault="00D24B4D" w:rsidP="00CF3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i/>
          <w:spacing w:val="-2"/>
          <w:sz w:val="21"/>
          <w:szCs w:val="21"/>
        </w:rPr>
      </w:pPr>
      <w:r w:rsidRPr="006A5E5B">
        <w:rPr>
          <w:rFonts w:ascii="Calibri" w:hAnsi="Calibri" w:cs="Calibri"/>
          <w:i/>
          <w:spacing w:val="-2"/>
          <w:sz w:val="21"/>
          <w:szCs w:val="21"/>
        </w:rPr>
        <w:t>((Infobox ))</w:t>
      </w:r>
    </w:p>
    <w:p w14:paraId="7D37736A" w14:textId="705007A9" w:rsidR="00796170" w:rsidRPr="00070068" w:rsidRDefault="001435C1" w:rsidP="00CF3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iCs/>
          <w:spacing w:val="-2"/>
          <w:sz w:val="21"/>
          <w:szCs w:val="21"/>
        </w:rPr>
      </w:pPr>
      <w:r>
        <w:rPr>
          <w:rFonts w:ascii="Calibri" w:hAnsi="Calibri" w:cs="Calibri"/>
          <w:b/>
          <w:bCs/>
          <w:iCs/>
          <w:spacing w:val="-2"/>
          <w:sz w:val="21"/>
          <w:szCs w:val="21"/>
        </w:rPr>
        <w:t xml:space="preserve">Dosieren, mischen und auftragen </w:t>
      </w:r>
      <w:r w:rsidR="00822FE9" w:rsidRPr="00070068">
        <w:rPr>
          <w:rFonts w:ascii="Calibri" w:hAnsi="Calibri" w:cs="Calibri"/>
          <w:b/>
          <w:bCs/>
          <w:iCs/>
          <w:spacing w:val="-2"/>
          <w:sz w:val="21"/>
          <w:szCs w:val="21"/>
        </w:rPr>
        <w:t>flüssige</w:t>
      </w:r>
      <w:r>
        <w:rPr>
          <w:rFonts w:ascii="Calibri" w:hAnsi="Calibri" w:cs="Calibri"/>
          <w:b/>
          <w:bCs/>
          <w:iCs/>
          <w:spacing w:val="-2"/>
          <w:sz w:val="21"/>
          <w:szCs w:val="21"/>
        </w:rPr>
        <w:t xml:space="preserve">r </w:t>
      </w:r>
      <w:r w:rsidR="00822FE9" w:rsidRPr="00070068">
        <w:rPr>
          <w:rFonts w:ascii="Calibri" w:hAnsi="Calibri" w:cs="Calibri"/>
          <w:b/>
          <w:bCs/>
          <w:iCs/>
          <w:spacing w:val="-2"/>
          <w:sz w:val="21"/>
          <w:szCs w:val="21"/>
        </w:rPr>
        <w:t>und pastöse</w:t>
      </w:r>
      <w:r>
        <w:rPr>
          <w:rFonts w:ascii="Calibri" w:hAnsi="Calibri" w:cs="Calibri"/>
          <w:b/>
          <w:bCs/>
          <w:iCs/>
          <w:spacing w:val="-2"/>
          <w:sz w:val="21"/>
          <w:szCs w:val="21"/>
        </w:rPr>
        <w:t>r</w:t>
      </w:r>
      <w:r w:rsidR="00822FE9" w:rsidRPr="00070068">
        <w:rPr>
          <w:rFonts w:ascii="Calibri" w:hAnsi="Calibri" w:cs="Calibri"/>
          <w:b/>
          <w:bCs/>
          <w:iCs/>
          <w:spacing w:val="-2"/>
          <w:sz w:val="21"/>
          <w:szCs w:val="21"/>
        </w:rPr>
        <w:t xml:space="preserve"> Harze</w:t>
      </w:r>
      <w:r w:rsidR="00D24B4D" w:rsidRPr="00070068">
        <w:rPr>
          <w:rFonts w:ascii="Calibri" w:hAnsi="Calibri" w:cs="Calibri"/>
          <w:b/>
          <w:bCs/>
          <w:iCs/>
          <w:spacing w:val="-2"/>
          <w:sz w:val="21"/>
          <w:szCs w:val="21"/>
        </w:rPr>
        <w:t xml:space="preserve"> </w:t>
      </w:r>
    </w:p>
    <w:p w14:paraId="221E98C8" w14:textId="1CC2DB65" w:rsidR="007F6F6B" w:rsidRPr="00070068" w:rsidRDefault="00375F17" w:rsidP="00CF3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iCs/>
          <w:spacing w:val="-2"/>
          <w:sz w:val="21"/>
          <w:szCs w:val="21"/>
        </w:rPr>
      </w:pPr>
      <w:r>
        <w:rPr>
          <w:rFonts w:ascii="Calibri" w:hAnsi="Calibri" w:cs="Calibri"/>
          <w:iCs/>
          <w:spacing w:val="-2"/>
          <w:sz w:val="21"/>
          <w:szCs w:val="21"/>
        </w:rPr>
        <w:t xml:space="preserve">In den </w:t>
      </w:r>
      <w:r w:rsidR="00822FE9" w:rsidRPr="00070068">
        <w:rPr>
          <w:rFonts w:ascii="Calibri" w:hAnsi="Calibri" w:cs="Calibri"/>
          <w:iCs/>
          <w:spacing w:val="-2"/>
          <w:sz w:val="21"/>
          <w:szCs w:val="21"/>
        </w:rPr>
        <w:t xml:space="preserve">Baureihen MDM und NODOPUR </w:t>
      </w:r>
      <w:r>
        <w:rPr>
          <w:rFonts w:ascii="Calibri" w:hAnsi="Calibri" w:cs="Calibri"/>
          <w:iCs/>
          <w:spacing w:val="-2"/>
          <w:sz w:val="21"/>
          <w:szCs w:val="21"/>
        </w:rPr>
        <w:t xml:space="preserve">stellt TARTLER </w:t>
      </w:r>
      <w:r w:rsidR="00822FE9" w:rsidRPr="00070068">
        <w:rPr>
          <w:rFonts w:ascii="Calibri" w:hAnsi="Calibri" w:cs="Calibri"/>
          <w:iCs/>
          <w:spacing w:val="-2"/>
          <w:sz w:val="21"/>
          <w:szCs w:val="21"/>
        </w:rPr>
        <w:t>kompakte</w:t>
      </w:r>
      <w:r>
        <w:rPr>
          <w:rFonts w:ascii="Calibri" w:hAnsi="Calibri" w:cs="Calibri"/>
          <w:iCs/>
          <w:spacing w:val="-2"/>
          <w:sz w:val="21"/>
          <w:szCs w:val="21"/>
        </w:rPr>
        <w:t>,</w:t>
      </w:r>
      <w:r w:rsidR="00822FE9" w:rsidRPr="00070068">
        <w:rPr>
          <w:rFonts w:ascii="Calibri" w:hAnsi="Calibri" w:cs="Calibri"/>
          <w:iCs/>
          <w:spacing w:val="-2"/>
          <w:sz w:val="21"/>
          <w:szCs w:val="21"/>
        </w:rPr>
        <w:t xml:space="preserve"> modulare Anlagen für das Dosieren, Mischen und Applizieren flüssiger, selbstfließende</w:t>
      </w:r>
      <w:r w:rsidR="00F77C4E">
        <w:rPr>
          <w:rFonts w:ascii="Calibri" w:hAnsi="Calibri" w:cs="Calibri"/>
          <w:iCs/>
          <w:spacing w:val="-2"/>
          <w:sz w:val="21"/>
          <w:szCs w:val="21"/>
        </w:rPr>
        <w:t>r</w:t>
      </w:r>
      <w:r w:rsidR="00822FE9" w:rsidRPr="00070068">
        <w:rPr>
          <w:rFonts w:ascii="Calibri" w:hAnsi="Calibri" w:cs="Calibri"/>
          <w:iCs/>
          <w:spacing w:val="-2"/>
          <w:sz w:val="21"/>
          <w:szCs w:val="21"/>
        </w:rPr>
        <w:t xml:space="preserve"> Komponenten </w:t>
      </w:r>
      <w:r w:rsidR="007445D5" w:rsidRPr="00070068">
        <w:rPr>
          <w:rFonts w:ascii="Calibri" w:hAnsi="Calibri" w:cs="Calibri"/>
          <w:iCs/>
          <w:spacing w:val="-2"/>
          <w:sz w:val="21"/>
          <w:szCs w:val="21"/>
        </w:rPr>
        <w:t xml:space="preserve">in kleinen und großen Mengen </w:t>
      </w:r>
      <w:r w:rsidR="00822FE9" w:rsidRPr="00070068">
        <w:rPr>
          <w:rFonts w:ascii="Calibri" w:hAnsi="Calibri" w:cs="Calibri"/>
          <w:iCs/>
          <w:spacing w:val="-2"/>
          <w:sz w:val="21"/>
          <w:szCs w:val="21"/>
        </w:rPr>
        <w:t>bereit</w:t>
      </w:r>
      <w:r>
        <w:rPr>
          <w:rFonts w:ascii="Calibri" w:hAnsi="Calibri" w:cs="Calibri"/>
          <w:iCs/>
          <w:spacing w:val="-2"/>
          <w:sz w:val="21"/>
          <w:szCs w:val="21"/>
        </w:rPr>
        <w:t xml:space="preserve">. In </w:t>
      </w:r>
      <w:r w:rsidR="00822FE9" w:rsidRPr="00070068">
        <w:rPr>
          <w:rFonts w:ascii="Calibri" w:hAnsi="Calibri" w:cs="Calibri"/>
          <w:iCs/>
          <w:spacing w:val="-2"/>
          <w:sz w:val="21"/>
          <w:szCs w:val="21"/>
        </w:rPr>
        <w:t xml:space="preserve">den Baureihen NODOPOX und NODOPOX </w:t>
      </w:r>
      <w:r w:rsidR="00822FE9" w:rsidRPr="00070068">
        <w:rPr>
          <w:rFonts w:ascii="Calibri" w:hAnsi="Calibri" w:cs="Calibri"/>
          <w:i/>
          <w:spacing w:val="-2"/>
          <w:sz w:val="21"/>
          <w:szCs w:val="21"/>
        </w:rPr>
        <w:t>Wind</w:t>
      </w:r>
      <w:r w:rsidR="00822FE9" w:rsidRPr="00070068">
        <w:rPr>
          <w:rFonts w:ascii="Calibri" w:hAnsi="Calibri" w:cs="Calibri"/>
          <w:iCs/>
          <w:spacing w:val="-2"/>
          <w:sz w:val="21"/>
          <w:szCs w:val="21"/>
        </w:rPr>
        <w:t xml:space="preserve"> </w:t>
      </w:r>
      <w:r>
        <w:rPr>
          <w:rFonts w:ascii="Calibri" w:hAnsi="Calibri" w:cs="Calibri"/>
          <w:iCs/>
          <w:spacing w:val="-2"/>
          <w:sz w:val="21"/>
          <w:szCs w:val="21"/>
        </w:rPr>
        <w:t xml:space="preserve">hingegen bietet das Unternehmen </w:t>
      </w:r>
      <w:r w:rsidR="00822FE9" w:rsidRPr="00070068">
        <w:rPr>
          <w:rFonts w:ascii="Calibri" w:hAnsi="Calibri" w:cs="Calibri"/>
          <w:iCs/>
          <w:spacing w:val="-2"/>
          <w:sz w:val="21"/>
          <w:szCs w:val="21"/>
        </w:rPr>
        <w:lastRenderedPageBreak/>
        <w:t>komplette Systemlösungen zur Verarbeitung pastöser Komponenten</w:t>
      </w:r>
      <w:r w:rsidR="007445D5" w:rsidRPr="00070068">
        <w:rPr>
          <w:rFonts w:ascii="Calibri" w:hAnsi="Calibri" w:cs="Calibri"/>
          <w:iCs/>
          <w:spacing w:val="-2"/>
          <w:sz w:val="21"/>
          <w:szCs w:val="21"/>
        </w:rPr>
        <w:t xml:space="preserve">. </w:t>
      </w:r>
      <w:r>
        <w:rPr>
          <w:rFonts w:ascii="Calibri" w:hAnsi="Calibri" w:cs="Calibri"/>
          <w:iCs/>
          <w:spacing w:val="-2"/>
          <w:sz w:val="21"/>
          <w:szCs w:val="21"/>
        </w:rPr>
        <w:t xml:space="preserve">Zudem gibt es die </w:t>
      </w:r>
      <w:r w:rsidR="007445D5" w:rsidRPr="00070068">
        <w:rPr>
          <w:rFonts w:ascii="Calibri" w:hAnsi="Calibri" w:cs="Calibri"/>
          <w:iCs/>
          <w:spacing w:val="-2"/>
          <w:sz w:val="21"/>
          <w:szCs w:val="21"/>
        </w:rPr>
        <w:t>Baureihe TARDOSIL</w:t>
      </w:r>
      <w:r>
        <w:rPr>
          <w:rFonts w:ascii="Calibri" w:hAnsi="Calibri" w:cs="Calibri"/>
          <w:iCs/>
          <w:spacing w:val="-2"/>
          <w:sz w:val="21"/>
          <w:szCs w:val="21"/>
        </w:rPr>
        <w:t xml:space="preserve">, mit deren </w:t>
      </w:r>
      <w:r w:rsidR="007445D5" w:rsidRPr="00070068">
        <w:rPr>
          <w:rFonts w:ascii="Calibri" w:hAnsi="Calibri" w:cs="Calibri"/>
          <w:iCs/>
          <w:spacing w:val="-2"/>
          <w:sz w:val="21"/>
          <w:szCs w:val="21"/>
        </w:rPr>
        <w:t>Anlagen</w:t>
      </w:r>
      <w:r>
        <w:rPr>
          <w:rFonts w:ascii="Calibri" w:hAnsi="Calibri" w:cs="Calibri"/>
          <w:iCs/>
          <w:spacing w:val="-2"/>
          <w:sz w:val="21"/>
          <w:szCs w:val="21"/>
        </w:rPr>
        <w:t xml:space="preserve"> </w:t>
      </w:r>
      <w:r w:rsidR="007445D5" w:rsidRPr="00070068">
        <w:rPr>
          <w:rFonts w:ascii="Calibri" w:hAnsi="Calibri" w:cs="Calibri"/>
          <w:iCs/>
          <w:spacing w:val="-2"/>
          <w:sz w:val="21"/>
          <w:szCs w:val="21"/>
        </w:rPr>
        <w:t>sich sowohl flüssige als auch pastöse Harze dosieren, mischen und auftragen lassen. Je nach Modell und Konfiguration eignen sich die Anlagen beispielsweise für die Serienteil-Produktion, den Elektroverguss, den Modellbau, die Windflügel-Fertigung, die Silikon-Gießform-Herstellung, die Klebstoff-Verarbeitung</w:t>
      </w:r>
      <w:r w:rsidR="00CF377B" w:rsidRPr="00070068">
        <w:rPr>
          <w:rFonts w:ascii="Calibri" w:hAnsi="Calibri" w:cs="Calibri"/>
          <w:iCs/>
          <w:spacing w:val="-2"/>
          <w:sz w:val="21"/>
          <w:szCs w:val="21"/>
        </w:rPr>
        <w:t>,</w:t>
      </w:r>
      <w:r w:rsidR="007445D5" w:rsidRPr="00070068">
        <w:rPr>
          <w:rFonts w:ascii="Calibri" w:hAnsi="Calibri" w:cs="Calibri"/>
          <w:iCs/>
          <w:spacing w:val="-2"/>
          <w:sz w:val="21"/>
          <w:szCs w:val="21"/>
        </w:rPr>
        <w:t xml:space="preserve"> die Gelcoat-Applikation</w:t>
      </w:r>
      <w:r w:rsidR="00CF377B" w:rsidRPr="00070068">
        <w:rPr>
          <w:rFonts w:ascii="Calibri" w:hAnsi="Calibri" w:cs="Calibri"/>
          <w:iCs/>
          <w:spacing w:val="-2"/>
          <w:sz w:val="21"/>
          <w:szCs w:val="21"/>
        </w:rPr>
        <w:t xml:space="preserve"> und </w:t>
      </w:r>
      <w:r w:rsidR="001457A5">
        <w:rPr>
          <w:rFonts w:ascii="Calibri" w:hAnsi="Calibri" w:cs="Calibri"/>
          <w:iCs/>
          <w:spacing w:val="-2"/>
          <w:sz w:val="21"/>
          <w:szCs w:val="21"/>
        </w:rPr>
        <w:t>zahlreiche</w:t>
      </w:r>
      <w:r w:rsidR="00CF377B" w:rsidRPr="00070068">
        <w:rPr>
          <w:rFonts w:ascii="Calibri" w:hAnsi="Calibri" w:cs="Calibri"/>
          <w:iCs/>
          <w:spacing w:val="-2"/>
          <w:sz w:val="21"/>
          <w:szCs w:val="21"/>
        </w:rPr>
        <w:t xml:space="preserve"> andere Anwendungsgebiete der Kunststofftechnik</w:t>
      </w:r>
      <w:r w:rsidR="007445D5" w:rsidRPr="00070068">
        <w:rPr>
          <w:rFonts w:ascii="Calibri" w:hAnsi="Calibri" w:cs="Calibri"/>
          <w:iCs/>
          <w:spacing w:val="-2"/>
          <w:sz w:val="21"/>
          <w:szCs w:val="21"/>
        </w:rPr>
        <w:t>.</w:t>
      </w:r>
    </w:p>
    <w:p w14:paraId="09D18903" w14:textId="073C4711" w:rsidR="00EF2CD8" w:rsidRPr="00070068" w:rsidRDefault="00CF377B" w:rsidP="00CF3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i/>
          <w:iCs/>
          <w:spacing w:val="-2"/>
          <w:sz w:val="16"/>
          <w:szCs w:val="16"/>
        </w:rPr>
      </w:pPr>
      <w:r w:rsidRPr="00070068">
        <w:rPr>
          <w:rFonts w:ascii="Calibri" w:hAnsi="Calibri" w:cs="Calibri"/>
          <w:i/>
          <w:iCs/>
          <w:spacing w:val="-2"/>
          <w:sz w:val="16"/>
          <w:szCs w:val="16"/>
        </w:rPr>
        <w:t>10</w:t>
      </w:r>
      <w:r w:rsidR="001457A5">
        <w:rPr>
          <w:rFonts w:ascii="Calibri" w:hAnsi="Calibri" w:cs="Calibri"/>
          <w:i/>
          <w:iCs/>
          <w:spacing w:val="-2"/>
          <w:sz w:val="16"/>
          <w:szCs w:val="16"/>
        </w:rPr>
        <w:t>3</w:t>
      </w:r>
      <w:r w:rsidR="00D24B4D" w:rsidRPr="00070068">
        <w:rPr>
          <w:rFonts w:ascii="Calibri" w:hAnsi="Calibri" w:cs="Calibri"/>
          <w:i/>
          <w:iCs/>
          <w:spacing w:val="-2"/>
          <w:sz w:val="16"/>
          <w:szCs w:val="16"/>
        </w:rPr>
        <w:t xml:space="preserve"> Wörter mit </w:t>
      </w:r>
      <w:r w:rsidRPr="00070068">
        <w:rPr>
          <w:rFonts w:ascii="Calibri" w:hAnsi="Calibri" w:cs="Calibri"/>
          <w:i/>
          <w:iCs/>
          <w:spacing w:val="-2"/>
          <w:sz w:val="16"/>
          <w:szCs w:val="16"/>
        </w:rPr>
        <w:t>84</w:t>
      </w:r>
      <w:r w:rsidR="001457A5">
        <w:rPr>
          <w:rFonts w:ascii="Calibri" w:hAnsi="Calibri" w:cs="Calibri"/>
          <w:i/>
          <w:iCs/>
          <w:spacing w:val="-2"/>
          <w:sz w:val="16"/>
          <w:szCs w:val="16"/>
        </w:rPr>
        <w:t>4</w:t>
      </w:r>
      <w:r w:rsidR="00D24B4D" w:rsidRPr="00070068">
        <w:rPr>
          <w:rFonts w:ascii="Calibri" w:hAnsi="Calibri" w:cs="Calibri"/>
          <w:i/>
          <w:iCs/>
          <w:spacing w:val="-2"/>
          <w:sz w:val="16"/>
          <w:szCs w:val="16"/>
        </w:rPr>
        <w:t xml:space="preserve"> Zeichen (inkl. Leerzeichen)</w:t>
      </w:r>
    </w:p>
    <w:p w14:paraId="3C38DC72" w14:textId="77777777" w:rsidR="00796170" w:rsidRDefault="00796170" w:rsidP="00796170">
      <w:pPr>
        <w:spacing w:after="120"/>
        <w:ind w:left="0"/>
        <w:jc w:val="both"/>
        <w:rPr>
          <w:rFonts w:ascii="Calibri" w:hAnsi="Calibri" w:cs="Calibri"/>
          <w:i/>
          <w:iCs/>
          <w:sz w:val="16"/>
          <w:szCs w:val="16"/>
        </w:rPr>
      </w:pPr>
    </w:p>
    <w:tbl>
      <w:tblPr>
        <w:tblW w:w="885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82"/>
        <w:gridCol w:w="2977"/>
      </w:tblGrid>
      <w:tr w:rsidR="00455370" w:rsidRPr="00B27898" w14:paraId="4E4F43D5" w14:textId="77777777" w:rsidTr="006E6861">
        <w:trPr>
          <w:trHeight w:val="224"/>
        </w:trPr>
        <w:tc>
          <w:tcPr>
            <w:tcW w:w="5882" w:type="dxa"/>
          </w:tcPr>
          <w:bookmarkEnd w:id="5"/>
          <w:p w14:paraId="1CE0CB97" w14:textId="77777777" w:rsidR="00455370" w:rsidRPr="00B27898" w:rsidRDefault="00455370" w:rsidP="00046138">
            <w:pPr>
              <w:ind w:left="0"/>
              <w:jc w:val="both"/>
              <w:rPr>
                <w:rFonts w:ascii="Calibri" w:hAnsi="Calibri" w:cs="Calibri"/>
                <w:b/>
                <w:bCs/>
                <w:spacing w:val="0"/>
                <w:sz w:val="21"/>
                <w:szCs w:val="21"/>
              </w:rPr>
            </w:pPr>
            <w:r w:rsidRPr="00B27898">
              <w:rPr>
                <w:rFonts w:ascii="Calibri" w:hAnsi="Calibri" w:cs="Calibri"/>
                <w:b/>
                <w:bCs/>
                <w:spacing w:val="0"/>
                <w:sz w:val="21"/>
                <w:szCs w:val="21"/>
              </w:rPr>
              <w:t>Anbieter:</w:t>
            </w:r>
          </w:p>
        </w:tc>
        <w:tc>
          <w:tcPr>
            <w:tcW w:w="2977" w:type="dxa"/>
          </w:tcPr>
          <w:p w14:paraId="76EF1D98" w14:textId="77777777" w:rsidR="00455370" w:rsidRPr="00B27898" w:rsidRDefault="00455370" w:rsidP="00046138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B27898">
              <w:rPr>
                <w:rFonts w:ascii="Calibri" w:hAnsi="Calibri" w:cs="Calibri"/>
                <w:b/>
                <w:bCs/>
                <w:spacing w:val="0"/>
                <w:sz w:val="21"/>
                <w:szCs w:val="21"/>
              </w:rPr>
              <w:t>Presseagentur:</w:t>
            </w:r>
          </w:p>
        </w:tc>
      </w:tr>
      <w:tr w:rsidR="00455370" w:rsidRPr="00B27898" w14:paraId="71C3F588" w14:textId="77777777" w:rsidTr="006E6861">
        <w:tc>
          <w:tcPr>
            <w:tcW w:w="5882" w:type="dxa"/>
          </w:tcPr>
          <w:p w14:paraId="51EA26B5" w14:textId="7A3444FC" w:rsidR="00455370" w:rsidRPr="00B27898" w:rsidRDefault="00FE3561" w:rsidP="0004613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B27898">
              <w:rPr>
                <w:rFonts w:ascii="Calibri" w:hAnsi="Calibri" w:cs="Calibri"/>
                <w:spacing w:val="0"/>
                <w:sz w:val="21"/>
                <w:szCs w:val="21"/>
              </w:rPr>
              <w:t>TARTLER</w:t>
            </w:r>
            <w:r w:rsidR="00455370" w:rsidRPr="00B27898">
              <w:rPr>
                <w:rFonts w:ascii="Calibri" w:hAnsi="Calibri" w:cs="Calibri"/>
                <w:spacing w:val="0"/>
                <w:sz w:val="21"/>
                <w:szCs w:val="21"/>
              </w:rPr>
              <w:t xml:space="preserve"> GmbH</w:t>
            </w:r>
          </w:p>
        </w:tc>
        <w:tc>
          <w:tcPr>
            <w:tcW w:w="2977" w:type="dxa"/>
          </w:tcPr>
          <w:p w14:paraId="1EDBCFEA" w14:textId="77777777" w:rsidR="00455370" w:rsidRPr="00B27898" w:rsidRDefault="00455370" w:rsidP="0004613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B27898">
              <w:rPr>
                <w:rFonts w:ascii="Calibri" w:hAnsi="Calibri" w:cs="Calibri"/>
                <w:spacing w:val="0"/>
                <w:sz w:val="21"/>
                <w:szCs w:val="21"/>
              </w:rPr>
              <w:t>Graf &amp; Creative PR</w:t>
            </w:r>
          </w:p>
        </w:tc>
      </w:tr>
      <w:tr w:rsidR="00455370" w:rsidRPr="00B27898" w14:paraId="1DCDCBC1" w14:textId="77777777" w:rsidTr="006E6861">
        <w:tc>
          <w:tcPr>
            <w:tcW w:w="5882" w:type="dxa"/>
          </w:tcPr>
          <w:p w14:paraId="05AF6516" w14:textId="7C3FAF54" w:rsidR="00455370" w:rsidRPr="00B27898" w:rsidRDefault="00455370" w:rsidP="0004613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B27898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Udo Tartle</w:t>
            </w:r>
            <w:r w:rsidR="00E43A5C" w:rsidRPr="00B27898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r</w:t>
            </w:r>
          </w:p>
        </w:tc>
        <w:tc>
          <w:tcPr>
            <w:tcW w:w="2977" w:type="dxa"/>
          </w:tcPr>
          <w:p w14:paraId="34C5A814" w14:textId="60167277" w:rsidR="00455370" w:rsidRPr="00B27898" w:rsidRDefault="004420E3" w:rsidP="0004613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Am Schwalbenrain 6</w:t>
            </w:r>
          </w:p>
        </w:tc>
      </w:tr>
      <w:tr w:rsidR="00455370" w:rsidRPr="00B27898" w14:paraId="67C99289" w14:textId="77777777" w:rsidTr="006E6861">
        <w:tc>
          <w:tcPr>
            <w:tcW w:w="5882" w:type="dxa"/>
          </w:tcPr>
          <w:p w14:paraId="7B0E5F56" w14:textId="77777777" w:rsidR="00455370" w:rsidRPr="00B27898" w:rsidRDefault="00455370" w:rsidP="0004613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B27898">
              <w:rPr>
                <w:rFonts w:ascii="Calibri" w:hAnsi="Calibri" w:cs="Calibri"/>
                <w:spacing w:val="0"/>
                <w:sz w:val="21"/>
                <w:szCs w:val="21"/>
              </w:rPr>
              <w:t xml:space="preserve">Relystraße 48  </w:t>
            </w:r>
          </w:p>
          <w:p w14:paraId="716C573B" w14:textId="77777777" w:rsidR="00455370" w:rsidRPr="00B27898" w:rsidRDefault="00455370" w:rsidP="0004613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B27898">
              <w:rPr>
                <w:rFonts w:ascii="Calibri" w:hAnsi="Calibri" w:cs="Calibri"/>
                <w:spacing w:val="0"/>
                <w:sz w:val="21"/>
                <w:szCs w:val="21"/>
              </w:rPr>
              <w:t>D-64720 Michelstadt</w:t>
            </w:r>
          </w:p>
        </w:tc>
        <w:tc>
          <w:tcPr>
            <w:tcW w:w="2977" w:type="dxa"/>
          </w:tcPr>
          <w:p w14:paraId="645B6F56" w14:textId="54234280" w:rsidR="00455370" w:rsidRPr="00B27898" w:rsidRDefault="00455370" w:rsidP="0004613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B27898">
              <w:rPr>
                <w:rFonts w:ascii="Calibri" w:hAnsi="Calibri" w:cs="Calibri"/>
                <w:spacing w:val="0"/>
                <w:sz w:val="21"/>
                <w:szCs w:val="21"/>
              </w:rPr>
              <w:t>D-64</w:t>
            </w:r>
            <w:r w:rsidR="004420E3">
              <w:rPr>
                <w:rFonts w:ascii="Calibri" w:hAnsi="Calibri" w:cs="Calibri"/>
                <w:spacing w:val="0"/>
                <w:sz w:val="21"/>
                <w:szCs w:val="21"/>
              </w:rPr>
              <w:t>380 Roßdorf</w:t>
            </w:r>
          </w:p>
          <w:p w14:paraId="22CB2EA7" w14:textId="6BCCCF21" w:rsidR="00455370" w:rsidRPr="00B27898" w:rsidRDefault="00455370" w:rsidP="004420E3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</w:pPr>
            <w:r w:rsidRPr="00B27898"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  <w:t xml:space="preserve">Tel.: 0049 (0) </w:t>
            </w:r>
            <w:r w:rsidR="004420E3" w:rsidRPr="004420E3"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  <w:t>6071/6187800</w:t>
            </w:r>
          </w:p>
        </w:tc>
      </w:tr>
      <w:tr w:rsidR="00455370" w:rsidRPr="00B27898" w14:paraId="510C2164" w14:textId="77777777" w:rsidTr="006E6861">
        <w:tc>
          <w:tcPr>
            <w:tcW w:w="5882" w:type="dxa"/>
          </w:tcPr>
          <w:p w14:paraId="3B0771C1" w14:textId="77777777" w:rsidR="00455370" w:rsidRPr="00B27898" w:rsidRDefault="00455370" w:rsidP="0004613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</w:pPr>
            <w:r w:rsidRPr="00B27898"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  <w:t>Tel.: 0049 (0) 60 61 / 96 72-0</w:t>
            </w:r>
          </w:p>
        </w:tc>
        <w:tc>
          <w:tcPr>
            <w:tcW w:w="2977" w:type="dxa"/>
          </w:tcPr>
          <w:p w14:paraId="27A3C6BE" w14:textId="16778511" w:rsidR="00455370" w:rsidRPr="00B27898" w:rsidRDefault="00455370" w:rsidP="0004613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</w:pPr>
          </w:p>
        </w:tc>
      </w:tr>
      <w:tr w:rsidR="00455370" w:rsidRPr="00B27898" w14:paraId="670A92C1" w14:textId="77777777" w:rsidTr="006E6861">
        <w:tc>
          <w:tcPr>
            <w:tcW w:w="5882" w:type="dxa"/>
          </w:tcPr>
          <w:p w14:paraId="5969E646" w14:textId="77777777" w:rsidR="00455370" w:rsidRPr="00B27898" w:rsidRDefault="00455370" w:rsidP="0004613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B27898">
              <w:rPr>
                <w:rFonts w:ascii="Calibri" w:hAnsi="Calibri" w:cs="Calibri"/>
                <w:spacing w:val="0"/>
                <w:sz w:val="21"/>
                <w:szCs w:val="21"/>
              </w:rPr>
              <w:t>Fax: 0049 (0) 60 61 / 96 72-295</w:t>
            </w:r>
          </w:p>
        </w:tc>
        <w:tc>
          <w:tcPr>
            <w:tcW w:w="2977" w:type="dxa"/>
          </w:tcPr>
          <w:p w14:paraId="4EB3E950" w14:textId="41F73CF4" w:rsidR="00455370" w:rsidRPr="00B27898" w:rsidRDefault="00455370" w:rsidP="004420E3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  <w:r w:rsidRPr="00B27898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E-Mail: </w:t>
            </w:r>
            <w:hyperlink r:id="rId6" w:history="1">
              <w:r w:rsidR="004420E3">
                <w:rPr>
                  <w:rStyle w:val="Hyperlink"/>
                  <w:rFonts w:ascii="Calibri" w:hAnsi="Calibri" w:cs="Calibri"/>
                  <w:color w:val="000000"/>
                  <w:spacing w:val="0"/>
                  <w:sz w:val="21"/>
                  <w:szCs w:val="21"/>
                  <w:u w:val="none"/>
                  <w:lang w:val="it-IT"/>
                </w:rPr>
                <w:t>presse@pr-box.de</w:t>
              </w:r>
            </w:hyperlink>
          </w:p>
        </w:tc>
      </w:tr>
      <w:tr w:rsidR="00455370" w:rsidRPr="00B27898" w14:paraId="6B7EACF4" w14:textId="77777777" w:rsidTr="006E6861">
        <w:tc>
          <w:tcPr>
            <w:tcW w:w="5882" w:type="dxa"/>
          </w:tcPr>
          <w:p w14:paraId="1BACD726" w14:textId="77777777" w:rsidR="00455370" w:rsidRPr="00B27898" w:rsidRDefault="00455370" w:rsidP="00046138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  <w:r w:rsidRPr="00B27898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E-Mail: </w:t>
            </w:r>
            <w:hyperlink r:id="rId7" w:history="1">
              <w:r w:rsidRPr="00B27898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u.tartler@tartler-group.com</w:t>
              </w:r>
            </w:hyperlink>
          </w:p>
        </w:tc>
        <w:tc>
          <w:tcPr>
            <w:tcW w:w="2977" w:type="dxa"/>
          </w:tcPr>
          <w:p w14:paraId="50C688E5" w14:textId="77777777" w:rsidR="00455370" w:rsidRPr="00B27898" w:rsidRDefault="00455370" w:rsidP="00046138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  <w:r w:rsidRPr="00B27898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Internet: </w:t>
            </w:r>
            <w:hyperlink r:id="rId8" w:history="1">
              <w:r w:rsidRPr="00B27898">
                <w:rPr>
                  <w:rFonts w:ascii="Calibri" w:hAnsi="Calibri" w:cs="Calibri"/>
                  <w:color w:val="000000"/>
                  <w:spacing w:val="0"/>
                  <w:sz w:val="21"/>
                  <w:szCs w:val="21"/>
                  <w:lang w:val="it-IT"/>
                </w:rPr>
                <w:t>www.pr-box.de</w:t>
              </w:r>
            </w:hyperlink>
            <w:r w:rsidRPr="00B27898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fr-FR"/>
              </w:rPr>
              <w:t xml:space="preserve"> </w:t>
            </w:r>
          </w:p>
        </w:tc>
      </w:tr>
      <w:tr w:rsidR="00455370" w:rsidRPr="00056019" w14:paraId="6A3885C5" w14:textId="77777777" w:rsidTr="006E6861">
        <w:tc>
          <w:tcPr>
            <w:tcW w:w="5882" w:type="dxa"/>
          </w:tcPr>
          <w:p w14:paraId="75BDFED4" w14:textId="040CA9A4" w:rsidR="00455370" w:rsidRPr="00E6382D" w:rsidRDefault="00455370" w:rsidP="00046138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  <w:r w:rsidRPr="00B27898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Internet: </w:t>
            </w:r>
            <w:hyperlink r:id="rId9" w:history="1">
              <w:r w:rsidRPr="00B27898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www.tartler-group.com</w:t>
              </w:r>
            </w:hyperlink>
            <w:r w:rsidRPr="00B27898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 / </w:t>
            </w:r>
            <w:hyperlink r:id="rId10" w:history="1">
              <w:r w:rsidR="00FE3561" w:rsidRPr="00B27898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www.tartler.com</w:t>
              </w:r>
            </w:hyperlink>
          </w:p>
          <w:p w14:paraId="14E60454" w14:textId="77777777" w:rsidR="00455370" w:rsidRPr="00E6382D" w:rsidRDefault="00455370" w:rsidP="00046138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</w:p>
        </w:tc>
        <w:tc>
          <w:tcPr>
            <w:tcW w:w="2977" w:type="dxa"/>
          </w:tcPr>
          <w:p w14:paraId="5740C0FD" w14:textId="77777777" w:rsidR="00455370" w:rsidRPr="00056019" w:rsidRDefault="00455370" w:rsidP="00046138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</w:p>
        </w:tc>
      </w:tr>
    </w:tbl>
    <w:p w14:paraId="6D3A2F4C" w14:textId="77777777" w:rsidR="007B7A35" w:rsidRPr="00561442" w:rsidRDefault="007B7A35" w:rsidP="00455370">
      <w:pPr>
        <w:ind w:left="0"/>
        <w:jc w:val="both"/>
        <w:rPr>
          <w:rFonts w:ascii="Calibri" w:hAnsi="Calibri" w:cs="Calibri"/>
          <w:spacing w:val="-6"/>
          <w:sz w:val="21"/>
          <w:szCs w:val="21"/>
          <w:lang w:val="it-IT"/>
        </w:rPr>
      </w:pPr>
      <w:bookmarkStart w:id="6" w:name="_GoBack"/>
      <w:bookmarkEnd w:id="6"/>
    </w:p>
    <w:sectPr w:rsidR="007B7A35" w:rsidRPr="00561442" w:rsidSect="002B1FBB">
      <w:pgSz w:w="11907" w:h="16840"/>
      <w:pgMar w:top="1134" w:right="1985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47042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A0CDB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DECC70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5DA656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2986D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90E12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D7272F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8A6EB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7DE40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2C232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11213E"/>
    <w:multiLevelType w:val="hybridMultilevel"/>
    <w:tmpl w:val="B85EA5F6"/>
    <w:lvl w:ilvl="0" w:tplc="DD72F0D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587F14"/>
    <w:multiLevelType w:val="multilevel"/>
    <w:tmpl w:val="0A2CB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29724A7"/>
    <w:multiLevelType w:val="hybridMultilevel"/>
    <w:tmpl w:val="8E12B8E4"/>
    <w:lvl w:ilvl="0" w:tplc="CDA263AE">
      <w:start w:val="79"/>
      <w:numFmt w:val="bullet"/>
      <w:lvlText w:val=""/>
      <w:lvlJc w:val="left"/>
      <w:pPr>
        <w:ind w:left="720" w:hanging="360"/>
      </w:pPr>
      <w:rPr>
        <w:rFonts w:ascii="Wingdings" w:eastAsia="Calibri" w:hAnsi="Wingdings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8E7992"/>
    <w:multiLevelType w:val="multilevel"/>
    <w:tmpl w:val="5F387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9872FFF"/>
    <w:multiLevelType w:val="hybridMultilevel"/>
    <w:tmpl w:val="DEAAA45A"/>
    <w:lvl w:ilvl="0" w:tplc="44A614F8">
      <w:start w:val="79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245E26"/>
    <w:multiLevelType w:val="hybridMultilevel"/>
    <w:tmpl w:val="5E86CC04"/>
    <w:lvl w:ilvl="0" w:tplc="8EA6F30A">
      <w:start w:val="79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C0344A"/>
    <w:multiLevelType w:val="hybridMultilevel"/>
    <w:tmpl w:val="F3BE8588"/>
    <w:lvl w:ilvl="0" w:tplc="92A07F9C">
      <w:start w:val="79"/>
      <w:numFmt w:val="bullet"/>
      <w:lvlText w:val=""/>
      <w:lvlJc w:val="left"/>
      <w:pPr>
        <w:ind w:left="720" w:hanging="360"/>
      </w:pPr>
      <w:rPr>
        <w:rFonts w:ascii="Wingdings" w:eastAsia="Calibri" w:hAnsi="Wingdings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FEF3DE1"/>
    <w:multiLevelType w:val="multilevel"/>
    <w:tmpl w:val="64581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  <w:num w:numId="11">
    <w:abstractNumId w:val="13"/>
  </w:num>
  <w:num w:numId="12">
    <w:abstractNumId w:val="11"/>
  </w:num>
  <w:num w:numId="13">
    <w:abstractNumId w:val="10"/>
  </w:num>
  <w:num w:numId="14">
    <w:abstractNumId w:val="17"/>
  </w:num>
  <w:num w:numId="15">
    <w:abstractNumId w:val="15"/>
  </w:num>
  <w:num w:numId="16">
    <w:abstractNumId w:val="14"/>
  </w:num>
  <w:num w:numId="17">
    <w:abstractNumId w:val="16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oNotTrackMove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7A42"/>
    <w:rsid w:val="00002BBC"/>
    <w:rsid w:val="00004507"/>
    <w:rsid w:val="00005A1A"/>
    <w:rsid w:val="000061C0"/>
    <w:rsid w:val="00006C8E"/>
    <w:rsid w:val="000106DE"/>
    <w:rsid w:val="0001086C"/>
    <w:rsid w:val="00011543"/>
    <w:rsid w:val="00011B89"/>
    <w:rsid w:val="00013A70"/>
    <w:rsid w:val="00014ADC"/>
    <w:rsid w:val="00016CF3"/>
    <w:rsid w:val="0001718A"/>
    <w:rsid w:val="000201FE"/>
    <w:rsid w:val="00021EAE"/>
    <w:rsid w:val="00022711"/>
    <w:rsid w:val="0002324F"/>
    <w:rsid w:val="000270C7"/>
    <w:rsid w:val="00027772"/>
    <w:rsid w:val="00027B94"/>
    <w:rsid w:val="00030000"/>
    <w:rsid w:val="00030DBF"/>
    <w:rsid w:val="00032604"/>
    <w:rsid w:val="000328E2"/>
    <w:rsid w:val="00033A47"/>
    <w:rsid w:val="000343B5"/>
    <w:rsid w:val="00035360"/>
    <w:rsid w:val="00037932"/>
    <w:rsid w:val="00037D7B"/>
    <w:rsid w:val="00042FEE"/>
    <w:rsid w:val="0004305F"/>
    <w:rsid w:val="000432C9"/>
    <w:rsid w:val="00043649"/>
    <w:rsid w:val="000455D7"/>
    <w:rsid w:val="00046138"/>
    <w:rsid w:val="000471D4"/>
    <w:rsid w:val="0005052F"/>
    <w:rsid w:val="000542FE"/>
    <w:rsid w:val="000555F6"/>
    <w:rsid w:val="00055DF4"/>
    <w:rsid w:val="00056019"/>
    <w:rsid w:val="0005619C"/>
    <w:rsid w:val="000566E4"/>
    <w:rsid w:val="00057B14"/>
    <w:rsid w:val="0006196E"/>
    <w:rsid w:val="00062EF4"/>
    <w:rsid w:val="0006529D"/>
    <w:rsid w:val="0006626D"/>
    <w:rsid w:val="00066634"/>
    <w:rsid w:val="00066DF2"/>
    <w:rsid w:val="0006719E"/>
    <w:rsid w:val="00067F0D"/>
    <w:rsid w:val="00070068"/>
    <w:rsid w:val="000710FC"/>
    <w:rsid w:val="00071E68"/>
    <w:rsid w:val="00072489"/>
    <w:rsid w:val="000739AA"/>
    <w:rsid w:val="00077B4D"/>
    <w:rsid w:val="00081174"/>
    <w:rsid w:val="00081F97"/>
    <w:rsid w:val="000820CC"/>
    <w:rsid w:val="000835A5"/>
    <w:rsid w:val="00085E01"/>
    <w:rsid w:val="00086316"/>
    <w:rsid w:val="00090F6F"/>
    <w:rsid w:val="00092696"/>
    <w:rsid w:val="00092AAD"/>
    <w:rsid w:val="00092B85"/>
    <w:rsid w:val="00092E87"/>
    <w:rsid w:val="00093887"/>
    <w:rsid w:val="00093897"/>
    <w:rsid w:val="000946FA"/>
    <w:rsid w:val="00095052"/>
    <w:rsid w:val="000A1A26"/>
    <w:rsid w:val="000A6CE0"/>
    <w:rsid w:val="000A6EA2"/>
    <w:rsid w:val="000A7DD1"/>
    <w:rsid w:val="000B2CC4"/>
    <w:rsid w:val="000B4C3E"/>
    <w:rsid w:val="000B5DCD"/>
    <w:rsid w:val="000B7600"/>
    <w:rsid w:val="000B7E95"/>
    <w:rsid w:val="000C01EE"/>
    <w:rsid w:val="000C0677"/>
    <w:rsid w:val="000C07DE"/>
    <w:rsid w:val="000C40C6"/>
    <w:rsid w:val="000C7B78"/>
    <w:rsid w:val="000D0607"/>
    <w:rsid w:val="000D13C1"/>
    <w:rsid w:val="000D14F9"/>
    <w:rsid w:val="000D1E1C"/>
    <w:rsid w:val="000D302C"/>
    <w:rsid w:val="000D3D22"/>
    <w:rsid w:val="000E1119"/>
    <w:rsid w:val="000E2490"/>
    <w:rsid w:val="000E2C2F"/>
    <w:rsid w:val="000E3588"/>
    <w:rsid w:val="000E55CB"/>
    <w:rsid w:val="000F16E0"/>
    <w:rsid w:val="000F172E"/>
    <w:rsid w:val="000F1FA8"/>
    <w:rsid w:val="000F43FE"/>
    <w:rsid w:val="000F5298"/>
    <w:rsid w:val="001002C7"/>
    <w:rsid w:val="00104689"/>
    <w:rsid w:val="0010574B"/>
    <w:rsid w:val="00106C86"/>
    <w:rsid w:val="00106F18"/>
    <w:rsid w:val="00110CB5"/>
    <w:rsid w:val="00112E1F"/>
    <w:rsid w:val="00114A44"/>
    <w:rsid w:val="00116EB0"/>
    <w:rsid w:val="00121DBF"/>
    <w:rsid w:val="0012203F"/>
    <w:rsid w:val="00122526"/>
    <w:rsid w:val="00122C85"/>
    <w:rsid w:val="0012379D"/>
    <w:rsid w:val="001241B5"/>
    <w:rsid w:val="00124B72"/>
    <w:rsid w:val="00125009"/>
    <w:rsid w:val="00126D57"/>
    <w:rsid w:val="00130790"/>
    <w:rsid w:val="00133479"/>
    <w:rsid w:val="00133647"/>
    <w:rsid w:val="00134A99"/>
    <w:rsid w:val="00135E6B"/>
    <w:rsid w:val="00137054"/>
    <w:rsid w:val="001376A8"/>
    <w:rsid w:val="001435C1"/>
    <w:rsid w:val="00144914"/>
    <w:rsid w:val="001457A5"/>
    <w:rsid w:val="001461A5"/>
    <w:rsid w:val="00146712"/>
    <w:rsid w:val="00147060"/>
    <w:rsid w:val="00151EEF"/>
    <w:rsid w:val="0015442E"/>
    <w:rsid w:val="001553CA"/>
    <w:rsid w:val="00155D23"/>
    <w:rsid w:val="0015626C"/>
    <w:rsid w:val="00157718"/>
    <w:rsid w:val="001600B0"/>
    <w:rsid w:val="00160369"/>
    <w:rsid w:val="00160421"/>
    <w:rsid w:val="001608DA"/>
    <w:rsid w:val="00162A3D"/>
    <w:rsid w:val="001637D4"/>
    <w:rsid w:val="0016516A"/>
    <w:rsid w:val="00166256"/>
    <w:rsid w:val="00167C03"/>
    <w:rsid w:val="00167FDA"/>
    <w:rsid w:val="00171D75"/>
    <w:rsid w:val="0017348A"/>
    <w:rsid w:val="00174757"/>
    <w:rsid w:val="0017524F"/>
    <w:rsid w:val="001753F1"/>
    <w:rsid w:val="00177044"/>
    <w:rsid w:val="0018042E"/>
    <w:rsid w:val="0018082C"/>
    <w:rsid w:val="00182207"/>
    <w:rsid w:val="0018420A"/>
    <w:rsid w:val="00186837"/>
    <w:rsid w:val="0018797F"/>
    <w:rsid w:val="001913D7"/>
    <w:rsid w:val="001938BA"/>
    <w:rsid w:val="00195E49"/>
    <w:rsid w:val="001A178B"/>
    <w:rsid w:val="001A28AE"/>
    <w:rsid w:val="001A3E18"/>
    <w:rsid w:val="001A5CF4"/>
    <w:rsid w:val="001A62C9"/>
    <w:rsid w:val="001A7213"/>
    <w:rsid w:val="001A7F91"/>
    <w:rsid w:val="001B2E1F"/>
    <w:rsid w:val="001B30BB"/>
    <w:rsid w:val="001B58FD"/>
    <w:rsid w:val="001B596F"/>
    <w:rsid w:val="001B71AC"/>
    <w:rsid w:val="001C0775"/>
    <w:rsid w:val="001C21C4"/>
    <w:rsid w:val="001C2D68"/>
    <w:rsid w:val="001C4140"/>
    <w:rsid w:val="001C458E"/>
    <w:rsid w:val="001C64D8"/>
    <w:rsid w:val="001C66D5"/>
    <w:rsid w:val="001D1B2E"/>
    <w:rsid w:val="001D28F3"/>
    <w:rsid w:val="001D2B0C"/>
    <w:rsid w:val="001D5802"/>
    <w:rsid w:val="001D5A64"/>
    <w:rsid w:val="001D5EEE"/>
    <w:rsid w:val="001D7582"/>
    <w:rsid w:val="001D7A7D"/>
    <w:rsid w:val="001E0A0E"/>
    <w:rsid w:val="001E0E68"/>
    <w:rsid w:val="001E3ECB"/>
    <w:rsid w:val="001E4509"/>
    <w:rsid w:val="001E474A"/>
    <w:rsid w:val="001E4D86"/>
    <w:rsid w:val="001E792E"/>
    <w:rsid w:val="001F04A3"/>
    <w:rsid w:val="001F2C4C"/>
    <w:rsid w:val="001F34D1"/>
    <w:rsid w:val="001F358E"/>
    <w:rsid w:val="001F3EAC"/>
    <w:rsid w:val="001F7821"/>
    <w:rsid w:val="001F7A23"/>
    <w:rsid w:val="0020174E"/>
    <w:rsid w:val="002023EC"/>
    <w:rsid w:val="002027FA"/>
    <w:rsid w:val="002041F9"/>
    <w:rsid w:val="00204434"/>
    <w:rsid w:val="00204A1B"/>
    <w:rsid w:val="0020636F"/>
    <w:rsid w:val="0020697D"/>
    <w:rsid w:val="00206B00"/>
    <w:rsid w:val="00206BDA"/>
    <w:rsid w:val="00207068"/>
    <w:rsid w:val="00207075"/>
    <w:rsid w:val="00207792"/>
    <w:rsid w:val="00207833"/>
    <w:rsid w:val="00210A59"/>
    <w:rsid w:val="00211577"/>
    <w:rsid w:val="00212243"/>
    <w:rsid w:val="00213855"/>
    <w:rsid w:val="002146A9"/>
    <w:rsid w:val="00217983"/>
    <w:rsid w:val="00220394"/>
    <w:rsid w:val="00222459"/>
    <w:rsid w:val="0022304D"/>
    <w:rsid w:val="00224223"/>
    <w:rsid w:val="00226D91"/>
    <w:rsid w:val="002309F2"/>
    <w:rsid w:val="00230AB3"/>
    <w:rsid w:val="002310ED"/>
    <w:rsid w:val="00232FE4"/>
    <w:rsid w:val="00234034"/>
    <w:rsid w:val="00234218"/>
    <w:rsid w:val="00234798"/>
    <w:rsid w:val="00243426"/>
    <w:rsid w:val="00245561"/>
    <w:rsid w:val="002458E0"/>
    <w:rsid w:val="00245DCE"/>
    <w:rsid w:val="00247263"/>
    <w:rsid w:val="00251EE6"/>
    <w:rsid w:val="002530A9"/>
    <w:rsid w:val="00255DCB"/>
    <w:rsid w:val="002569A0"/>
    <w:rsid w:val="002579A3"/>
    <w:rsid w:val="002631F3"/>
    <w:rsid w:val="00263ACB"/>
    <w:rsid w:val="00264A04"/>
    <w:rsid w:val="002666B8"/>
    <w:rsid w:val="00270C23"/>
    <w:rsid w:val="00270D0B"/>
    <w:rsid w:val="00270F52"/>
    <w:rsid w:val="00273894"/>
    <w:rsid w:val="0027453A"/>
    <w:rsid w:val="00275BA2"/>
    <w:rsid w:val="0028053C"/>
    <w:rsid w:val="00282D87"/>
    <w:rsid w:val="002845D7"/>
    <w:rsid w:val="00284641"/>
    <w:rsid w:val="00285E7B"/>
    <w:rsid w:val="00290ED6"/>
    <w:rsid w:val="00291221"/>
    <w:rsid w:val="0029196C"/>
    <w:rsid w:val="002939F2"/>
    <w:rsid w:val="00293A11"/>
    <w:rsid w:val="00294105"/>
    <w:rsid w:val="00294E09"/>
    <w:rsid w:val="0029533D"/>
    <w:rsid w:val="0029626F"/>
    <w:rsid w:val="00296C6D"/>
    <w:rsid w:val="002A06E5"/>
    <w:rsid w:val="002A0FEB"/>
    <w:rsid w:val="002A1936"/>
    <w:rsid w:val="002A2F3D"/>
    <w:rsid w:val="002A4650"/>
    <w:rsid w:val="002A547A"/>
    <w:rsid w:val="002B1FBB"/>
    <w:rsid w:val="002B3C5B"/>
    <w:rsid w:val="002B3F73"/>
    <w:rsid w:val="002B5759"/>
    <w:rsid w:val="002B59B3"/>
    <w:rsid w:val="002C0DBE"/>
    <w:rsid w:val="002C1ED6"/>
    <w:rsid w:val="002C2864"/>
    <w:rsid w:val="002C4DD7"/>
    <w:rsid w:val="002C5A09"/>
    <w:rsid w:val="002C60EC"/>
    <w:rsid w:val="002D0203"/>
    <w:rsid w:val="002D14E1"/>
    <w:rsid w:val="002D19B0"/>
    <w:rsid w:val="002D2BC2"/>
    <w:rsid w:val="002D4E72"/>
    <w:rsid w:val="002D5C6B"/>
    <w:rsid w:val="002D72F6"/>
    <w:rsid w:val="002D78F8"/>
    <w:rsid w:val="002E027F"/>
    <w:rsid w:val="002E0DAF"/>
    <w:rsid w:val="002E1AEF"/>
    <w:rsid w:val="002E47E2"/>
    <w:rsid w:val="002E6901"/>
    <w:rsid w:val="002E6EE0"/>
    <w:rsid w:val="002E7FF1"/>
    <w:rsid w:val="002F2D07"/>
    <w:rsid w:val="002F4196"/>
    <w:rsid w:val="002F4AF5"/>
    <w:rsid w:val="002F4F44"/>
    <w:rsid w:val="002F5633"/>
    <w:rsid w:val="002F7968"/>
    <w:rsid w:val="003006C4"/>
    <w:rsid w:val="00301309"/>
    <w:rsid w:val="00302594"/>
    <w:rsid w:val="00303B16"/>
    <w:rsid w:val="00303E49"/>
    <w:rsid w:val="00304BE6"/>
    <w:rsid w:val="00305D13"/>
    <w:rsid w:val="003118D6"/>
    <w:rsid w:val="00311F6C"/>
    <w:rsid w:val="003120D7"/>
    <w:rsid w:val="003125AE"/>
    <w:rsid w:val="00313582"/>
    <w:rsid w:val="0031577C"/>
    <w:rsid w:val="00315917"/>
    <w:rsid w:val="00316C2E"/>
    <w:rsid w:val="0031739D"/>
    <w:rsid w:val="00321D24"/>
    <w:rsid w:val="00321F09"/>
    <w:rsid w:val="00322079"/>
    <w:rsid w:val="00322AB6"/>
    <w:rsid w:val="00324777"/>
    <w:rsid w:val="00324FE9"/>
    <w:rsid w:val="00326915"/>
    <w:rsid w:val="003279C1"/>
    <w:rsid w:val="003313EB"/>
    <w:rsid w:val="00333F91"/>
    <w:rsid w:val="003364CA"/>
    <w:rsid w:val="00337A7D"/>
    <w:rsid w:val="00337C32"/>
    <w:rsid w:val="0034121D"/>
    <w:rsid w:val="00342BAB"/>
    <w:rsid w:val="00344C01"/>
    <w:rsid w:val="00344FA6"/>
    <w:rsid w:val="00350C71"/>
    <w:rsid w:val="00352540"/>
    <w:rsid w:val="00353F45"/>
    <w:rsid w:val="0035408A"/>
    <w:rsid w:val="0035681D"/>
    <w:rsid w:val="00362229"/>
    <w:rsid w:val="0036274B"/>
    <w:rsid w:val="0036352D"/>
    <w:rsid w:val="00366F1E"/>
    <w:rsid w:val="00371A8E"/>
    <w:rsid w:val="003720E9"/>
    <w:rsid w:val="00373501"/>
    <w:rsid w:val="00375011"/>
    <w:rsid w:val="00375F17"/>
    <w:rsid w:val="003763EE"/>
    <w:rsid w:val="003767C8"/>
    <w:rsid w:val="00380B3E"/>
    <w:rsid w:val="0038321B"/>
    <w:rsid w:val="00383984"/>
    <w:rsid w:val="00385632"/>
    <w:rsid w:val="00387CFF"/>
    <w:rsid w:val="0039100D"/>
    <w:rsid w:val="00394F5B"/>
    <w:rsid w:val="00395195"/>
    <w:rsid w:val="00395999"/>
    <w:rsid w:val="003A0A56"/>
    <w:rsid w:val="003A0AF2"/>
    <w:rsid w:val="003A0C72"/>
    <w:rsid w:val="003A19C8"/>
    <w:rsid w:val="003A2810"/>
    <w:rsid w:val="003A337A"/>
    <w:rsid w:val="003A4BB8"/>
    <w:rsid w:val="003B00F6"/>
    <w:rsid w:val="003B063A"/>
    <w:rsid w:val="003B16A4"/>
    <w:rsid w:val="003B36E9"/>
    <w:rsid w:val="003B571F"/>
    <w:rsid w:val="003B573B"/>
    <w:rsid w:val="003B6700"/>
    <w:rsid w:val="003B7477"/>
    <w:rsid w:val="003C335E"/>
    <w:rsid w:val="003C7C2A"/>
    <w:rsid w:val="003D3558"/>
    <w:rsid w:val="003D529C"/>
    <w:rsid w:val="003D74B0"/>
    <w:rsid w:val="003D7647"/>
    <w:rsid w:val="003E2B56"/>
    <w:rsid w:val="003E38C2"/>
    <w:rsid w:val="003E3F7B"/>
    <w:rsid w:val="003E55E7"/>
    <w:rsid w:val="003E7274"/>
    <w:rsid w:val="003F1E11"/>
    <w:rsid w:val="003F3859"/>
    <w:rsid w:val="003F628E"/>
    <w:rsid w:val="003F6502"/>
    <w:rsid w:val="003F6E63"/>
    <w:rsid w:val="00400BB8"/>
    <w:rsid w:val="00400C48"/>
    <w:rsid w:val="00401FE8"/>
    <w:rsid w:val="00402DC3"/>
    <w:rsid w:val="00404E0A"/>
    <w:rsid w:val="00405225"/>
    <w:rsid w:val="004063C0"/>
    <w:rsid w:val="00406A79"/>
    <w:rsid w:val="004078C7"/>
    <w:rsid w:val="00407C61"/>
    <w:rsid w:val="00411AB9"/>
    <w:rsid w:val="00412681"/>
    <w:rsid w:val="00412EDF"/>
    <w:rsid w:val="00414F36"/>
    <w:rsid w:val="0041790A"/>
    <w:rsid w:val="00422541"/>
    <w:rsid w:val="00425C4B"/>
    <w:rsid w:val="00427F45"/>
    <w:rsid w:val="0043016F"/>
    <w:rsid w:val="00430181"/>
    <w:rsid w:val="0043404C"/>
    <w:rsid w:val="004355DB"/>
    <w:rsid w:val="004355F6"/>
    <w:rsid w:val="004411D1"/>
    <w:rsid w:val="004420E3"/>
    <w:rsid w:val="00442F3E"/>
    <w:rsid w:val="004450B8"/>
    <w:rsid w:val="00445D03"/>
    <w:rsid w:val="004467A9"/>
    <w:rsid w:val="00447479"/>
    <w:rsid w:val="004475C7"/>
    <w:rsid w:val="0045433D"/>
    <w:rsid w:val="00454FC8"/>
    <w:rsid w:val="00455370"/>
    <w:rsid w:val="00456BCC"/>
    <w:rsid w:val="0046056C"/>
    <w:rsid w:val="0046124F"/>
    <w:rsid w:val="00462C5F"/>
    <w:rsid w:val="00462D3C"/>
    <w:rsid w:val="0046509F"/>
    <w:rsid w:val="004668FD"/>
    <w:rsid w:val="004704C5"/>
    <w:rsid w:val="004712F7"/>
    <w:rsid w:val="00477ABE"/>
    <w:rsid w:val="00480399"/>
    <w:rsid w:val="00481054"/>
    <w:rsid w:val="00481709"/>
    <w:rsid w:val="00483CAA"/>
    <w:rsid w:val="004842C1"/>
    <w:rsid w:val="00485172"/>
    <w:rsid w:val="0049017C"/>
    <w:rsid w:val="00490B64"/>
    <w:rsid w:val="00491F37"/>
    <w:rsid w:val="00491F55"/>
    <w:rsid w:val="004940B0"/>
    <w:rsid w:val="0049554B"/>
    <w:rsid w:val="00495F3C"/>
    <w:rsid w:val="00496292"/>
    <w:rsid w:val="00497457"/>
    <w:rsid w:val="004977FD"/>
    <w:rsid w:val="00497A94"/>
    <w:rsid w:val="004A2729"/>
    <w:rsid w:val="004A4E4F"/>
    <w:rsid w:val="004A56AC"/>
    <w:rsid w:val="004A59D4"/>
    <w:rsid w:val="004A739A"/>
    <w:rsid w:val="004A7745"/>
    <w:rsid w:val="004A7FD2"/>
    <w:rsid w:val="004B16DF"/>
    <w:rsid w:val="004B48AD"/>
    <w:rsid w:val="004B6BBC"/>
    <w:rsid w:val="004B72DA"/>
    <w:rsid w:val="004B7A5F"/>
    <w:rsid w:val="004C27EF"/>
    <w:rsid w:val="004C2EFB"/>
    <w:rsid w:val="004C38A5"/>
    <w:rsid w:val="004C42DA"/>
    <w:rsid w:val="004C495F"/>
    <w:rsid w:val="004C54D2"/>
    <w:rsid w:val="004C5D27"/>
    <w:rsid w:val="004C620A"/>
    <w:rsid w:val="004C65C9"/>
    <w:rsid w:val="004C6DBA"/>
    <w:rsid w:val="004C744A"/>
    <w:rsid w:val="004D155A"/>
    <w:rsid w:val="004D1B95"/>
    <w:rsid w:val="004D1EF9"/>
    <w:rsid w:val="004D3068"/>
    <w:rsid w:val="004D6737"/>
    <w:rsid w:val="004D6896"/>
    <w:rsid w:val="004D734D"/>
    <w:rsid w:val="004E1A38"/>
    <w:rsid w:val="004E26D4"/>
    <w:rsid w:val="004E3EFF"/>
    <w:rsid w:val="004E5225"/>
    <w:rsid w:val="004E58FA"/>
    <w:rsid w:val="004E62B6"/>
    <w:rsid w:val="004F05AA"/>
    <w:rsid w:val="004F20C7"/>
    <w:rsid w:val="004F2E8F"/>
    <w:rsid w:val="005039FA"/>
    <w:rsid w:val="00503FC1"/>
    <w:rsid w:val="005042D2"/>
    <w:rsid w:val="00504323"/>
    <w:rsid w:val="00505C0A"/>
    <w:rsid w:val="005060FB"/>
    <w:rsid w:val="005067D6"/>
    <w:rsid w:val="00506C0E"/>
    <w:rsid w:val="005107E9"/>
    <w:rsid w:val="00510C49"/>
    <w:rsid w:val="00513EEB"/>
    <w:rsid w:val="00514729"/>
    <w:rsid w:val="0051501C"/>
    <w:rsid w:val="005162C0"/>
    <w:rsid w:val="0051780B"/>
    <w:rsid w:val="005211B9"/>
    <w:rsid w:val="005225BD"/>
    <w:rsid w:val="00522ED1"/>
    <w:rsid w:val="0052397C"/>
    <w:rsid w:val="00523C3E"/>
    <w:rsid w:val="00524623"/>
    <w:rsid w:val="0052578F"/>
    <w:rsid w:val="00525894"/>
    <w:rsid w:val="00526B2E"/>
    <w:rsid w:val="00532468"/>
    <w:rsid w:val="00532D2F"/>
    <w:rsid w:val="00533335"/>
    <w:rsid w:val="00534C46"/>
    <w:rsid w:val="00534DAE"/>
    <w:rsid w:val="00535646"/>
    <w:rsid w:val="00535752"/>
    <w:rsid w:val="0053685E"/>
    <w:rsid w:val="00536B9E"/>
    <w:rsid w:val="00540C81"/>
    <w:rsid w:val="0054115C"/>
    <w:rsid w:val="005435DD"/>
    <w:rsid w:val="00545F0F"/>
    <w:rsid w:val="00546AE0"/>
    <w:rsid w:val="00550C9A"/>
    <w:rsid w:val="005535D8"/>
    <w:rsid w:val="005547DB"/>
    <w:rsid w:val="005577C4"/>
    <w:rsid w:val="005607F3"/>
    <w:rsid w:val="0056307E"/>
    <w:rsid w:val="005644A4"/>
    <w:rsid w:val="005658EB"/>
    <w:rsid w:val="00566916"/>
    <w:rsid w:val="005671FD"/>
    <w:rsid w:val="00575700"/>
    <w:rsid w:val="00576E4B"/>
    <w:rsid w:val="00580465"/>
    <w:rsid w:val="00580688"/>
    <w:rsid w:val="00581770"/>
    <w:rsid w:val="00582DCE"/>
    <w:rsid w:val="0058321A"/>
    <w:rsid w:val="005833A2"/>
    <w:rsid w:val="00590E3F"/>
    <w:rsid w:val="005913A2"/>
    <w:rsid w:val="00592316"/>
    <w:rsid w:val="00592BDA"/>
    <w:rsid w:val="00594879"/>
    <w:rsid w:val="00594EBB"/>
    <w:rsid w:val="0059554E"/>
    <w:rsid w:val="00596146"/>
    <w:rsid w:val="00596DD3"/>
    <w:rsid w:val="0059770E"/>
    <w:rsid w:val="005A10B0"/>
    <w:rsid w:val="005A1B91"/>
    <w:rsid w:val="005A203A"/>
    <w:rsid w:val="005A3164"/>
    <w:rsid w:val="005A344C"/>
    <w:rsid w:val="005A3B6F"/>
    <w:rsid w:val="005A4981"/>
    <w:rsid w:val="005B059A"/>
    <w:rsid w:val="005B0DE2"/>
    <w:rsid w:val="005B14C7"/>
    <w:rsid w:val="005B181A"/>
    <w:rsid w:val="005B48C2"/>
    <w:rsid w:val="005B7F85"/>
    <w:rsid w:val="005C0BB4"/>
    <w:rsid w:val="005C4008"/>
    <w:rsid w:val="005C5A79"/>
    <w:rsid w:val="005C7A4B"/>
    <w:rsid w:val="005D10DF"/>
    <w:rsid w:val="005D2610"/>
    <w:rsid w:val="005D2D77"/>
    <w:rsid w:val="005D2E41"/>
    <w:rsid w:val="005D3677"/>
    <w:rsid w:val="005D42EA"/>
    <w:rsid w:val="005D4E86"/>
    <w:rsid w:val="005D5E40"/>
    <w:rsid w:val="005D6404"/>
    <w:rsid w:val="005D753F"/>
    <w:rsid w:val="005D77E7"/>
    <w:rsid w:val="005E188C"/>
    <w:rsid w:val="005E3825"/>
    <w:rsid w:val="005E4395"/>
    <w:rsid w:val="005E4404"/>
    <w:rsid w:val="005E70AB"/>
    <w:rsid w:val="005F0025"/>
    <w:rsid w:val="005F18E2"/>
    <w:rsid w:val="005F3E3C"/>
    <w:rsid w:val="005F4FA5"/>
    <w:rsid w:val="005F70D0"/>
    <w:rsid w:val="005F74EE"/>
    <w:rsid w:val="00601D9C"/>
    <w:rsid w:val="0060321D"/>
    <w:rsid w:val="006066E4"/>
    <w:rsid w:val="006103C6"/>
    <w:rsid w:val="006117E9"/>
    <w:rsid w:val="006131BB"/>
    <w:rsid w:val="00614AC6"/>
    <w:rsid w:val="006158BA"/>
    <w:rsid w:val="0061742A"/>
    <w:rsid w:val="006200E8"/>
    <w:rsid w:val="00620217"/>
    <w:rsid w:val="00621098"/>
    <w:rsid w:val="00621D3C"/>
    <w:rsid w:val="006220AB"/>
    <w:rsid w:val="006242AD"/>
    <w:rsid w:val="006253EB"/>
    <w:rsid w:val="00625781"/>
    <w:rsid w:val="006263E9"/>
    <w:rsid w:val="00631995"/>
    <w:rsid w:val="006348B8"/>
    <w:rsid w:val="006351C1"/>
    <w:rsid w:val="00637E82"/>
    <w:rsid w:val="00640DC1"/>
    <w:rsid w:val="00641987"/>
    <w:rsid w:val="006434FB"/>
    <w:rsid w:val="00643C8D"/>
    <w:rsid w:val="00644924"/>
    <w:rsid w:val="00645B83"/>
    <w:rsid w:val="0064689B"/>
    <w:rsid w:val="00650155"/>
    <w:rsid w:val="00650F42"/>
    <w:rsid w:val="00652C7F"/>
    <w:rsid w:val="006530C1"/>
    <w:rsid w:val="00653F98"/>
    <w:rsid w:val="00654694"/>
    <w:rsid w:val="00655D97"/>
    <w:rsid w:val="00656AC8"/>
    <w:rsid w:val="0065727B"/>
    <w:rsid w:val="0066175C"/>
    <w:rsid w:val="006619D8"/>
    <w:rsid w:val="00662279"/>
    <w:rsid w:val="006659D5"/>
    <w:rsid w:val="00665D4E"/>
    <w:rsid w:val="00665DC4"/>
    <w:rsid w:val="00670C0F"/>
    <w:rsid w:val="00670F3C"/>
    <w:rsid w:val="00671DA0"/>
    <w:rsid w:val="00673DD2"/>
    <w:rsid w:val="006765A6"/>
    <w:rsid w:val="0067748E"/>
    <w:rsid w:val="00677495"/>
    <w:rsid w:val="00680798"/>
    <w:rsid w:val="00681CF9"/>
    <w:rsid w:val="00682B60"/>
    <w:rsid w:val="0068432C"/>
    <w:rsid w:val="00685404"/>
    <w:rsid w:val="006855B8"/>
    <w:rsid w:val="00690B80"/>
    <w:rsid w:val="00694956"/>
    <w:rsid w:val="00696DF1"/>
    <w:rsid w:val="006A13B6"/>
    <w:rsid w:val="006A184E"/>
    <w:rsid w:val="006A54EA"/>
    <w:rsid w:val="006A5E5B"/>
    <w:rsid w:val="006A6E1A"/>
    <w:rsid w:val="006A6E31"/>
    <w:rsid w:val="006B1344"/>
    <w:rsid w:val="006B1A78"/>
    <w:rsid w:val="006B2FB1"/>
    <w:rsid w:val="006B5505"/>
    <w:rsid w:val="006B798A"/>
    <w:rsid w:val="006C03B3"/>
    <w:rsid w:val="006C0436"/>
    <w:rsid w:val="006C1169"/>
    <w:rsid w:val="006C1956"/>
    <w:rsid w:val="006C27B3"/>
    <w:rsid w:val="006C41A8"/>
    <w:rsid w:val="006C4A1E"/>
    <w:rsid w:val="006C4A3C"/>
    <w:rsid w:val="006C52A3"/>
    <w:rsid w:val="006C7B5F"/>
    <w:rsid w:val="006D046D"/>
    <w:rsid w:val="006D33FD"/>
    <w:rsid w:val="006D3596"/>
    <w:rsid w:val="006D5A29"/>
    <w:rsid w:val="006D6BD1"/>
    <w:rsid w:val="006D71C5"/>
    <w:rsid w:val="006E02BC"/>
    <w:rsid w:val="006E03BD"/>
    <w:rsid w:val="006E1CAF"/>
    <w:rsid w:val="006E3179"/>
    <w:rsid w:val="006E53C4"/>
    <w:rsid w:val="006E57B7"/>
    <w:rsid w:val="006E5951"/>
    <w:rsid w:val="006E6861"/>
    <w:rsid w:val="006E6A73"/>
    <w:rsid w:val="006F010A"/>
    <w:rsid w:val="006F0707"/>
    <w:rsid w:val="006F076A"/>
    <w:rsid w:val="006F1194"/>
    <w:rsid w:val="006F222C"/>
    <w:rsid w:val="006F3F66"/>
    <w:rsid w:val="006F4694"/>
    <w:rsid w:val="006F46B2"/>
    <w:rsid w:val="006F4E49"/>
    <w:rsid w:val="006F5548"/>
    <w:rsid w:val="006F66E6"/>
    <w:rsid w:val="006F6D3E"/>
    <w:rsid w:val="006F7065"/>
    <w:rsid w:val="006F7394"/>
    <w:rsid w:val="00700585"/>
    <w:rsid w:val="00700FA2"/>
    <w:rsid w:val="00702828"/>
    <w:rsid w:val="00704A76"/>
    <w:rsid w:val="00711A91"/>
    <w:rsid w:val="0071360C"/>
    <w:rsid w:val="00713FE8"/>
    <w:rsid w:val="007155B9"/>
    <w:rsid w:val="00721FC5"/>
    <w:rsid w:val="00722829"/>
    <w:rsid w:val="00722E96"/>
    <w:rsid w:val="007231B1"/>
    <w:rsid w:val="00723698"/>
    <w:rsid w:val="007237FB"/>
    <w:rsid w:val="007247FA"/>
    <w:rsid w:val="00724904"/>
    <w:rsid w:val="00724F36"/>
    <w:rsid w:val="00724FF2"/>
    <w:rsid w:val="007270BD"/>
    <w:rsid w:val="00727861"/>
    <w:rsid w:val="00727D15"/>
    <w:rsid w:val="00730EF6"/>
    <w:rsid w:val="007318F5"/>
    <w:rsid w:val="007321C0"/>
    <w:rsid w:val="0073226B"/>
    <w:rsid w:val="00732D16"/>
    <w:rsid w:val="007332C3"/>
    <w:rsid w:val="00733F17"/>
    <w:rsid w:val="00734C5D"/>
    <w:rsid w:val="00735A65"/>
    <w:rsid w:val="007368D0"/>
    <w:rsid w:val="00743BFD"/>
    <w:rsid w:val="007445D5"/>
    <w:rsid w:val="00744D8F"/>
    <w:rsid w:val="0074767A"/>
    <w:rsid w:val="007502C6"/>
    <w:rsid w:val="007508B4"/>
    <w:rsid w:val="00752594"/>
    <w:rsid w:val="00753674"/>
    <w:rsid w:val="00753FA3"/>
    <w:rsid w:val="00756E1E"/>
    <w:rsid w:val="00757E5D"/>
    <w:rsid w:val="00762BEB"/>
    <w:rsid w:val="00763A75"/>
    <w:rsid w:val="00763B9E"/>
    <w:rsid w:val="00763DA6"/>
    <w:rsid w:val="00764562"/>
    <w:rsid w:val="00771D04"/>
    <w:rsid w:val="00771D42"/>
    <w:rsid w:val="00771DEC"/>
    <w:rsid w:val="00771FB5"/>
    <w:rsid w:val="00772AF8"/>
    <w:rsid w:val="00773771"/>
    <w:rsid w:val="00773C8B"/>
    <w:rsid w:val="0077475A"/>
    <w:rsid w:val="00774D1F"/>
    <w:rsid w:val="00775177"/>
    <w:rsid w:val="0077567B"/>
    <w:rsid w:val="0077740F"/>
    <w:rsid w:val="0078015E"/>
    <w:rsid w:val="007811E1"/>
    <w:rsid w:val="00781794"/>
    <w:rsid w:val="00782842"/>
    <w:rsid w:val="00783C08"/>
    <w:rsid w:val="00783D3A"/>
    <w:rsid w:val="00786976"/>
    <w:rsid w:val="00787CEE"/>
    <w:rsid w:val="007920A2"/>
    <w:rsid w:val="00796170"/>
    <w:rsid w:val="007963CC"/>
    <w:rsid w:val="00796BEE"/>
    <w:rsid w:val="00797074"/>
    <w:rsid w:val="00797190"/>
    <w:rsid w:val="00797CA7"/>
    <w:rsid w:val="007A0CE4"/>
    <w:rsid w:val="007A0E54"/>
    <w:rsid w:val="007A207B"/>
    <w:rsid w:val="007A2307"/>
    <w:rsid w:val="007A2D3F"/>
    <w:rsid w:val="007A3B25"/>
    <w:rsid w:val="007A42DF"/>
    <w:rsid w:val="007A4865"/>
    <w:rsid w:val="007A4D4B"/>
    <w:rsid w:val="007A50E9"/>
    <w:rsid w:val="007A524A"/>
    <w:rsid w:val="007B002E"/>
    <w:rsid w:val="007B05E9"/>
    <w:rsid w:val="007B0E62"/>
    <w:rsid w:val="007B17F1"/>
    <w:rsid w:val="007B2FAD"/>
    <w:rsid w:val="007B319F"/>
    <w:rsid w:val="007B3B98"/>
    <w:rsid w:val="007B4497"/>
    <w:rsid w:val="007B49FE"/>
    <w:rsid w:val="007B5E8F"/>
    <w:rsid w:val="007B6162"/>
    <w:rsid w:val="007B7A35"/>
    <w:rsid w:val="007C238C"/>
    <w:rsid w:val="007C4290"/>
    <w:rsid w:val="007C6272"/>
    <w:rsid w:val="007C6366"/>
    <w:rsid w:val="007C6C66"/>
    <w:rsid w:val="007C7C6D"/>
    <w:rsid w:val="007D4208"/>
    <w:rsid w:val="007D45E7"/>
    <w:rsid w:val="007D4CA3"/>
    <w:rsid w:val="007E1984"/>
    <w:rsid w:val="007E1D98"/>
    <w:rsid w:val="007E3CC5"/>
    <w:rsid w:val="007E48E3"/>
    <w:rsid w:val="007E4C8F"/>
    <w:rsid w:val="007E60E6"/>
    <w:rsid w:val="007E7176"/>
    <w:rsid w:val="007F1FAD"/>
    <w:rsid w:val="007F22D6"/>
    <w:rsid w:val="007F2FB4"/>
    <w:rsid w:val="007F3FF4"/>
    <w:rsid w:val="007F4DDE"/>
    <w:rsid w:val="007F6F6B"/>
    <w:rsid w:val="007F6F7B"/>
    <w:rsid w:val="007F7755"/>
    <w:rsid w:val="008005B2"/>
    <w:rsid w:val="008023FD"/>
    <w:rsid w:val="00802F42"/>
    <w:rsid w:val="008033AC"/>
    <w:rsid w:val="00806B25"/>
    <w:rsid w:val="008107F5"/>
    <w:rsid w:val="00811B42"/>
    <w:rsid w:val="00813DBE"/>
    <w:rsid w:val="00814A39"/>
    <w:rsid w:val="008170F3"/>
    <w:rsid w:val="00822022"/>
    <w:rsid w:val="00822FE9"/>
    <w:rsid w:val="008242DF"/>
    <w:rsid w:val="00824D11"/>
    <w:rsid w:val="00824DF3"/>
    <w:rsid w:val="00825B55"/>
    <w:rsid w:val="008261A0"/>
    <w:rsid w:val="008265EF"/>
    <w:rsid w:val="00827179"/>
    <w:rsid w:val="008276F6"/>
    <w:rsid w:val="008277A5"/>
    <w:rsid w:val="008307F0"/>
    <w:rsid w:val="0083219C"/>
    <w:rsid w:val="00832B30"/>
    <w:rsid w:val="00834D54"/>
    <w:rsid w:val="00835656"/>
    <w:rsid w:val="00836A5C"/>
    <w:rsid w:val="008407E0"/>
    <w:rsid w:val="0084308C"/>
    <w:rsid w:val="0084320E"/>
    <w:rsid w:val="00843772"/>
    <w:rsid w:val="00844526"/>
    <w:rsid w:val="00844992"/>
    <w:rsid w:val="008468F4"/>
    <w:rsid w:val="00847717"/>
    <w:rsid w:val="00853B67"/>
    <w:rsid w:val="00853C40"/>
    <w:rsid w:val="00855096"/>
    <w:rsid w:val="00855F3C"/>
    <w:rsid w:val="00855FCC"/>
    <w:rsid w:val="008573ED"/>
    <w:rsid w:val="0085796B"/>
    <w:rsid w:val="00860AA8"/>
    <w:rsid w:val="00860F9F"/>
    <w:rsid w:val="00861B79"/>
    <w:rsid w:val="008625BE"/>
    <w:rsid w:val="0086331D"/>
    <w:rsid w:val="00863CDC"/>
    <w:rsid w:val="00864D3B"/>
    <w:rsid w:val="00867507"/>
    <w:rsid w:val="00867C9D"/>
    <w:rsid w:val="00871491"/>
    <w:rsid w:val="0087271A"/>
    <w:rsid w:val="00872B2E"/>
    <w:rsid w:val="00875455"/>
    <w:rsid w:val="00876D2D"/>
    <w:rsid w:val="00877913"/>
    <w:rsid w:val="00880F20"/>
    <w:rsid w:val="00881767"/>
    <w:rsid w:val="008825EF"/>
    <w:rsid w:val="00882D77"/>
    <w:rsid w:val="00883270"/>
    <w:rsid w:val="00883670"/>
    <w:rsid w:val="0088419D"/>
    <w:rsid w:val="0088551B"/>
    <w:rsid w:val="00885CEB"/>
    <w:rsid w:val="0088616E"/>
    <w:rsid w:val="008868A5"/>
    <w:rsid w:val="008871BD"/>
    <w:rsid w:val="00887391"/>
    <w:rsid w:val="00887602"/>
    <w:rsid w:val="00890E68"/>
    <w:rsid w:val="008919EF"/>
    <w:rsid w:val="008946D3"/>
    <w:rsid w:val="00894FD6"/>
    <w:rsid w:val="0089515A"/>
    <w:rsid w:val="00895E68"/>
    <w:rsid w:val="008A0463"/>
    <w:rsid w:val="008A18A2"/>
    <w:rsid w:val="008A27D1"/>
    <w:rsid w:val="008A381F"/>
    <w:rsid w:val="008A44EF"/>
    <w:rsid w:val="008A7BBB"/>
    <w:rsid w:val="008B04EB"/>
    <w:rsid w:val="008B37A8"/>
    <w:rsid w:val="008B464C"/>
    <w:rsid w:val="008B4920"/>
    <w:rsid w:val="008B69F2"/>
    <w:rsid w:val="008B7499"/>
    <w:rsid w:val="008B7A98"/>
    <w:rsid w:val="008C10BF"/>
    <w:rsid w:val="008C1CBB"/>
    <w:rsid w:val="008C42FF"/>
    <w:rsid w:val="008C4908"/>
    <w:rsid w:val="008C54D0"/>
    <w:rsid w:val="008C6656"/>
    <w:rsid w:val="008C7732"/>
    <w:rsid w:val="008D0C56"/>
    <w:rsid w:val="008D16CB"/>
    <w:rsid w:val="008D3ED2"/>
    <w:rsid w:val="008D6DA1"/>
    <w:rsid w:val="008D73F7"/>
    <w:rsid w:val="008D792F"/>
    <w:rsid w:val="008E21C0"/>
    <w:rsid w:val="008E2836"/>
    <w:rsid w:val="008E3EAD"/>
    <w:rsid w:val="008E4C42"/>
    <w:rsid w:val="008E5A0D"/>
    <w:rsid w:val="008E6F1D"/>
    <w:rsid w:val="008E7259"/>
    <w:rsid w:val="008F117B"/>
    <w:rsid w:val="008F1D96"/>
    <w:rsid w:val="008F25D7"/>
    <w:rsid w:val="008F6422"/>
    <w:rsid w:val="009008D5"/>
    <w:rsid w:val="0090334D"/>
    <w:rsid w:val="009033D6"/>
    <w:rsid w:val="00904D3E"/>
    <w:rsid w:val="00905846"/>
    <w:rsid w:val="00910760"/>
    <w:rsid w:val="009119C0"/>
    <w:rsid w:val="009129E0"/>
    <w:rsid w:val="00913988"/>
    <w:rsid w:val="009144C3"/>
    <w:rsid w:val="009146AA"/>
    <w:rsid w:val="009149EA"/>
    <w:rsid w:val="00914BDF"/>
    <w:rsid w:val="00914D56"/>
    <w:rsid w:val="0091598E"/>
    <w:rsid w:val="00915F18"/>
    <w:rsid w:val="00917D43"/>
    <w:rsid w:val="00920F7B"/>
    <w:rsid w:val="00923695"/>
    <w:rsid w:val="00923E24"/>
    <w:rsid w:val="00925846"/>
    <w:rsid w:val="009277BB"/>
    <w:rsid w:val="00927854"/>
    <w:rsid w:val="00936E9F"/>
    <w:rsid w:val="009409A4"/>
    <w:rsid w:val="00941076"/>
    <w:rsid w:val="00941F88"/>
    <w:rsid w:val="00946B9E"/>
    <w:rsid w:val="009479DF"/>
    <w:rsid w:val="0095072A"/>
    <w:rsid w:val="00950944"/>
    <w:rsid w:val="00951CB8"/>
    <w:rsid w:val="00951CE9"/>
    <w:rsid w:val="00954946"/>
    <w:rsid w:val="0095659C"/>
    <w:rsid w:val="009576E4"/>
    <w:rsid w:val="009613DA"/>
    <w:rsid w:val="00962113"/>
    <w:rsid w:val="00962ADE"/>
    <w:rsid w:val="00963222"/>
    <w:rsid w:val="00964768"/>
    <w:rsid w:val="009675BC"/>
    <w:rsid w:val="009727F2"/>
    <w:rsid w:val="00973E54"/>
    <w:rsid w:val="009774FA"/>
    <w:rsid w:val="009776B3"/>
    <w:rsid w:val="00980D58"/>
    <w:rsid w:val="00983034"/>
    <w:rsid w:val="009843B4"/>
    <w:rsid w:val="0099010F"/>
    <w:rsid w:val="00990164"/>
    <w:rsid w:val="009908B6"/>
    <w:rsid w:val="00991DB8"/>
    <w:rsid w:val="00995546"/>
    <w:rsid w:val="00995BB9"/>
    <w:rsid w:val="00996823"/>
    <w:rsid w:val="00996868"/>
    <w:rsid w:val="00997D3C"/>
    <w:rsid w:val="009A1208"/>
    <w:rsid w:val="009A1899"/>
    <w:rsid w:val="009A23E0"/>
    <w:rsid w:val="009A3580"/>
    <w:rsid w:val="009A4527"/>
    <w:rsid w:val="009A463C"/>
    <w:rsid w:val="009A4B26"/>
    <w:rsid w:val="009A649D"/>
    <w:rsid w:val="009A7CCE"/>
    <w:rsid w:val="009B2017"/>
    <w:rsid w:val="009B2FED"/>
    <w:rsid w:val="009B44C8"/>
    <w:rsid w:val="009B45EC"/>
    <w:rsid w:val="009B645B"/>
    <w:rsid w:val="009C2801"/>
    <w:rsid w:val="009C3A79"/>
    <w:rsid w:val="009C67C0"/>
    <w:rsid w:val="009C7856"/>
    <w:rsid w:val="009D0C15"/>
    <w:rsid w:val="009D1E1A"/>
    <w:rsid w:val="009D422F"/>
    <w:rsid w:val="009D4261"/>
    <w:rsid w:val="009D5466"/>
    <w:rsid w:val="009D5B93"/>
    <w:rsid w:val="009D5BC7"/>
    <w:rsid w:val="009D624F"/>
    <w:rsid w:val="009D7A5D"/>
    <w:rsid w:val="009E0304"/>
    <w:rsid w:val="009E0DB6"/>
    <w:rsid w:val="009E1089"/>
    <w:rsid w:val="009E3080"/>
    <w:rsid w:val="009E349C"/>
    <w:rsid w:val="009E3813"/>
    <w:rsid w:val="009E3FE6"/>
    <w:rsid w:val="009E40D2"/>
    <w:rsid w:val="009E5EC2"/>
    <w:rsid w:val="009E7C4B"/>
    <w:rsid w:val="009F09FA"/>
    <w:rsid w:val="009F1470"/>
    <w:rsid w:val="009F2C5D"/>
    <w:rsid w:val="009F72BE"/>
    <w:rsid w:val="009F732E"/>
    <w:rsid w:val="009F7B92"/>
    <w:rsid w:val="00A01A43"/>
    <w:rsid w:val="00A021F1"/>
    <w:rsid w:val="00A041A1"/>
    <w:rsid w:val="00A04525"/>
    <w:rsid w:val="00A04F6E"/>
    <w:rsid w:val="00A05353"/>
    <w:rsid w:val="00A06E4E"/>
    <w:rsid w:val="00A07AB7"/>
    <w:rsid w:val="00A125A6"/>
    <w:rsid w:val="00A136BA"/>
    <w:rsid w:val="00A140D6"/>
    <w:rsid w:val="00A14A2E"/>
    <w:rsid w:val="00A179DE"/>
    <w:rsid w:val="00A17AB7"/>
    <w:rsid w:val="00A213C6"/>
    <w:rsid w:val="00A231A3"/>
    <w:rsid w:val="00A23411"/>
    <w:rsid w:val="00A23BD9"/>
    <w:rsid w:val="00A24FA3"/>
    <w:rsid w:val="00A25358"/>
    <w:rsid w:val="00A26E8E"/>
    <w:rsid w:val="00A26F33"/>
    <w:rsid w:val="00A27429"/>
    <w:rsid w:val="00A307EE"/>
    <w:rsid w:val="00A3150F"/>
    <w:rsid w:val="00A319C0"/>
    <w:rsid w:val="00A31D07"/>
    <w:rsid w:val="00A31D9E"/>
    <w:rsid w:val="00A346E5"/>
    <w:rsid w:val="00A348B2"/>
    <w:rsid w:val="00A34A47"/>
    <w:rsid w:val="00A36645"/>
    <w:rsid w:val="00A3764D"/>
    <w:rsid w:val="00A3787E"/>
    <w:rsid w:val="00A40845"/>
    <w:rsid w:val="00A411F6"/>
    <w:rsid w:val="00A439D7"/>
    <w:rsid w:val="00A45C86"/>
    <w:rsid w:val="00A47242"/>
    <w:rsid w:val="00A507B2"/>
    <w:rsid w:val="00A52BEF"/>
    <w:rsid w:val="00A53131"/>
    <w:rsid w:val="00A537E4"/>
    <w:rsid w:val="00A5535A"/>
    <w:rsid w:val="00A635FB"/>
    <w:rsid w:val="00A641F1"/>
    <w:rsid w:val="00A65F01"/>
    <w:rsid w:val="00A71533"/>
    <w:rsid w:val="00A76A58"/>
    <w:rsid w:val="00A80779"/>
    <w:rsid w:val="00A80E32"/>
    <w:rsid w:val="00A80F32"/>
    <w:rsid w:val="00A81F89"/>
    <w:rsid w:val="00A8270C"/>
    <w:rsid w:val="00A86D96"/>
    <w:rsid w:val="00A8712D"/>
    <w:rsid w:val="00A907F6"/>
    <w:rsid w:val="00A9331E"/>
    <w:rsid w:val="00A93B45"/>
    <w:rsid w:val="00A94274"/>
    <w:rsid w:val="00A94553"/>
    <w:rsid w:val="00A94E12"/>
    <w:rsid w:val="00A95812"/>
    <w:rsid w:val="00A95C70"/>
    <w:rsid w:val="00A96556"/>
    <w:rsid w:val="00A96C8C"/>
    <w:rsid w:val="00A97EA0"/>
    <w:rsid w:val="00AA0A4B"/>
    <w:rsid w:val="00AA5FE2"/>
    <w:rsid w:val="00AA6B55"/>
    <w:rsid w:val="00AA6C66"/>
    <w:rsid w:val="00AB0028"/>
    <w:rsid w:val="00AB043E"/>
    <w:rsid w:val="00AB155F"/>
    <w:rsid w:val="00AB1B92"/>
    <w:rsid w:val="00AB2441"/>
    <w:rsid w:val="00AB3E99"/>
    <w:rsid w:val="00AB4D97"/>
    <w:rsid w:val="00AB752F"/>
    <w:rsid w:val="00AC0C9D"/>
    <w:rsid w:val="00AC3037"/>
    <w:rsid w:val="00AC3D56"/>
    <w:rsid w:val="00AC42AF"/>
    <w:rsid w:val="00AC4B40"/>
    <w:rsid w:val="00AC5296"/>
    <w:rsid w:val="00AC53D8"/>
    <w:rsid w:val="00AC54D6"/>
    <w:rsid w:val="00AC5909"/>
    <w:rsid w:val="00AC67A0"/>
    <w:rsid w:val="00AC7603"/>
    <w:rsid w:val="00AD204D"/>
    <w:rsid w:val="00AD25B9"/>
    <w:rsid w:val="00AD337A"/>
    <w:rsid w:val="00AD65A7"/>
    <w:rsid w:val="00AD6DAB"/>
    <w:rsid w:val="00AD6DF3"/>
    <w:rsid w:val="00AD767C"/>
    <w:rsid w:val="00AE115F"/>
    <w:rsid w:val="00AE1421"/>
    <w:rsid w:val="00AE3363"/>
    <w:rsid w:val="00AE3579"/>
    <w:rsid w:val="00AE3D46"/>
    <w:rsid w:val="00AE403C"/>
    <w:rsid w:val="00AE6BE1"/>
    <w:rsid w:val="00AE7F9D"/>
    <w:rsid w:val="00AF124A"/>
    <w:rsid w:val="00AF2DC5"/>
    <w:rsid w:val="00AF422F"/>
    <w:rsid w:val="00AF466F"/>
    <w:rsid w:val="00AF6F7A"/>
    <w:rsid w:val="00B022F1"/>
    <w:rsid w:val="00B03491"/>
    <w:rsid w:val="00B03B92"/>
    <w:rsid w:val="00B053D8"/>
    <w:rsid w:val="00B065AC"/>
    <w:rsid w:val="00B10786"/>
    <w:rsid w:val="00B11667"/>
    <w:rsid w:val="00B13575"/>
    <w:rsid w:val="00B146BC"/>
    <w:rsid w:val="00B165EC"/>
    <w:rsid w:val="00B17213"/>
    <w:rsid w:val="00B17355"/>
    <w:rsid w:val="00B238AF"/>
    <w:rsid w:val="00B2578D"/>
    <w:rsid w:val="00B27898"/>
    <w:rsid w:val="00B32F29"/>
    <w:rsid w:val="00B35E79"/>
    <w:rsid w:val="00B3687E"/>
    <w:rsid w:val="00B376C6"/>
    <w:rsid w:val="00B37F9F"/>
    <w:rsid w:val="00B40BF4"/>
    <w:rsid w:val="00B40D5C"/>
    <w:rsid w:val="00B44C63"/>
    <w:rsid w:val="00B46926"/>
    <w:rsid w:val="00B514AC"/>
    <w:rsid w:val="00B51E26"/>
    <w:rsid w:val="00B56167"/>
    <w:rsid w:val="00B6277B"/>
    <w:rsid w:val="00B62E9C"/>
    <w:rsid w:val="00B642D9"/>
    <w:rsid w:val="00B64619"/>
    <w:rsid w:val="00B64D0D"/>
    <w:rsid w:val="00B66245"/>
    <w:rsid w:val="00B71FB7"/>
    <w:rsid w:val="00B72776"/>
    <w:rsid w:val="00B73027"/>
    <w:rsid w:val="00B76665"/>
    <w:rsid w:val="00B76BF4"/>
    <w:rsid w:val="00B834D1"/>
    <w:rsid w:val="00B83D2C"/>
    <w:rsid w:val="00B84AA4"/>
    <w:rsid w:val="00B84D5D"/>
    <w:rsid w:val="00B8579B"/>
    <w:rsid w:val="00B8733D"/>
    <w:rsid w:val="00B919FC"/>
    <w:rsid w:val="00B91DDC"/>
    <w:rsid w:val="00B922C0"/>
    <w:rsid w:val="00B9459D"/>
    <w:rsid w:val="00B945DF"/>
    <w:rsid w:val="00B94EEE"/>
    <w:rsid w:val="00BA239D"/>
    <w:rsid w:val="00BA335C"/>
    <w:rsid w:val="00BB0B43"/>
    <w:rsid w:val="00BB0CA7"/>
    <w:rsid w:val="00BB45FC"/>
    <w:rsid w:val="00BB4FD8"/>
    <w:rsid w:val="00BB54B7"/>
    <w:rsid w:val="00BB6324"/>
    <w:rsid w:val="00BC041A"/>
    <w:rsid w:val="00BC10C2"/>
    <w:rsid w:val="00BC28FA"/>
    <w:rsid w:val="00BC432C"/>
    <w:rsid w:val="00BC4439"/>
    <w:rsid w:val="00BC4D44"/>
    <w:rsid w:val="00BC6432"/>
    <w:rsid w:val="00BD245A"/>
    <w:rsid w:val="00BD3459"/>
    <w:rsid w:val="00BD3BCE"/>
    <w:rsid w:val="00BD4270"/>
    <w:rsid w:val="00BD53C3"/>
    <w:rsid w:val="00BD58DD"/>
    <w:rsid w:val="00BD608E"/>
    <w:rsid w:val="00BD6630"/>
    <w:rsid w:val="00BD6B55"/>
    <w:rsid w:val="00BD73BC"/>
    <w:rsid w:val="00BD75C3"/>
    <w:rsid w:val="00BD7A11"/>
    <w:rsid w:val="00BD7C2E"/>
    <w:rsid w:val="00BE150D"/>
    <w:rsid w:val="00BE3798"/>
    <w:rsid w:val="00BE6BFC"/>
    <w:rsid w:val="00BE7EF7"/>
    <w:rsid w:val="00BF1749"/>
    <w:rsid w:val="00BF30E9"/>
    <w:rsid w:val="00BF580C"/>
    <w:rsid w:val="00BF5B5A"/>
    <w:rsid w:val="00BF5DBD"/>
    <w:rsid w:val="00BF61E9"/>
    <w:rsid w:val="00C00887"/>
    <w:rsid w:val="00C02573"/>
    <w:rsid w:val="00C02A25"/>
    <w:rsid w:val="00C031D4"/>
    <w:rsid w:val="00C03251"/>
    <w:rsid w:val="00C06CB7"/>
    <w:rsid w:val="00C07456"/>
    <w:rsid w:val="00C11900"/>
    <w:rsid w:val="00C1398A"/>
    <w:rsid w:val="00C13FFD"/>
    <w:rsid w:val="00C1463B"/>
    <w:rsid w:val="00C14CC5"/>
    <w:rsid w:val="00C16B65"/>
    <w:rsid w:val="00C1747C"/>
    <w:rsid w:val="00C17589"/>
    <w:rsid w:val="00C21456"/>
    <w:rsid w:val="00C21DD1"/>
    <w:rsid w:val="00C2344C"/>
    <w:rsid w:val="00C23511"/>
    <w:rsid w:val="00C2395C"/>
    <w:rsid w:val="00C25039"/>
    <w:rsid w:val="00C2527E"/>
    <w:rsid w:val="00C27A01"/>
    <w:rsid w:val="00C31727"/>
    <w:rsid w:val="00C32F16"/>
    <w:rsid w:val="00C345B1"/>
    <w:rsid w:val="00C4030D"/>
    <w:rsid w:val="00C40720"/>
    <w:rsid w:val="00C41417"/>
    <w:rsid w:val="00C436D7"/>
    <w:rsid w:val="00C43B0B"/>
    <w:rsid w:val="00C45C69"/>
    <w:rsid w:val="00C46663"/>
    <w:rsid w:val="00C47C23"/>
    <w:rsid w:val="00C52BB0"/>
    <w:rsid w:val="00C53860"/>
    <w:rsid w:val="00C55025"/>
    <w:rsid w:val="00C55187"/>
    <w:rsid w:val="00C55B40"/>
    <w:rsid w:val="00C56565"/>
    <w:rsid w:val="00C5682F"/>
    <w:rsid w:val="00C56D75"/>
    <w:rsid w:val="00C601E3"/>
    <w:rsid w:val="00C604BC"/>
    <w:rsid w:val="00C62577"/>
    <w:rsid w:val="00C64585"/>
    <w:rsid w:val="00C67A42"/>
    <w:rsid w:val="00C70141"/>
    <w:rsid w:val="00C703D0"/>
    <w:rsid w:val="00C736A1"/>
    <w:rsid w:val="00C75723"/>
    <w:rsid w:val="00C77E0F"/>
    <w:rsid w:val="00C8020B"/>
    <w:rsid w:val="00C804BC"/>
    <w:rsid w:val="00C80D19"/>
    <w:rsid w:val="00C81015"/>
    <w:rsid w:val="00C810B6"/>
    <w:rsid w:val="00C8322E"/>
    <w:rsid w:val="00C833BB"/>
    <w:rsid w:val="00C8369D"/>
    <w:rsid w:val="00C90E28"/>
    <w:rsid w:val="00C929CE"/>
    <w:rsid w:val="00C92F4D"/>
    <w:rsid w:val="00C97483"/>
    <w:rsid w:val="00CA0648"/>
    <w:rsid w:val="00CA0948"/>
    <w:rsid w:val="00CA121F"/>
    <w:rsid w:val="00CA130B"/>
    <w:rsid w:val="00CA2E3F"/>
    <w:rsid w:val="00CA4709"/>
    <w:rsid w:val="00CA4FAB"/>
    <w:rsid w:val="00CA7CCD"/>
    <w:rsid w:val="00CB039C"/>
    <w:rsid w:val="00CB282B"/>
    <w:rsid w:val="00CB2DDA"/>
    <w:rsid w:val="00CB32C3"/>
    <w:rsid w:val="00CB3766"/>
    <w:rsid w:val="00CB6614"/>
    <w:rsid w:val="00CC1176"/>
    <w:rsid w:val="00CC1C81"/>
    <w:rsid w:val="00CC6064"/>
    <w:rsid w:val="00CD1125"/>
    <w:rsid w:val="00CD31AC"/>
    <w:rsid w:val="00CD3E57"/>
    <w:rsid w:val="00CD4385"/>
    <w:rsid w:val="00CD4CA7"/>
    <w:rsid w:val="00CD4DA0"/>
    <w:rsid w:val="00CD66C0"/>
    <w:rsid w:val="00CE00D4"/>
    <w:rsid w:val="00CE0C37"/>
    <w:rsid w:val="00CE13FA"/>
    <w:rsid w:val="00CE3BC4"/>
    <w:rsid w:val="00CE512D"/>
    <w:rsid w:val="00CE5533"/>
    <w:rsid w:val="00CE5D68"/>
    <w:rsid w:val="00CE6041"/>
    <w:rsid w:val="00CE642E"/>
    <w:rsid w:val="00CE651E"/>
    <w:rsid w:val="00CF099B"/>
    <w:rsid w:val="00CF3549"/>
    <w:rsid w:val="00CF377B"/>
    <w:rsid w:val="00CF41AD"/>
    <w:rsid w:val="00CF58A9"/>
    <w:rsid w:val="00CF622D"/>
    <w:rsid w:val="00D01AC7"/>
    <w:rsid w:val="00D02635"/>
    <w:rsid w:val="00D02C26"/>
    <w:rsid w:val="00D0633A"/>
    <w:rsid w:val="00D06713"/>
    <w:rsid w:val="00D10BF3"/>
    <w:rsid w:val="00D110D1"/>
    <w:rsid w:val="00D118BA"/>
    <w:rsid w:val="00D128F8"/>
    <w:rsid w:val="00D12E82"/>
    <w:rsid w:val="00D13858"/>
    <w:rsid w:val="00D1690D"/>
    <w:rsid w:val="00D1729E"/>
    <w:rsid w:val="00D17604"/>
    <w:rsid w:val="00D17A4A"/>
    <w:rsid w:val="00D17C41"/>
    <w:rsid w:val="00D21077"/>
    <w:rsid w:val="00D2240C"/>
    <w:rsid w:val="00D2288B"/>
    <w:rsid w:val="00D2432D"/>
    <w:rsid w:val="00D24912"/>
    <w:rsid w:val="00D24B4D"/>
    <w:rsid w:val="00D25EB5"/>
    <w:rsid w:val="00D26376"/>
    <w:rsid w:val="00D2664A"/>
    <w:rsid w:val="00D30683"/>
    <w:rsid w:val="00D30975"/>
    <w:rsid w:val="00D3112F"/>
    <w:rsid w:val="00D31642"/>
    <w:rsid w:val="00D31C6D"/>
    <w:rsid w:val="00D330B7"/>
    <w:rsid w:val="00D34DCF"/>
    <w:rsid w:val="00D3544E"/>
    <w:rsid w:val="00D36299"/>
    <w:rsid w:val="00D37F6E"/>
    <w:rsid w:val="00D40398"/>
    <w:rsid w:val="00D40528"/>
    <w:rsid w:val="00D42463"/>
    <w:rsid w:val="00D43E27"/>
    <w:rsid w:val="00D45135"/>
    <w:rsid w:val="00D45C1F"/>
    <w:rsid w:val="00D464B6"/>
    <w:rsid w:val="00D4691E"/>
    <w:rsid w:val="00D477DD"/>
    <w:rsid w:val="00D503D6"/>
    <w:rsid w:val="00D50FE3"/>
    <w:rsid w:val="00D521F7"/>
    <w:rsid w:val="00D52288"/>
    <w:rsid w:val="00D535E2"/>
    <w:rsid w:val="00D551A2"/>
    <w:rsid w:val="00D556C6"/>
    <w:rsid w:val="00D5575D"/>
    <w:rsid w:val="00D5719E"/>
    <w:rsid w:val="00D60F2C"/>
    <w:rsid w:val="00D617D6"/>
    <w:rsid w:val="00D6347E"/>
    <w:rsid w:val="00D6513A"/>
    <w:rsid w:val="00D7000C"/>
    <w:rsid w:val="00D724E7"/>
    <w:rsid w:val="00D729F4"/>
    <w:rsid w:val="00D742DD"/>
    <w:rsid w:val="00D747A9"/>
    <w:rsid w:val="00D76B10"/>
    <w:rsid w:val="00D81691"/>
    <w:rsid w:val="00D822B5"/>
    <w:rsid w:val="00D878B1"/>
    <w:rsid w:val="00D87F93"/>
    <w:rsid w:val="00D87FF4"/>
    <w:rsid w:val="00D90517"/>
    <w:rsid w:val="00D909A9"/>
    <w:rsid w:val="00D9135B"/>
    <w:rsid w:val="00D930AF"/>
    <w:rsid w:val="00D9528E"/>
    <w:rsid w:val="00D96F64"/>
    <w:rsid w:val="00D972CC"/>
    <w:rsid w:val="00D975FE"/>
    <w:rsid w:val="00DA031D"/>
    <w:rsid w:val="00DA07C7"/>
    <w:rsid w:val="00DA1DC2"/>
    <w:rsid w:val="00DA37BE"/>
    <w:rsid w:val="00DA37FB"/>
    <w:rsid w:val="00DA3EE5"/>
    <w:rsid w:val="00DA42B8"/>
    <w:rsid w:val="00DA5075"/>
    <w:rsid w:val="00DB00B4"/>
    <w:rsid w:val="00DB108E"/>
    <w:rsid w:val="00DB3328"/>
    <w:rsid w:val="00DB39EB"/>
    <w:rsid w:val="00DB6125"/>
    <w:rsid w:val="00DB7714"/>
    <w:rsid w:val="00DC12A7"/>
    <w:rsid w:val="00DC3ED2"/>
    <w:rsid w:val="00DC70D9"/>
    <w:rsid w:val="00DD0FF9"/>
    <w:rsid w:val="00DD43D5"/>
    <w:rsid w:val="00DD7335"/>
    <w:rsid w:val="00DE2369"/>
    <w:rsid w:val="00DE2667"/>
    <w:rsid w:val="00DE3B21"/>
    <w:rsid w:val="00DE5DF3"/>
    <w:rsid w:val="00DE7708"/>
    <w:rsid w:val="00DE7A0C"/>
    <w:rsid w:val="00DF06AD"/>
    <w:rsid w:val="00DF100D"/>
    <w:rsid w:val="00DF16AD"/>
    <w:rsid w:val="00DF2231"/>
    <w:rsid w:val="00DF22A7"/>
    <w:rsid w:val="00DF22CA"/>
    <w:rsid w:val="00DF2470"/>
    <w:rsid w:val="00DF2912"/>
    <w:rsid w:val="00DF2CBB"/>
    <w:rsid w:val="00DF32FE"/>
    <w:rsid w:val="00DF34CE"/>
    <w:rsid w:val="00DF415F"/>
    <w:rsid w:val="00DF42AA"/>
    <w:rsid w:val="00DF5EA5"/>
    <w:rsid w:val="00DF655D"/>
    <w:rsid w:val="00DF66DA"/>
    <w:rsid w:val="00DF70BA"/>
    <w:rsid w:val="00DF72C4"/>
    <w:rsid w:val="00E005C1"/>
    <w:rsid w:val="00E069C5"/>
    <w:rsid w:val="00E0744E"/>
    <w:rsid w:val="00E07903"/>
    <w:rsid w:val="00E07C04"/>
    <w:rsid w:val="00E102D9"/>
    <w:rsid w:val="00E1169A"/>
    <w:rsid w:val="00E12377"/>
    <w:rsid w:val="00E142A2"/>
    <w:rsid w:val="00E150F6"/>
    <w:rsid w:val="00E160B5"/>
    <w:rsid w:val="00E17C55"/>
    <w:rsid w:val="00E224AB"/>
    <w:rsid w:val="00E24025"/>
    <w:rsid w:val="00E242C9"/>
    <w:rsid w:val="00E24DA5"/>
    <w:rsid w:val="00E26088"/>
    <w:rsid w:val="00E318C6"/>
    <w:rsid w:val="00E318F7"/>
    <w:rsid w:val="00E33117"/>
    <w:rsid w:val="00E34DDD"/>
    <w:rsid w:val="00E35024"/>
    <w:rsid w:val="00E40F96"/>
    <w:rsid w:val="00E41324"/>
    <w:rsid w:val="00E431E8"/>
    <w:rsid w:val="00E43A5C"/>
    <w:rsid w:val="00E44727"/>
    <w:rsid w:val="00E5184E"/>
    <w:rsid w:val="00E522DC"/>
    <w:rsid w:val="00E529D1"/>
    <w:rsid w:val="00E52BAF"/>
    <w:rsid w:val="00E54ED5"/>
    <w:rsid w:val="00E550C2"/>
    <w:rsid w:val="00E57568"/>
    <w:rsid w:val="00E576B1"/>
    <w:rsid w:val="00E577CB"/>
    <w:rsid w:val="00E57A31"/>
    <w:rsid w:val="00E60AB6"/>
    <w:rsid w:val="00E60E8E"/>
    <w:rsid w:val="00E63032"/>
    <w:rsid w:val="00E6382D"/>
    <w:rsid w:val="00E6539A"/>
    <w:rsid w:val="00E704E8"/>
    <w:rsid w:val="00E7110E"/>
    <w:rsid w:val="00E72293"/>
    <w:rsid w:val="00E72311"/>
    <w:rsid w:val="00E7322B"/>
    <w:rsid w:val="00E740C1"/>
    <w:rsid w:val="00E742D0"/>
    <w:rsid w:val="00E75843"/>
    <w:rsid w:val="00E76EFB"/>
    <w:rsid w:val="00E7787D"/>
    <w:rsid w:val="00E821F0"/>
    <w:rsid w:val="00E82D97"/>
    <w:rsid w:val="00E83C4E"/>
    <w:rsid w:val="00E84266"/>
    <w:rsid w:val="00E85361"/>
    <w:rsid w:val="00E85C17"/>
    <w:rsid w:val="00E85C2B"/>
    <w:rsid w:val="00E879E5"/>
    <w:rsid w:val="00E92192"/>
    <w:rsid w:val="00E93622"/>
    <w:rsid w:val="00EA00FE"/>
    <w:rsid w:val="00EA1594"/>
    <w:rsid w:val="00EA15AF"/>
    <w:rsid w:val="00EA1ACC"/>
    <w:rsid w:val="00EA418C"/>
    <w:rsid w:val="00EB076A"/>
    <w:rsid w:val="00EB204A"/>
    <w:rsid w:val="00EB28BA"/>
    <w:rsid w:val="00EB36C8"/>
    <w:rsid w:val="00EB4C9D"/>
    <w:rsid w:val="00EB52A1"/>
    <w:rsid w:val="00EB5E06"/>
    <w:rsid w:val="00EB64A6"/>
    <w:rsid w:val="00EB6A57"/>
    <w:rsid w:val="00EC0746"/>
    <w:rsid w:val="00EC0C7E"/>
    <w:rsid w:val="00EC0DA6"/>
    <w:rsid w:val="00EC11AB"/>
    <w:rsid w:val="00EC1C36"/>
    <w:rsid w:val="00EC2151"/>
    <w:rsid w:val="00EC36DC"/>
    <w:rsid w:val="00EC3EEE"/>
    <w:rsid w:val="00EC5E71"/>
    <w:rsid w:val="00EC66B6"/>
    <w:rsid w:val="00EC7635"/>
    <w:rsid w:val="00EC7FA7"/>
    <w:rsid w:val="00ED0A71"/>
    <w:rsid w:val="00ED2D97"/>
    <w:rsid w:val="00ED2E8F"/>
    <w:rsid w:val="00ED31A6"/>
    <w:rsid w:val="00ED379E"/>
    <w:rsid w:val="00ED38B8"/>
    <w:rsid w:val="00ED4D09"/>
    <w:rsid w:val="00ED4E83"/>
    <w:rsid w:val="00ED72D0"/>
    <w:rsid w:val="00ED7CEE"/>
    <w:rsid w:val="00EE193D"/>
    <w:rsid w:val="00EE1E06"/>
    <w:rsid w:val="00EE206B"/>
    <w:rsid w:val="00EE2CF4"/>
    <w:rsid w:val="00EE2FAC"/>
    <w:rsid w:val="00EE36ED"/>
    <w:rsid w:val="00EE3FA6"/>
    <w:rsid w:val="00EE59B1"/>
    <w:rsid w:val="00EF1DB5"/>
    <w:rsid w:val="00EF236A"/>
    <w:rsid w:val="00EF2CD8"/>
    <w:rsid w:val="00EF5F0F"/>
    <w:rsid w:val="00EF6D07"/>
    <w:rsid w:val="00EF7B5B"/>
    <w:rsid w:val="00F0276F"/>
    <w:rsid w:val="00F029D1"/>
    <w:rsid w:val="00F033B1"/>
    <w:rsid w:val="00F034B1"/>
    <w:rsid w:val="00F056C1"/>
    <w:rsid w:val="00F104A1"/>
    <w:rsid w:val="00F14610"/>
    <w:rsid w:val="00F15CC4"/>
    <w:rsid w:val="00F16341"/>
    <w:rsid w:val="00F16D3C"/>
    <w:rsid w:val="00F216C8"/>
    <w:rsid w:val="00F218A2"/>
    <w:rsid w:val="00F23A76"/>
    <w:rsid w:val="00F25AF7"/>
    <w:rsid w:val="00F27786"/>
    <w:rsid w:val="00F30052"/>
    <w:rsid w:val="00F3337E"/>
    <w:rsid w:val="00F353F9"/>
    <w:rsid w:val="00F36D61"/>
    <w:rsid w:val="00F36DB1"/>
    <w:rsid w:val="00F370B5"/>
    <w:rsid w:val="00F37694"/>
    <w:rsid w:val="00F37A8E"/>
    <w:rsid w:val="00F37FD4"/>
    <w:rsid w:val="00F40AAA"/>
    <w:rsid w:val="00F410E8"/>
    <w:rsid w:val="00F4157E"/>
    <w:rsid w:val="00F41D64"/>
    <w:rsid w:val="00F41FA9"/>
    <w:rsid w:val="00F42A96"/>
    <w:rsid w:val="00F42B6B"/>
    <w:rsid w:val="00F45079"/>
    <w:rsid w:val="00F51FD7"/>
    <w:rsid w:val="00F534C6"/>
    <w:rsid w:val="00F5394E"/>
    <w:rsid w:val="00F55695"/>
    <w:rsid w:val="00F55794"/>
    <w:rsid w:val="00F600CB"/>
    <w:rsid w:val="00F60203"/>
    <w:rsid w:val="00F6152C"/>
    <w:rsid w:val="00F61812"/>
    <w:rsid w:val="00F626EE"/>
    <w:rsid w:val="00F64249"/>
    <w:rsid w:val="00F656E8"/>
    <w:rsid w:val="00F65CA7"/>
    <w:rsid w:val="00F664F0"/>
    <w:rsid w:val="00F66AA1"/>
    <w:rsid w:val="00F67EB4"/>
    <w:rsid w:val="00F700CE"/>
    <w:rsid w:val="00F70627"/>
    <w:rsid w:val="00F7379E"/>
    <w:rsid w:val="00F74AE6"/>
    <w:rsid w:val="00F7695C"/>
    <w:rsid w:val="00F77C4E"/>
    <w:rsid w:val="00F77D91"/>
    <w:rsid w:val="00F8066F"/>
    <w:rsid w:val="00F82830"/>
    <w:rsid w:val="00F83247"/>
    <w:rsid w:val="00F836DA"/>
    <w:rsid w:val="00F871FE"/>
    <w:rsid w:val="00F90EED"/>
    <w:rsid w:val="00F91AE5"/>
    <w:rsid w:val="00F91ED7"/>
    <w:rsid w:val="00F9249B"/>
    <w:rsid w:val="00F92DDD"/>
    <w:rsid w:val="00F930EC"/>
    <w:rsid w:val="00F947EF"/>
    <w:rsid w:val="00F9498D"/>
    <w:rsid w:val="00F94B82"/>
    <w:rsid w:val="00F97B21"/>
    <w:rsid w:val="00FA0326"/>
    <w:rsid w:val="00FA407D"/>
    <w:rsid w:val="00FA51C7"/>
    <w:rsid w:val="00FA7FCE"/>
    <w:rsid w:val="00FB20BB"/>
    <w:rsid w:val="00FB2705"/>
    <w:rsid w:val="00FB2C8A"/>
    <w:rsid w:val="00FB4642"/>
    <w:rsid w:val="00FB5A73"/>
    <w:rsid w:val="00FB704A"/>
    <w:rsid w:val="00FB7055"/>
    <w:rsid w:val="00FB75B5"/>
    <w:rsid w:val="00FC2A10"/>
    <w:rsid w:val="00FC3FC3"/>
    <w:rsid w:val="00FC4708"/>
    <w:rsid w:val="00FC5F38"/>
    <w:rsid w:val="00FC7646"/>
    <w:rsid w:val="00FD51E0"/>
    <w:rsid w:val="00FD520B"/>
    <w:rsid w:val="00FD5CE9"/>
    <w:rsid w:val="00FE1F23"/>
    <w:rsid w:val="00FE3561"/>
    <w:rsid w:val="00FE5A38"/>
    <w:rsid w:val="00FE70FC"/>
    <w:rsid w:val="00FF0EE5"/>
    <w:rsid w:val="00FF19F2"/>
    <w:rsid w:val="00FF6D15"/>
    <w:rsid w:val="00FF76AD"/>
    <w:rsid w:val="00FF7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8243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52C7F"/>
    <w:pPr>
      <w:autoSpaceDE w:val="0"/>
      <w:autoSpaceDN w:val="0"/>
      <w:adjustRightInd w:val="0"/>
      <w:ind w:left="1080"/>
    </w:pPr>
    <w:rPr>
      <w:rFonts w:ascii="Arial" w:hAnsi="Arial" w:cs="Arial"/>
      <w:spacing w:val="-5"/>
    </w:rPr>
  </w:style>
  <w:style w:type="paragraph" w:styleId="berschrift1">
    <w:name w:val="heading 1"/>
    <w:basedOn w:val="Basis-berschrift"/>
    <w:next w:val="Textkrper"/>
    <w:qFormat/>
    <w:pPr>
      <w:pBdr>
        <w:top w:val="single" w:sz="30" w:space="3" w:color="FFFFFF"/>
        <w:left w:val="single" w:sz="6" w:space="3" w:color="FFFFFF"/>
        <w:bottom w:val="single" w:sz="6" w:space="3" w:color="FFFFFF"/>
      </w:pBdr>
      <w:shd w:val="solid" w:color="auto" w:fill="auto"/>
      <w:spacing w:before="0" w:after="240" w:line="240" w:lineRule="atLeast"/>
      <w:ind w:left="120"/>
      <w:outlineLvl w:val="0"/>
    </w:pPr>
    <w:rPr>
      <w:rFonts w:ascii="Arial Black" w:hAnsi="Arial Black" w:cs="Times New Roman"/>
      <w:color w:val="FFFFFF"/>
      <w:spacing w:val="-10"/>
      <w:kern w:val="20"/>
      <w:position w:val="8"/>
      <w:sz w:val="20"/>
      <w:szCs w:val="24"/>
    </w:rPr>
  </w:style>
  <w:style w:type="paragraph" w:styleId="berschrift2">
    <w:name w:val="heading 2"/>
    <w:basedOn w:val="Basis-berschrift"/>
    <w:next w:val="Textkrper"/>
    <w:qFormat/>
    <w:pPr>
      <w:spacing w:before="0" w:after="240" w:line="240" w:lineRule="atLeast"/>
      <w:ind w:left="0"/>
      <w:outlineLvl w:val="1"/>
    </w:pPr>
    <w:rPr>
      <w:rFonts w:ascii="Arial Black" w:hAnsi="Arial Black" w:cs="Times New Roman"/>
      <w:spacing w:val="-15"/>
    </w:rPr>
  </w:style>
  <w:style w:type="paragraph" w:styleId="berschrift3">
    <w:name w:val="heading 3"/>
    <w:basedOn w:val="Basis-berschrift"/>
    <w:next w:val="Textkrper"/>
    <w:qFormat/>
    <w:pPr>
      <w:spacing w:before="0" w:after="240" w:line="240" w:lineRule="atLeast"/>
      <w:outlineLvl w:val="2"/>
    </w:pPr>
    <w:rPr>
      <w:rFonts w:ascii="Arial Black" w:hAnsi="Arial Black" w:cs="Times New Roman"/>
      <w:spacing w:val="-10"/>
      <w:sz w:val="20"/>
      <w:szCs w:val="20"/>
    </w:rPr>
  </w:style>
  <w:style w:type="paragraph" w:styleId="berschrift4">
    <w:name w:val="heading 4"/>
    <w:basedOn w:val="Basis-berschrift"/>
    <w:next w:val="Textkrper"/>
    <w:qFormat/>
    <w:pPr>
      <w:spacing w:before="0" w:after="240" w:line="240" w:lineRule="atLeast"/>
      <w:outlineLvl w:val="3"/>
    </w:pPr>
  </w:style>
  <w:style w:type="paragraph" w:styleId="berschrift5">
    <w:name w:val="heading 5"/>
    <w:basedOn w:val="Basis-berschrift"/>
    <w:next w:val="Textkrper"/>
    <w:qFormat/>
    <w:pPr>
      <w:spacing w:before="0" w:line="240" w:lineRule="atLeast"/>
      <w:ind w:left="1440"/>
      <w:outlineLvl w:val="4"/>
    </w:pPr>
    <w:rPr>
      <w:sz w:val="20"/>
      <w:szCs w:val="20"/>
    </w:rPr>
  </w:style>
  <w:style w:type="paragraph" w:styleId="berschrift6">
    <w:name w:val="heading 6"/>
    <w:basedOn w:val="Basis-berschrift"/>
    <w:next w:val="Textkrper"/>
    <w:qFormat/>
    <w:pPr>
      <w:ind w:left="1440"/>
      <w:outlineLvl w:val="5"/>
    </w:pPr>
    <w:rPr>
      <w:i/>
      <w:iCs/>
      <w:sz w:val="20"/>
      <w:szCs w:val="20"/>
    </w:rPr>
  </w:style>
  <w:style w:type="paragraph" w:styleId="berschrift7">
    <w:name w:val="heading 7"/>
    <w:basedOn w:val="Basis-berschrift"/>
    <w:next w:val="Textkrper"/>
    <w:qFormat/>
    <w:pPr>
      <w:outlineLvl w:val="6"/>
    </w:pPr>
    <w:rPr>
      <w:sz w:val="20"/>
      <w:szCs w:val="20"/>
    </w:rPr>
  </w:style>
  <w:style w:type="paragraph" w:styleId="berschrift8">
    <w:name w:val="heading 8"/>
    <w:basedOn w:val="Basis-berschrift"/>
    <w:next w:val="Textkrper"/>
    <w:qFormat/>
    <w:pPr>
      <w:outlineLvl w:val="7"/>
    </w:pPr>
    <w:rPr>
      <w:i/>
      <w:iCs/>
      <w:sz w:val="18"/>
      <w:szCs w:val="18"/>
    </w:rPr>
  </w:style>
  <w:style w:type="paragraph" w:styleId="berschrift9">
    <w:name w:val="heading 9"/>
    <w:basedOn w:val="Basis-berschrift"/>
    <w:next w:val="Textkrper"/>
    <w:qFormat/>
    <w:pPr>
      <w:outlineLvl w:val="8"/>
    </w:pPr>
    <w:rPr>
      <w:sz w:val="18"/>
      <w:szCs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asis-berschrift">
    <w:name w:val="Basis-Überschrift"/>
    <w:basedOn w:val="Standard"/>
    <w:next w:val="Textkrper"/>
    <w:pPr>
      <w:keepNext/>
      <w:keepLines/>
      <w:spacing w:before="140" w:line="220" w:lineRule="atLeast"/>
    </w:pPr>
    <w:rPr>
      <w:spacing w:val="-4"/>
      <w:kern w:val="28"/>
      <w:sz w:val="22"/>
      <w:szCs w:val="22"/>
    </w:rPr>
  </w:style>
  <w:style w:type="paragraph" w:styleId="Textkrper">
    <w:name w:val="Body Text"/>
    <w:basedOn w:val="Standard"/>
    <w:semiHidden/>
    <w:pPr>
      <w:spacing w:after="240" w:line="240" w:lineRule="atLeast"/>
      <w:jc w:val="both"/>
    </w:pPr>
  </w:style>
  <w:style w:type="paragraph" w:customStyle="1" w:styleId="Basis-Fuzeile">
    <w:name w:val="Basis-Fußzeile"/>
    <w:basedOn w:val="Standard"/>
    <w:pPr>
      <w:keepLines/>
      <w:spacing w:line="200" w:lineRule="atLeast"/>
    </w:pPr>
    <w:rPr>
      <w:sz w:val="16"/>
      <w:szCs w:val="16"/>
    </w:rPr>
  </w:style>
  <w:style w:type="paragraph" w:styleId="Umschlagabsenderadresse">
    <w:name w:val="envelope return"/>
    <w:basedOn w:val="Standard"/>
    <w:semiHidden/>
  </w:style>
  <w:style w:type="paragraph" w:customStyle="1" w:styleId="Blockzitat">
    <w:name w:val="Blockzitat"/>
    <w:basedOn w:val="Standard"/>
    <w:pPr>
      <w:pBdr>
        <w:top w:val="single" w:sz="12" w:space="12" w:color="FFFFFF"/>
        <w:left w:val="single" w:sz="6" w:space="12" w:color="FFFFFF"/>
        <w:bottom w:val="single" w:sz="6" w:space="12" w:color="FFFFFF"/>
        <w:right w:val="single" w:sz="6" w:space="12" w:color="FFFFFF"/>
      </w:pBdr>
      <w:shd w:val="pct5" w:color="auto" w:fill="auto"/>
      <w:spacing w:after="240" w:line="220" w:lineRule="atLeast"/>
      <w:ind w:left="1368" w:right="240"/>
      <w:jc w:val="both"/>
    </w:pPr>
    <w:rPr>
      <w:rFonts w:ascii="Arial Narrow" w:hAnsi="Arial Narrow" w:cs="Times New Roman"/>
      <w:spacing w:val="0"/>
    </w:rPr>
  </w:style>
  <w:style w:type="paragraph" w:customStyle="1" w:styleId="Textkrperzusammenhalten">
    <w:name w:val="Textkörper zusammenhalten"/>
    <w:basedOn w:val="Textkrper"/>
    <w:pPr>
      <w:keepNext/>
    </w:pPr>
  </w:style>
  <w:style w:type="paragraph" w:styleId="Beschriftung">
    <w:name w:val="caption"/>
    <w:basedOn w:val="Grafik"/>
    <w:next w:val="Textkrper"/>
    <w:qFormat/>
    <w:pPr>
      <w:spacing w:before="60" w:after="240" w:line="220" w:lineRule="atLeast"/>
      <w:ind w:left="1920" w:hanging="120"/>
    </w:pPr>
    <w:rPr>
      <w:rFonts w:ascii="Arial Narrow" w:hAnsi="Arial Narrow" w:cs="Times New Roman"/>
      <w:spacing w:val="0"/>
      <w:sz w:val="18"/>
      <w:szCs w:val="18"/>
    </w:rPr>
  </w:style>
  <w:style w:type="paragraph" w:customStyle="1" w:styleId="Grafik">
    <w:name w:val="Grafik"/>
    <w:basedOn w:val="Standard"/>
    <w:next w:val="Beschriftung"/>
    <w:pPr>
      <w:keepNext/>
    </w:pPr>
  </w:style>
  <w:style w:type="paragraph" w:customStyle="1" w:styleId="Dokumentbeschriftung">
    <w:name w:val="Dokumentbeschriftung"/>
    <w:basedOn w:val="berschriftTitelseite"/>
  </w:style>
  <w:style w:type="paragraph" w:customStyle="1" w:styleId="berschriftTitelseite">
    <w:name w:val="Überschrift Titelseite"/>
    <w:basedOn w:val="Basis-berschrift"/>
    <w:next w:val="UnterberschriftTitelseite"/>
    <w:pPr>
      <w:pBdr>
        <w:top w:val="single" w:sz="30" w:space="31" w:color="auto"/>
      </w:pBdr>
      <w:tabs>
        <w:tab w:val="left" w:pos="0"/>
      </w:tabs>
      <w:spacing w:before="240" w:after="500" w:line="640" w:lineRule="exact"/>
      <w:ind w:left="-840" w:right="-840"/>
    </w:pPr>
    <w:rPr>
      <w:rFonts w:ascii="Arial Black" w:hAnsi="Arial Black" w:cs="Times New Roman"/>
      <w:b/>
      <w:bCs/>
      <w:spacing w:val="-48"/>
      <w:sz w:val="64"/>
      <w:szCs w:val="64"/>
    </w:rPr>
  </w:style>
  <w:style w:type="paragraph" w:customStyle="1" w:styleId="UnterberschriftTitelseite">
    <w:name w:val="Unterüberschrift Titelseite"/>
    <w:basedOn w:val="berschriftTitelseite"/>
    <w:next w:val="Textkrper"/>
    <w:pPr>
      <w:pBdr>
        <w:top w:val="single" w:sz="6" w:space="24" w:color="auto"/>
      </w:pBdr>
      <w:tabs>
        <w:tab w:val="clear" w:pos="0"/>
      </w:tabs>
      <w:spacing w:before="0" w:after="0" w:line="480" w:lineRule="atLeast"/>
      <w:ind w:left="0" w:right="0"/>
    </w:pPr>
    <w:rPr>
      <w:rFonts w:ascii="Arial" w:hAnsi="Arial" w:cs="Arial"/>
      <w:b w:val="0"/>
      <w:bCs w:val="0"/>
      <w:spacing w:val="-30"/>
      <w:sz w:val="48"/>
      <w:szCs w:val="48"/>
    </w:rPr>
  </w:style>
  <w:style w:type="character" w:styleId="Endnotenzeichen">
    <w:name w:val="endnote reference"/>
    <w:semiHidden/>
    <w:rPr>
      <w:vertAlign w:val="superscript"/>
      <w:lang w:val="de-DE"/>
    </w:rPr>
  </w:style>
  <w:style w:type="paragraph" w:styleId="Endnotentext">
    <w:name w:val="endnote text"/>
    <w:basedOn w:val="Basis-Fuzeile"/>
    <w:semiHidden/>
  </w:style>
  <w:style w:type="paragraph" w:styleId="Fuzeile">
    <w:name w:val="footer"/>
    <w:basedOn w:val="Basis-Kopfzeile"/>
    <w:semiHidden/>
  </w:style>
  <w:style w:type="paragraph" w:customStyle="1" w:styleId="Basis-Kopfzeile">
    <w:name w:val="Basis-Kopfzeile"/>
    <w:basedOn w:val="Standard"/>
    <w:pPr>
      <w:keepLines/>
      <w:tabs>
        <w:tab w:val="center" w:pos="4536"/>
        <w:tab w:val="right" w:pos="9072"/>
      </w:tabs>
      <w:spacing w:line="190" w:lineRule="atLeast"/>
      <w:ind w:left="0"/>
    </w:pPr>
    <w:rPr>
      <w:caps/>
      <w:spacing w:val="0"/>
      <w:sz w:val="15"/>
      <w:szCs w:val="15"/>
    </w:rPr>
  </w:style>
  <w:style w:type="character" w:styleId="Funotenzeichen">
    <w:name w:val="footnote reference"/>
    <w:semiHidden/>
    <w:rPr>
      <w:vertAlign w:val="superscript"/>
      <w:lang w:val="de-DE"/>
    </w:rPr>
  </w:style>
  <w:style w:type="paragraph" w:styleId="Funotentext">
    <w:name w:val="footnote text"/>
    <w:basedOn w:val="Basis-Fuzeile"/>
    <w:semiHidden/>
  </w:style>
  <w:style w:type="paragraph" w:styleId="Kopfzeile">
    <w:name w:val="header"/>
    <w:basedOn w:val="Basis-Kopfzeile"/>
    <w:semiHidden/>
  </w:style>
  <w:style w:type="paragraph" w:styleId="Index1">
    <w:name w:val="index 1"/>
    <w:basedOn w:val="Basis-Index"/>
    <w:autoRedefine/>
    <w:semiHidden/>
  </w:style>
  <w:style w:type="paragraph" w:customStyle="1" w:styleId="Basis-Index">
    <w:name w:val="Basis-Index"/>
    <w:basedOn w:val="Standard"/>
    <w:pPr>
      <w:spacing w:line="240" w:lineRule="atLeast"/>
      <w:ind w:left="360" w:hanging="360"/>
    </w:pPr>
    <w:rPr>
      <w:sz w:val="18"/>
      <w:szCs w:val="18"/>
    </w:rPr>
  </w:style>
  <w:style w:type="paragraph" w:styleId="Index2">
    <w:name w:val="index 2"/>
    <w:basedOn w:val="Basis-Index"/>
    <w:autoRedefine/>
    <w:semiHidden/>
    <w:pPr>
      <w:spacing w:line="240" w:lineRule="auto"/>
      <w:ind w:left="720"/>
    </w:pPr>
  </w:style>
  <w:style w:type="paragraph" w:styleId="Index3">
    <w:name w:val="index 3"/>
    <w:basedOn w:val="Basis-Index"/>
    <w:autoRedefine/>
    <w:semiHidden/>
    <w:pPr>
      <w:spacing w:line="240" w:lineRule="auto"/>
      <w:ind w:left="1080"/>
    </w:pPr>
  </w:style>
  <w:style w:type="paragraph" w:styleId="Index4">
    <w:name w:val="index 4"/>
    <w:basedOn w:val="Basis-Index"/>
    <w:autoRedefine/>
    <w:semiHidden/>
    <w:pPr>
      <w:spacing w:line="240" w:lineRule="auto"/>
      <w:ind w:left="1440"/>
    </w:pPr>
  </w:style>
  <w:style w:type="paragraph" w:styleId="Index5">
    <w:name w:val="index 5"/>
    <w:basedOn w:val="Basis-Index"/>
    <w:autoRedefine/>
    <w:semiHidden/>
    <w:pPr>
      <w:spacing w:line="240" w:lineRule="auto"/>
      <w:ind w:left="1800"/>
    </w:pPr>
  </w:style>
  <w:style w:type="paragraph" w:styleId="Indexberschrift">
    <w:name w:val="index heading"/>
    <w:basedOn w:val="Basis-berschrift"/>
    <w:next w:val="Index1"/>
    <w:semiHidden/>
    <w:pPr>
      <w:keepLines w:val="0"/>
      <w:spacing w:before="0" w:line="480" w:lineRule="atLeast"/>
      <w:ind w:left="0"/>
    </w:pPr>
    <w:rPr>
      <w:rFonts w:ascii="Arial Black" w:hAnsi="Arial Black" w:cs="Times New Roman"/>
      <w:spacing w:val="-5"/>
      <w:kern w:val="0"/>
      <w:sz w:val="20"/>
      <w:szCs w:val="24"/>
    </w:rPr>
  </w:style>
  <w:style w:type="paragraph" w:customStyle="1" w:styleId="berschriftAbschnitt">
    <w:name w:val="Überschrift Abschnitt"/>
    <w:basedOn w:val="berschrift1"/>
    <w:pPr>
      <w:outlineLvl w:val="9"/>
    </w:pPr>
  </w:style>
  <w:style w:type="character" w:customStyle="1" w:styleId="Einleitung">
    <w:name w:val="Einleitung"/>
    <w:rPr>
      <w:rFonts w:ascii="Arial Black" w:hAnsi="Arial Black"/>
      <w:spacing w:val="-4"/>
      <w:sz w:val="18"/>
      <w:szCs w:val="18"/>
      <w:lang w:val="de-DE"/>
    </w:rPr>
  </w:style>
  <w:style w:type="character" w:styleId="Zeilennummer">
    <w:name w:val="line number"/>
    <w:semiHidden/>
    <w:rPr>
      <w:sz w:val="18"/>
      <w:szCs w:val="18"/>
      <w:lang w:val="de-DE"/>
    </w:rPr>
  </w:style>
  <w:style w:type="paragraph" w:styleId="Liste">
    <w:name w:val="List"/>
    <w:basedOn w:val="Textkrper"/>
    <w:semiHidden/>
    <w:pPr>
      <w:ind w:left="1440" w:hanging="360"/>
    </w:pPr>
  </w:style>
  <w:style w:type="paragraph" w:styleId="Aufzhlungszeichen">
    <w:name w:val="List Bullet"/>
    <w:basedOn w:val="Liste"/>
    <w:autoRedefine/>
    <w:semiHidden/>
  </w:style>
  <w:style w:type="paragraph" w:styleId="Listennummer">
    <w:name w:val="List Number"/>
    <w:basedOn w:val="Liste"/>
    <w:semiHidden/>
    <w:pPr>
      <w:ind w:left="1080" w:firstLine="0"/>
    </w:pPr>
  </w:style>
  <w:style w:type="paragraph" w:styleId="Makrotext">
    <w:name w:val="macro"/>
    <w:basedOn w:val="Standard"/>
    <w:semiHidden/>
    <w:rPr>
      <w:rFonts w:ascii="Courier New" w:hAnsi="Courier New" w:cs="Courier New"/>
    </w:rPr>
  </w:style>
  <w:style w:type="character" w:styleId="Seitenzahl">
    <w:name w:val="page number"/>
    <w:semiHidden/>
    <w:rPr>
      <w:rFonts w:ascii="Arial Black" w:hAnsi="Arial Black"/>
      <w:spacing w:val="-10"/>
      <w:sz w:val="18"/>
      <w:szCs w:val="18"/>
      <w:lang w:val="de-DE"/>
    </w:rPr>
  </w:style>
  <w:style w:type="character" w:customStyle="1" w:styleId="Hochgestellt">
    <w:name w:val="Hochgestellt"/>
    <w:rPr>
      <w:b/>
      <w:bCs/>
      <w:vertAlign w:val="superscript"/>
      <w:lang w:val="de-DE"/>
    </w:rPr>
  </w:style>
  <w:style w:type="paragraph" w:customStyle="1" w:styleId="Basis-Inhaltsverzeichnis">
    <w:name w:val="Basis-Inhaltsverzeichnis"/>
    <w:basedOn w:val="Standard"/>
    <w:pPr>
      <w:tabs>
        <w:tab w:val="right" w:leader="dot" w:pos="6480"/>
      </w:tabs>
      <w:spacing w:after="240" w:line="240" w:lineRule="atLeast"/>
      <w:ind w:left="0"/>
    </w:pPr>
  </w:style>
  <w:style w:type="paragraph" w:styleId="Abbildungsverzeichnis">
    <w:name w:val="table of figures"/>
    <w:basedOn w:val="Basis-Inhaltsverzeichnis"/>
    <w:semiHidden/>
    <w:pPr>
      <w:ind w:left="1440" w:hanging="360"/>
    </w:pPr>
  </w:style>
  <w:style w:type="paragraph" w:styleId="Verzeichnis1">
    <w:name w:val="toc 1"/>
    <w:basedOn w:val="Basis-Inhaltsverzeichnis"/>
    <w:autoRedefine/>
    <w:semiHidden/>
    <w:rPr>
      <w:spacing w:val="-4"/>
    </w:rPr>
  </w:style>
  <w:style w:type="paragraph" w:styleId="Verzeichnis2">
    <w:name w:val="toc 2"/>
    <w:basedOn w:val="Basis-Inhaltsverzeichnis"/>
    <w:autoRedefine/>
    <w:semiHidden/>
    <w:pPr>
      <w:ind w:left="360"/>
    </w:pPr>
  </w:style>
  <w:style w:type="paragraph" w:styleId="Verzeichnis3">
    <w:name w:val="toc 3"/>
    <w:basedOn w:val="Basis-Inhaltsverzeichnis"/>
    <w:autoRedefine/>
    <w:semiHidden/>
    <w:pPr>
      <w:ind w:left="360"/>
    </w:pPr>
  </w:style>
  <w:style w:type="paragraph" w:styleId="Verzeichnis4">
    <w:name w:val="toc 4"/>
    <w:basedOn w:val="Basis-Inhaltsverzeichnis"/>
    <w:autoRedefine/>
    <w:semiHidden/>
    <w:pPr>
      <w:ind w:left="360"/>
    </w:pPr>
  </w:style>
  <w:style w:type="paragraph" w:styleId="Verzeichnis5">
    <w:name w:val="toc 5"/>
    <w:basedOn w:val="Basis-Inhaltsverzeichnis"/>
    <w:autoRedefine/>
    <w:semiHidden/>
    <w:pPr>
      <w:ind w:left="360"/>
    </w:pPr>
  </w:style>
  <w:style w:type="paragraph" w:customStyle="1" w:styleId="Abschnittsbeschriftung">
    <w:name w:val="Abschnittsbeschriftung"/>
    <w:basedOn w:val="Basis-berschrift"/>
    <w:next w:val="Textkrper"/>
    <w:pPr>
      <w:pBdr>
        <w:bottom w:val="single" w:sz="6" w:space="2" w:color="auto"/>
      </w:pBdr>
      <w:spacing w:before="360" w:after="960"/>
      <w:ind w:left="0"/>
    </w:pPr>
    <w:rPr>
      <w:rFonts w:ascii="Arial Black" w:hAnsi="Arial Black" w:cs="Times New Roman"/>
      <w:spacing w:val="-35"/>
      <w:sz w:val="54"/>
      <w:szCs w:val="54"/>
    </w:rPr>
  </w:style>
  <w:style w:type="paragraph" w:customStyle="1" w:styleId="FuzeileErste">
    <w:name w:val="Fußzeile Erste"/>
    <w:basedOn w:val="Fuzeile"/>
    <w:pPr>
      <w:pBdr>
        <w:top w:val="single" w:sz="6" w:space="2" w:color="auto"/>
      </w:pBdr>
      <w:spacing w:before="600"/>
    </w:pPr>
  </w:style>
  <w:style w:type="paragraph" w:customStyle="1" w:styleId="Fuzeilegerade">
    <w:name w:val="Fußzeile gerade"/>
    <w:basedOn w:val="Fuzeile"/>
    <w:pPr>
      <w:pBdr>
        <w:top w:val="single" w:sz="6" w:space="2" w:color="auto"/>
      </w:pBdr>
      <w:spacing w:before="600"/>
    </w:pPr>
  </w:style>
  <w:style w:type="paragraph" w:customStyle="1" w:styleId="Fuzeileungerade">
    <w:name w:val="Fußzeile ungerade"/>
    <w:basedOn w:val="Fuzeile"/>
    <w:pPr>
      <w:pBdr>
        <w:top w:val="single" w:sz="6" w:space="2" w:color="auto"/>
      </w:pBdr>
      <w:spacing w:before="600"/>
    </w:pPr>
  </w:style>
  <w:style w:type="paragraph" w:customStyle="1" w:styleId="KopfzeileErste">
    <w:name w:val="Kopfzeile Erste"/>
    <w:basedOn w:val="Kopfzeile"/>
    <w:pPr>
      <w:pBdr>
        <w:top w:val="single" w:sz="6" w:space="2" w:color="auto"/>
      </w:pBdr>
      <w:jc w:val="right"/>
    </w:pPr>
  </w:style>
  <w:style w:type="paragraph" w:customStyle="1" w:styleId="Kopfzeilegerade">
    <w:name w:val="Kopfzeile gerade"/>
    <w:basedOn w:val="Kopfzeile"/>
    <w:pPr>
      <w:pBdr>
        <w:bottom w:val="single" w:sz="6" w:space="1" w:color="auto"/>
      </w:pBdr>
      <w:spacing w:after="600"/>
    </w:pPr>
  </w:style>
  <w:style w:type="paragraph" w:customStyle="1" w:styleId="Kopfzeileungerade">
    <w:name w:val="Kopfzeile ungerade"/>
    <w:basedOn w:val="Kopfzeile"/>
    <w:pPr>
      <w:pBdr>
        <w:bottom w:val="single" w:sz="6" w:space="1" w:color="auto"/>
      </w:pBdr>
      <w:spacing w:after="600"/>
    </w:pPr>
  </w:style>
  <w:style w:type="paragraph" w:customStyle="1" w:styleId="Kapitelbezeichnung">
    <w:name w:val="Kapitelbezeichnung"/>
    <w:basedOn w:val="Kapitelbeschriftung"/>
    <w:pPr>
      <w:framePr w:wrap="auto"/>
    </w:pPr>
  </w:style>
  <w:style w:type="paragraph" w:customStyle="1" w:styleId="Kapitelbeschriftung">
    <w:name w:val="Kapitel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  <w:szCs w:val="26"/>
    </w:rPr>
  </w:style>
  <w:style w:type="paragraph" w:customStyle="1" w:styleId="Kapitelberschrift">
    <w:name w:val="Kapitelüberschrift"/>
    <w:basedOn w:val="Abschnittstitel"/>
    <w:pPr>
      <w:framePr w:wrap="auto"/>
    </w:pPr>
  </w:style>
  <w:style w:type="paragraph" w:customStyle="1" w:styleId="Abschnittstitel">
    <w:name w:val="Abschnittstitel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 w:cs="Times New Roman"/>
      <w:color w:val="FFFFFF"/>
      <w:spacing w:val="-40"/>
      <w:position w:val="-16"/>
      <w:sz w:val="84"/>
      <w:szCs w:val="84"/>
    </w:rPr>
  </w:style>
  <w:style w:type="paragraph" w:customStyle="1" w:styleId="Kapitelunterberschrift">
    <w:name w:val="Kapitelunterüberschrift"/>
    <w:basedOn w:val="Untertitel"/>
  </w:style>
  <w:style w:type="paragraph" w:styleId="Untertitel">
    <w:name w:val="Subtitle"/>
    <w:basedOn w:val="Titel"/>
    <w:next w:val="Textkrper"/>
    <w:qFormat/>
    <w:pPr>
      <w:pBdr>
        <w:top w:val="none" w:sz="0" w:space="0" w:color="auto"/>
      </w:pBdr>
      <w:spacing w:before="60" w:after="120" w:line="340" w:lineRule="atLeast"/>
    </w:pPr>
    <w:rPr>
      <w:rFonts w:ascii="Arial" w:hAnsi="Arial" w:cs="Arial"/>
      <w:spacing w:val="-16"/>
      <w:sz w:val="32"/>
      <w:szCs w:val="32"/>
    </w:rPr>
  </w:style>
  <w:style w:type="paragraph" w:styleId="Titel">
    <w:name w:val="Title"/>
    <w:basedOn w:val="Basis-berschrift"/>
    <w:next w:val="Untertitel"/>
    <w:qFormat/>
    <w:pPr>
      <w:pBdr>
        <w:top w:val="single" w:sz="6" w:space="16" w:color="auto"/>
      </w:pBdr>
      <w:spacing w:before="220" w:after="60" w:line="320" w:lineRule="atLeast"/>
      <w:ind w:left="0"/>
    </w:pPr>
    <w:rPr>
      <w:rFonts w:ascii="Arial Black" w:hAnsi="Arial Black" w:cs="Times New Roman"/>
      <w:spacing w:val="-30"/>
      <w:sz w:val="40"/>
      <w:szCs w:val="40"/>
    </w:rPr>
  </w:style>
  <w:style w:type="paragraph" w:styleId="Textkrper-Zeileneinzug">
    <w:name w:val="Body Text Indent"/>
    <w:basedOn w:val="Textkrper"/>
    <w:semiHidden/>
    <w:pPr>
      <w:ind w:left="1440"/>
    </w:pPr>
  </w:style>
  <w:style w:type="paragraph" w:styleId="Listennummer5">
    <w:name w:val="List Number 5"/>
    <w:basedOn w:val="Listennummer"/>
    <w:semiHidden/>
    <w:pPr>
      <w:ind w:left="3240"/>
    </w:pPr>
  </w:style>
  <w:style w:type="paragraph" w:styleId="Listennummer4">
    <w:name w:val="List Number 4"/>
    <w:basedOn w:val="Listennummer"/>
    <w:semiHidden/>
    <w:pPr>
      <w:ind w:left="2880"/>
    </w:pPr>
  </w:style>
  <w:style w:type="paragraph" w:styleId="Listennummer3">
    <w:name w:val="List Number 3"/>
    <w:basedOn w:val="Listennummer"/>
    <w:semiHidden/>
    <w:pPr>
      <w:ind w:left="2520"/>
    </w:pPr>
  </w:style>
  <w:style w:type="paragraph" w:styleId="Aufzhlungszeichen5">
    <w:name w:val="List Bullet 5"/>
    <w:basedOn w:val="Aufzhlungszeichen"/>
    <w:autoRedefine/>
    <w:semiHidden/>
    <w:pPr>
      <w:ind w:left="3240"/>
    </w:pPr>
  </w:style>
  <w:style w:type="paragraph" w:styleId="Aufzhlungszeichen4">
    <w:name w:val="List Bullet 4"/>
    <w:basedOn w:val="Aufzhlungszeichen"/>
    <w:autoRedefine/>
    <w:semiHidden/>
    <w:pPr>
      <w:ind w:left="2880"/>
    </w:pPr>
  </w:style>
  <w:style w:type="paragraph" w:styleId="Aufzhlungszeichen3">
    <w:name w:val="List Bullet 3"/>
    <w:basedOn w:val="Aufzhlungszeichen"/>
    <w:autoRedefine/>
    <w:semiHidden/>
    <w:pPr>
      <w:ind w:left="2520"/>
    </w:pPr>
  </w:style>
  <w:style w:type="paragraph" w:styleId="Aufzhlungszeichen2">
    <w:name w:val="List Bullet 2"/>
    <w:basedOn w:val="Aufzhlungszeichen"/>
    <w:autoRedefine/>
    <w:semiHidden/>
    <w:pPr>
      <w:ind w:left="2160"/>
    </w:pPr>
  </w:style>
  <w:style w:type="paragraph" w:styleId="Liste5">
    <w:name w:val="List 5"/>
    <w:basedOn w:val="Liste"/>
    <w:semiHidden/>
    <w:pPr>
      <w:ind w:left="2880"/>
    </w:pPr>
  </w:style>
  <w:style w:type="paragraph" w:styleId="Liste4">
    <w:name w:val="List 4"/>
    <w:basedOn w:val="Liste"/>
    <w:semiHidden/>
    <w:pPr>
      <w:ind w:left="2520"/>
    </w:pPr>
  </w:style>
  <w:style w:type="paragraph" w:styleId="Liste3">
    <w:name w:val="List 3"/>
    <w:basedOn w:val="Liste"/>
    <w:semiHidden/>
    <w:pPr>
      <w:ind w:left="2160"/>
    </w:pPr>
  </w:style>
  <w:style w:type="paragraph" w:styleId="Liste2">
    <w:name w:val="List 2"/>
    <w:basedOn w:val="Liste"/>
    <w:semiHidden/>
    <w:pPr>
      <w:ind w:left="1800"/>
    </w:pPr>
  </w:style>
  <w:style w:type="character" w:customStyle="1" w:styleId="Herausstellen">
    <w:name w:val="Herausstellen"/>
    <w:rPr>
      <w:rFonts w:ascii="Arial Black" w:hAnsi="Arial Black"/>
      <w:spacing w:val="-4"/>
      <w:sz w:val="18"/>
      <w:szCs w:val="18"/>
      <w:lang w:val="de-DE"/>
    </w:rPr>
  </w:style>
  <w:style w:type="character" w:styleId="Kommentarzeichen">
    <w:name w:val="annotation reference"/>
    <w:semiHidden/>
    <w:rPr>
      <w:rFonts w:ascii="Arial" w:hAnsi="Arial" w:cs="Arial"/>
      <w:sz w:val="16"/>
      <w:szCs w:val="16"/>
      <w:lang w:val="de-DE"/>
    </w:rPr>
  </w:style>
  <w:style w:type="paragraph" w:styleId="Kommentartext">
    <w:name w:val="annotation text"/>
    <w:basedOn w:val="Basis-Fuzeile"/>
    <w:semiHidden/>
  </w:style>
  <w:style w:type="paragraph" w:styleId="Listennummer2">
    <w:name w:val="List Number 2"/>
    <w:basedOn w:val="Listennummer"/>
    <w:semiHidden/>
    <w:pPr>
      <w:ind w:left="2160"/>
    </w:pPr>
  </w:style>
  <w:style w:type="paragraph" w:styleId="Listenfortsetzung">
    <w:name w:val="List Continue"/>
    <w:basedOn w:val="Liste"/>
    <w:semiHidden/>
    <w:pPr>
      <w:ind w:firstLine="0"/>
    </w:pPr>
  </w:style>
  <w:style w:type="paragraph" w:styleId="Listenfortsetzung2">
    <w:name w:val="List Continue 2"/>
    <w:basedOn w:val="Listenfortsetzung"/>
    <w:semiHidden/>
    <w:pPr>
      <w:ind w:left="2160"/>
    </w:pPr>
  </w:style>
  <w:style w:type="paragraph" w:styleId="Listenfortsetzung3">
    <w:name w:val="List Continue 3"/>
    <w:basedOn w:val="Listenfortsetzung"/>
    <w:semiHidden/>
    <w:pPr>
      <w:ind w:left="2520"/>
    </w:pPr>
  </w:style>
  <w:style w:type="paragraph" w:styleId="Listenfortsetzung4">
    <w:name w:val="List Continue 4"/>
    <w:basedOn w:val="Listenfortsetzung"/>
    <w:semiHidden/>
    <w:pPr>
      <w:ind w:left="2880"/>
    </w:pPr>
  </w:style>
  <w:style w:type="paragraph" w:styleId="Listenfortsetzung5">
    <w:name w:val="List Continue 5"/>
    <w:basedOn w:val="Listenfortsetzung"/>
    <w:semiHidden/>
    <w:pPr>
      <w:ind w:left="3240"/>
    </w:pPr>
  </w:style>
  <w:style w:type="paragraph" w:styleId="Standardeinzug">
    <w:name w:val="Normal Indent"/>
    <w:basedOn w:val="Standard"/>
    <w:semiHidden/>
    <w:pPr>
      <w:ind w:left="1440"/>
    </w:pPr>
  </w:style>
  <w:style w:type="paragraph" w:customStyle="1" w:styleId="Absender">
    <w:name w:val="Absender"/>
    <w:basedOn w:val="Standard"/>
    <w:pPr>
      <w:keepLines/>
      <w:framePr w:w="5160" w:h="840" w:wrap="notBeside" w:vAnchor="page" w:hAnchor="page" w:x="6121" w:y="915" w:anchorLock="1"/>
      <w:tabs>
        <w:tab w:val="left" w:pos="2160"/>
      </w:tabs>
      <w:spacing w:line="160" w:lineRule="atLeast"/>
      <w:ind w:left="0"/>
    </w:pPr>
    <w:rPr>
      <w:spacing w:val="0"/>
      <w:sz w:val="14"/>
      <w:szCs w:val="14"/>
    </w:rPr>
  </w:style>
  <w:style w:type="character" w:customStyle="1" w:styleId="Slogan">
    <w:name w:val="Slogan"/>
    <w:rPr>
      <w:i/>
      <w:iCs/>
      <w:spacing w:val="-6"/>
      <w:sz w:val="24"/>
      <w:szCs w:val="24"/>
      <w:lang w:val="de-DE"/>
    </w:rPr>
  </w:style>
  <w:style w:type="paragraph" w:customStyle="1" w:styleId="Firmenname">
    <w:name w:val="Firmenname"/>
    <w:basedOn w:val="Standard"/>
    <w:pPr>
      <w:keepNext/>
      <w:keepLines/>
      <w:framePr w:w="4080" w:h="840" w:hSpace="180" w:wrap="notBeside" w:vAnchor="page" w:hAnchor="margin" w:y="913" w:anchorLock="1"/>
      <w:spacing w:line="220" w:lineRule="atLeast"/>
      <w:ind w:left="0"/>
    </w:pPr>
    <w:rPr>
      <w:rFonts w:ascii="Arial Black" w:hAnsi="Arial Black" w:cs="Times New Roman"/>
      <w:spacing w:val="-25"/>
      <w:kern w:val="28"/>
      <w:sz w:val="32"/>
      <w:szCs w:val="32"/>
    </w:rPr>
  </w:style>
  <w:style w:type="paragraph" w:customStyle="1" w:styleId="Abschnittsuntertitel">
    <w:name w:val="Abschnittsuntertitel"/>
    <w:basedOn w:val="Standard"/>
    <w:next w:val="Textkrper"/>
    <w:pPr>
      <w:keepNext/>
      <w:spacing w:before="360" w:after="120"/>
    </w:pPr>
    <w:rPr>
      <w:i/>
      <w:iCs/>
      <w:kern w:val="28"/>
      <w:sz w:val="26"/>
      <w:szCs w:val="26"/>
    </w:rPr>
  </w:style>
  <w:style w:type="paragraph" w:styleId="Rechtsgrundlagenverzeichnis">
    <w:name w:val="table of authorities"/>
    <w:basedOn w:val="Standard"/>
    <w:semiHidden/>
    <w:pPr>
      <w:tabs>
        <w:tab w:val="right" w:leader="dot" w:pos="7560"/>
      </w:tabs>
      <w:ind w:left="1440" w:hanging="360"/>
    </w:pPr>
  </w:style>
  <w:style w:type="paragraph" w:styleId="RGV-berschrift">
    <w:name w:val="toa heading"/>
    <w:basedOn w:val="Standard"/>
    <w:next w:val="Rechtsgrundlagenverzeichnis"/>
    <w:semiHidden/>
    <w:pPr>
      <w:keepNext/>
      <w:spacing w:line="480" w:lineRule="atLeast"/>
    </w:pPr>
    <w:rPr>
      <w:rFonts w:ascii="Arial Black" w:hAnsi="Arial Black" w:cs="Times New Roman"/>
      <w:b/>
      <w:bCs/>
      <w:spacing w:val="-10"/>
      <w:kern w:val="28"/>
    </w:rPr>
  </w:style>
  <w:style w:type="paragraph" w:styleId="Gruformel">
    <w:name w:val="Closing"/>
    <w:basedOn w:val="Standard"/>
    <w:semiHidden/>
    <w:pPr>
      <w:ind w:left="4252"/>
    </w:pPr>
  </w:style>
  <w:style w:type="paragraph" w:styleId="Index6">
    <w:name w:val="index 6"/>
    <w:basedOn w:val="Standard"/>
    <w:next w:val="Standard"/>
    <w:autoRedefine/>
    <w:semiHidden/>
    <w:pPr>
      <w:tabs>
        <w:tab w:val="right" w:leader="dot" w:pos="9072"/>
      </w:tabs>
      <w:ind w:left="1200" w:hanging="200"/>
    </w:pPr>
  </w:style>
  <w:style w:type="paragraph" w:styleId="Index7">
    <w:name w:val="index 7"/>
    <w:basedOn w:val="Standard"/>
    <w:next w:val="Standard"/>
    <w:autoRedefine/>
    <w:semiHidden/>
    <w:pPr>
      <w:tabs>
        <w:tab w:val="right" w:leader="dot" w:pos="9072"/>
      </w:tabs>
      <w:ind w:left="1400" w:hanging="200"/>
    </w:pPr>
  </w:style>
  <w:style w:type="paragraph" w:styleId="Index8">
    <w:name w:val="index 8"/>
    <w:basedOn w:val="Standard"/>
    <w:next w:val="Standard"/>
    <w:autoRedefine/>
    <w:semiHidden/>
    <w:pPr>
      <w:tabs>
        <w:tab w:val="right" w:leader="dot" w:pos="9072"/>
      </w:tabs>
      <w:ind w:left="1600" w:hanging="200"/>
    </w:pPr>
  </w:style>
  <w:style w:type="paragraph" w:styleId="Index9">
    <w:name w:val="index 9"/>
    <w:basedOn w:val="Standard"/>
    <w:next w:val="Standard"/>
    <w:autoRedefine/>
    <w:semiHidden/>
    <w:pPr>
      <w:tabs>
        <w:tab w:val="right" w:leader="dot" w:pos="9072"/>
      </w:tabs>
      <w:ind w:left="1800" w:hanging="200"/>
    </w:pPr>
  </w:style>
  <w:style w:type="paragraph" w:styleId="Nachrichtenkopf">
    <w:name w:val="Message Header"/>
    <w:basedOn w:val="Standard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Cs w:val="24"/>
    </w:rPr>
  </w:style>
  <w:style w:type="paragraph" w:styleId="Umschlagadresse">
    <w:name w:val="envelope address"/>
    <w:basedOn w:val="Standard"/>
    <w:semiHidden/>
    <w:pPr>
      <w:framePr w:w="8505" w:h="2160" w:hRule="exact" w:hSpace="142" w:vSpace="142" w:wrap="auto" w:hAnchor="page" w:xAlign="center" w:yAlign="bottom"/>
      <w:ind w:left="3686"/>
    </w:pPr>
    <w:rPr>
      <w:szCs w:val="24"/>
    </w:rPr>
  </w:style>
  <w:style w:type="paragraph" w:styleId="Unterschrift">
    <w:name w:val="Signature"/>
    <w:basedOn w:val="Standard"/>
    <w:semiHidden/>
    <w:pPr>
      <w:ind w:left="4252"/>
    </w:pPr>
  </w:style>
  <w:style w:type="paragraph" w:styleId="Verzeichnis6">
    <w:name w:val="toc 6"/>
    <w:basedOn w:val="Standard"/>
    <w:next w:val="Standard"/>
    <w:autoRedefine/>
    <w:semiHidden/>
    <w:pPr>
      <w:tabs>
        <w:tab w:val="right" w:leader="dot" w:pos="9072"/>
      </w:tabs>
      <w:ind w:left="1000"/>
    </w:pPr>
  </w:style>
  <w:style w:type="paragraph" w:styleId="Verzeichnis7">
    <w:name w:val="toc 7"/>
    <w:basedOn w:val="Standard"/>
    <w:next w:val="Standard"/>
    <w:autoRedefine/>
    <w:semiHidden/>
    <w:pPr>
      <w:tabs>
        <w:tab w:val="right" w:leader="dot" w:pos="9072"/>
      </w:tabs>
      <w:ind w:left="1200"/>
    </w:pPr>
  </w:style>
  <w:style w:type="paragraph" w:styleId="Verzeichnis8">
    <w:name w:val="toc 8"/>
    <w:basedOn w:val="Standard"/>
    <w:next w:val="Standard"/>
    <w:autoRedefine/>
    <w:semiHidden/>
    <w:pPr>
      <w:tabs>
        <w:tab w:val="right" w:leader="dot" w:pos="9072"/>
      </w:tabs>
      <w:ind w:left="1400"/>
    </w:pPr>
  </w:style>
  <w:style w:type="paragraph" w:styleId="Verzeichnis9">
    <w:name w:val="toc 9"/>
    <w:basedOn w:val="Standard"/>
    <w:next w:val="Standard"/>
    <w:autoRedefine/>
    <w:semiHidden/>
    <w:pPr>
      <w:tabs>
        <w:tab w:val="right" w:leader="dot" w:pos="9072"/>
      </w:tabs>
      <w:ind w:left="1600"/>
    </w:pPr>
  </w:style>
  <w:style w:type="paragraph" w:customStyle="1" w:styleId="TeilBeschriftung">
    <w:name w:val="Teil 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  <w:szCs w:val="26"/>
    </w:rPr>
  </w:style>
  <w:style w:type="paragraph" w:customStyle="1" w:styleId="TitelTeildokument">
    <w:name w:val="Titel Teildokument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 w:cs="Times New Roman"/>
      <w:color w:val="FFFFFF"/>
      <w:spacing w:val="-40"/>
      <w:position w:val="-16"/>
      <w:sz w:val="84"/>
      <w:szCs w:val="84"/>
    </w:rPr>
  </w:style>
  <w:style w:type="paragraph" w:styleId="Textkrper2">
    <w:name w:val="Body Text 2"/>
    <w:basedOn w:val="Standard"/>
    <w:link w:val="Textkrper2Zchn"/>
    <w:semiHidden/>
    <w:pPr>
      <w:spacing w:line="360" w:lineRule="auto"/>
      <w:ind w:left="0"/>
      <w:jc w:val="both"/>
    </w:pPr>
    <w:rPr>
      <w:rFonts w:cs="Times New Roman"/>
      <w:b/>
      <w:bCs/>
      <w:spacing w:val="-14"/>
      <w:sz w:val="22"/>
      <w:lang w:val="x-none" w:eastAsia="x-none"/>
    </w:rPr>
  </w:style>
  <w:style w:type="character" w:styleId="Hyperlink">
    <w:name w:val="Hyperlink"/>
    <w:semiHidden/>
    <w:rPr>
      <w:color w:val="0000FF"/>
      <w:u w:val="single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  <w:rPr>
      <w:spacing w:val="0"/>
      <w:sz w:val="22"/>
    </w:rPr>
  </w:style>
  <w:style w:type="paragraph" w:styleId="Textkrper-Einzug2">
    <w:name w:val="Body Text Indent 2"/>
    <w:basedOn w:val="Standard"/>
    <w:semiHidden/>
    <w:pPr>
      <w:autoSpaceDE/>
      <w:autoSpaceDN/>
      <w:adjustRightInd/>
      <w:spacing w:before="100" w:beforeAutospacing="1" w:after="100" w:afterAutospacing="1" w:line="360" w:lineRule="auto"/>
      <w:ind w:left="357"/>
    </w:pPr>
    <w:rPr>
      <w:color w:val="000000"/>
      <w:spacing w:val="0"/>
      <w:sz w:val="24"/>
      <w:szCs w:val="24"/>
    </w:rPr>
  </w:style>
  <w:style w:type="paragraph" w:customStyle="1" w:styleId="Textkrper21">
    <w:name w:val="Textkörper 21"/>
    <w:basedOn w:val="Standard"/>
    <w:rsid w:val="00112E1F"/>
    <w:pPr>
      <w:overflowPunct w:val="0"/>
      <w:spacing w:line="360" w:lineRule="auto"/>
      <w:ind w:left="0"/>
      <w:jc w:val="both"/>
    </w:pPr>
    <w:rPr>
      <w:rFonts w:cs="Times New Roman"/>
      <w:b/>
      <w:spacing w:val="-14"/>
      <w:sz w:val="22"/>
    </w:rPr>
  </w:style>
  <w:style w:type="character" w:customStyle="1" w:styleId="Textkrper2Zchn">
    <w:name w:val="Textkörper 2 Zchn"/>
    <w:link w:val="Textkrper2"/>
    <w:semiHidden/>
    <w:rsid w:val="00EE206B"/>
    <w:rPr>
      <w:rFonts w:ascii="Arial" w:hAnsi="Arial" w:cs="Arial"/>
      <w:b/>
      <w:bCs/>
      <w:spacing w:val="-14"/>
      <w:sz w:val="22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15917"/>
    <w:rPr>
      <w:rFonts w:ascii="Tahoma" w:hAnsi="Tahoma" w:cs="Times New Roman"/>
      <w:sz w:val="16"/>
      <w:szCs w:val="16"/>
      <w:lang w:val="x-none"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315917"/>
    <w:rPr>
      <w:rFonts w:ascii="Tahoma" w:hAnsi="Tahoma" w:cs="Tahoma"/>
      <w:spacing w:val="-5"/>
      <w:sz w:val="16"/>
      <w:szCs w:val="16"/>
    </w:rPr>
  </w:style>
  <w:style w:type="character" w:styleId="Fett">
    <w:name w:val="Strong"/>
    <w:uiPriority w:val="22"/>
    <w:qFormat/>
    <w:rsid w:val="002C2864"/>
    <w:rPr>
      <w:b/>
      <w:bCs/>
    </w:rPr>
  </w:style>
  <w:style w:type="character" w:customStyle="1" w:styleId="BesuchterHyperlink1">
    <w:name w:val="BesuchterHyperlink1"/>
    <w:uiPriority w:val="99"/>
    <w:semiHidden/>
    <w:unhideWhenUsed/>
    <w:rsid w:val="00EC0C7E"/>
    <w:rPr>
      <w:color w:val="800080"/>
      <w:u w:val="single"/>
    </w:rPr>
  </w:style>
  <w:style w:type="character" w:customStyle="1" w:styleId="shorttext">
    <w:name w:val="short_text"/>
    <w:basedOn w:val="Absatz-Standardschriftart"/>
    <w:rsid w:val="004F05AA"/>
  </w:style>
  <w:style w:type="paragraph" w:customStyle="1" w:styleId="h3">
    <w:name w:val="h3"/>
    <w:basedOn w:val="Standard"/>
    <w:uiPriority w:val="99"/>
    <w:rsid w:val="003B571F"/>
    <w:pPr>
      <w:keepNext/>
      <w:adjustRightInd/>
      <w:spacing w:before="283" w:after="260" w:line="280" w:lineRule="atLeast"/>
      <w:ind w:left="0"/>
    </w:pPr>
    <w:rPr>
      <w:rFonts w:ascii="Open Sans" w:eastAsia="Calibri" w:hAnsi="Open Sans" w:cs="Times New Roman"/>
      <w:b/>
      <w:bCs/>
      <w:color w:val="000000"/>
      <w:spacing w:val="0"/>
    </w:rPr>
  </w:style>
  <w:style w:type="character" w:customStyle="1" w:styleId="UnresolvedMention">
    <w:name w:val="Unresolved Mention"/>
    <w:uiPriority w:val="99"/>
    <w:semiHidden/>
    <w:unhideWhenUsed/>
    <w:rsid w:val="003A4BB8"/>
    <w:rPr>
      <w:color w:val="605E5C"/>
      <w:shd w:val="clear" w:color="auto" w:fill="E1DFDD"/>
    </w:rPr>
  </w:style>
  <w:style w:type="character" w:styleId="BesuchterHyperlink">
    <w:name w:val="FollowedHyperlink"/>
    <w:uiPriority w:val="99"/>
    <w:semiHidden/>
    <w:unhideWhenUsed/>
    <w:rsid w:val="00FE3561"/>
    <w:rPr>
      <w:color w:val="954F72"/>
      <w:u w:val="single"/>
    </w:rPr>
  </w:style>
  <w:style w:type="character" w:customStyle="1" w:styleId="jlqj4b">
    <w:name w:val="jlqj4b"/>
    <w:basedOn w:val="Absatz-Standardschriftart"/>
    <w:rsid w:val="00490B64"/>
  </w:style>
  <w:style w:type="character" w:customStyle="1" w:styleId="viiyi">
    <w:name w:val="viiyi"/>
    <w:basedOn w:val="Absatz-Standardschriftart"/>
    <w:rsid w:val="00400C48"/>
  </w:style>
  <w:style w:type="paragraph" w:styleId="StandardWeb">
    <w:name w:val="Normal (Web)"/>
    <w:basedOn w:val="Standard"/>
    <w:uiPriority w:val="99"/>
    <w:semiHidden/>
    <w:unhideWhenUsed/>
    <w:rsid w:val="00383984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2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05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290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891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0032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2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77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299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197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030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689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0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96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44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247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5518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309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720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99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90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21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8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7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400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424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457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50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67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70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29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522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0811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063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65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607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099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9141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56952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437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5366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412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9115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4070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557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1042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20427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6559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12055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9697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3867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5293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0103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65313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0151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9757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1782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64604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-box.de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u.tartler@tartler-group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guc.biz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tartler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artler-group.co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1002</Words>
  <Characters>6318</Characters>
  <Application>Microsoft Office Word</Application>
  <DocSecurity>0</DocSecurity>
  <Lines>52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/>
  <LinksUpToDate>false</LinksUpToDate>
  <CharactersWithSpaces>7306</CharactersWithSpaces>
  <SharedDoc>false</SharedDoc>
  <HLinks>
    <vt:vector size="30" baseType="variant">
      <vt:variant>
        <vt:i4>6750331</vt:i4>
      </vt:variant>
      <vt:variant>
        <vt:i4>12</vt:i4>
      </vt:variant>
      <vt:variant>
        <vt:i4>0</vt:i4>
      </vt:variant>
      <vt:variant>
        <vt:i4>5</vt:i4>
      </vt:variant>
      <vt:variant>
        <vt:lpwstr>http://www.somata-gmbh.com/</vt:lpwstr>
      </vt:variant>
      <vt:variant>
        <vt:lpwstr/>
      </vt:variant>
      <vt:variant>
        <vt:i4>4522059</vt:i4>
      </vt:variant>
      <vt:variant>
        <vt:i4>9</vt:i4>
      </vt:variant>
      <vt:variant>
        <vt:i4>0</vt:i4>
      </vt:variant>
      <vt:variant>
        <vt:i4>5</vt:i4>
      </vt:variant>
      <vt:variant>
        <vt:lpwstr>http://www.tartler-group.com/</vt:lpwstr>
      </vt:variant>
      <vt:variant>
        <vt:lpwstr/>
      </vt:variant>
      <vt:variant>
        <vt:i4>5374044</vt:i4>
      </vt:variant>
      <vt:variant>
        <vt:i4>6</vt:i4>
      </vt:variant>
      <vt:variant>
        <vt:i4>0</vt:i4>
      </vt:variant>
      <vt:variant>
        <vt:i4>5</vt:i4>
      </vt:variant>
      <vt:variant>
        <vt:lpwstr>http://www.pr-box.de/</vt:lpwstr>
      </vt:variant>
      <vt:variant>
        <vt:lpwstr/>
      </vt:variant>
      <vt:variant>
        <vt:i4>6357071</vt:i4>
      </vt:variant>
      <vt:variant>
        <vt:i4>3</vt:i4>
      </vt:variant>
      <vt:variant>
        <vt:i4>0</vt:i4>
      </vt:variant>
      <vt:variant>
        <vt:i4>5</vt:i4>
      </vt:variant>
      <vt:variant>
        <vt:lpwstr>mailto:u.tartler@tartler-group.com</vt:lpwstr>
      </vt:variant>
      <vt:variant>
        <vt:lpwstr/>
      </vt:variant>
      <vt:variant>
        <vt:i4>2031661</vt:i4>
      </vt:variant>
      <vt:variant>
        <vt:i4>0</vt:i4>
      </vt:variant>
      <vt:variant>
        <vt:i4>0</vt:i4>
      </vt:variant>
      <vt:variant>
        <vt:i4>5</vt:i4>
      </vt:variant>
      <vt:variant>
        <vt:lpwstr>mailto:info@guc.biz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creator>Graf &amp; Creative PR</dc:creator>
  <cp:lastModifiedBy>Kerstin Koch</cp:lastModifiedBy>
  <cp:revision>469</cp:revision>
  <cp:lastPrinted>2025-06-16T08:05:00Z</cp:lastPrinted>
  <dcterms:created xsi:type="dcterms:W3CDTF">2021-10-12T06:58:00Z</dcterms:created>
  <dcterms:modified xsi:type="dcterms:W3CDTF">2025-06-16T08:05:00Z</dcterms:modified>
</cp:coreProperties>
</file>