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06537" w14:textId="77777777" w:rsidR="000D1E1C" w:rsidRPr="00A51075" w:rsidRDefault="000D1E1C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spacing w:val="-6"/>
          <w:sz w:val="24"/>
          <w:szCs w:val="24"/>
        </w:rPr>
      </w:pPr>
      <w:r w:rsidRPr="00A51075">
        <w:rPr>
          <w:rFonts w:ascii="Calibri" w:hAnsi="Calibri" w:cs="Calibri"/>
          <w:bCs/>
          <w:spacing w:val="-6"/>
          <w:sz w:val="24"/>
          <w:szCs w:val="24"/>
        </w:rPr>
        <w:t>PRESSE-INFORMATION</w:t>
      </w:r>
    </w:p>
    <w:p w14:paraId="65E7A0A8" w14:textId="77777777" w:rsidR="000D1E1C" w:rsidRPr="00A51075" w:rsidRDefault="000D1E1C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6"/>
          <w:szCs w:val="16"/>
        </w:rPr>
      </w:pPr>
    </w:p>
    <w:p w14:paraId="020B3749" w14:textId="77777777" w:rsidR="00DF415F" w:rsidRPr="00A51075" w:rsidRDefault="00DF415F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6"/>
          <w:szCs w:val="16"/>
        </w:rPr>
      </w:pPr>
    </w:p>
    <w:p w14:paraId="03548E5D" w14:textId="744ACE01" w:rsidR="007F0D44" w:rsidRPr="00A51075" w:rsidRDefault="00F46156" w:rsidP="007C429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0"/>
        </w:rPr>
      </w:pPr>
      <w:r w:rsidRPr="00A51075">
        <w:rPr>
          <w:rFonts w:ascii="Calibri" w:hAnsi="Calibri" w:cs="Calibri"/>
          <w:i/>
          <w:iCs/>
          <w:spacing w:val="0"/>
        </w:rPr>
        <w:t xml:space="preserve">Windenergie/ </w:t>
      </w:r>
      <w:r w:rsidR="00523C3E" w:rsidRPr="00A51075">
        <w:rPr>
          <w:rFonts w:ascii="Calibri" w:hAnsi="Calibri" w:cs="Calibri"/>
          <w:i/>
          <w:iCs/>
          <w:spacing w:val="0"/>
        </w:rPr>
        <w:t xml:space="preserve">Kunststofftechnik/ </w:t>
      </w:r>
      <w:r w:rsidR="00ED4E83" w:rsidRPr="00A51075">
        <w:rPr>
          <w:rFonts w:ascii="Calibri" w:hAnsi="Calibri" w:cs="Calibri"/>
          <w:i/>
          <w:iCs/>
          <w:spacing w:val="0"/>
        </w:rPr>
        <w:t>Kleb</w:t>
      </w:r>
      <w:r w:rsidR="00941D4B" w:rsidRPr="00A51075">
        <w:rPr>
          <w:rFonts w:ascii="Calibri" w:hAnsi="Calibri" w:cs="Calibri"/>
          <w:i/>
          <w:iCs/>
          <w:spacing w:val="0"/>
        </w:rPr>
        <w:t>e</w:t>
      </w:r>
      <w:r w:rsidR="00ED4E83" w:rsidRPr="00A51075">
        <w:rPr>
          <w:rFonts w:ascii="Calibri" w:hAnsi="Calibri" w:cs="Calibri"/>
          <w:i/>
          <w:iCs/>
          <w:spacing w:val="0"/>
        </w:rPr>
        <w:t xml:space="preserve">technik/ </w:t>
      </w:r>
      <w:r w:rsidRPr="00A51075">
        <w:rPr>
          <w:rFonts w:ascii="Calibri" w:hAnsi="Calibri" w:cs="Calibri"/>
          <w:i/>
          <w:iCs/>
          <w:spacing w:val="0"/>
        </w:rPr>
        <w:t xml:space="preserve">Oberflächentechnik/ </w:t>
      </w:r>
      <w:r w:rsidR="009E40D2" w:rsidRPr="00A51075">
        <w:rPr>
          <w:rFonts w:ascii="Calibri" w:hAnsi="Calibri" w:cs="Calibri"/>
          <w:i/>
          <w:iCs/>
          <w:spacing w:val="0"/>
        </w:rPr>
        <w:t xml:space="preserve">Dosier- und </w:t>
      </w:r>
      <w:r w:rsidR="00D02C26" w:rsidRPr="00A51075">
        <w:rPr>
          <w:rFonts w:ascii="Calibri" w:hAnsi="Calibri" w:cs="Calibri"/>
          <w:i/>
          <w:iCs/>
          <w:spacing w:val="0"/>
        </w:rPr>
        <w:t>Mischtechnik</w:t>
      </w:r>
    </w:p>
    <w:p w14:paraId="5DE64B05" w14:textId="4ABC0251" w:rsidR="000D1E1C" w:rsidRPr="00A51075" w:rsidRDefault="00EB001C" w:rsidP="00B85ADA">
      <w:pPr>
        <w:spacing w:after="120"/>
        <w:ind w:left="0"/>
        <w:jc w:val="both"/>
        <w:rPr>
          <w:rFonts w:ascii="Calibri" w:hAnsi="Calibri" w:cs="Calibri"/>
          <w:b/>
          <w:bCs/>
          <w:spacing w:val="0"/>
          <w:sz w:val="44"/>
          <w:szCs w:val="44"/>
        </w:rPr>
      </w:pPr>
      <w:r w:rsidRPr="00A51075">
        <w:rPr>
          <w:rFonts w:ascii="Calibri" w:hAnsi="Calibri" w:cs="Calibri"/>
          <w:b/>
          <w:bCs/>
          <w:spacing w:val="0"/>
          <w:sz w:val="44"/>
          <w:szCs w:val="44"/>
        </w:rPr>
        <w:t xml:space="preserve">Mehr Automation und </w:t>
      </w:r>
      <w:r w:rsidR="00164057" w:rsidRPr="00A51075">
        <w:rPr>
          <w:rFonts w:ascii="Calibri" w:hAnsi="Calibri" w:cs="Calibri"/>
          <w:b/>
          <w:bCs/>
          <w:spacing w:val="0"/>
          <w:sz w:val="44"/>
          <w:szCs w:val="44"/>
        </w:rPr>
        <w:t>Qualität im Prozess</w:t>
      </w:r>
    </w:p>
    <w:p w14:paraId="66D8E95C" w14:textId="49A4AC91" w:rsidR="00E93622" w:rsidRPr="00A51075" w:rsidRDefault="003D4A02" w:rsidP="00320B21">
      <w:pPr>
        <w:spacing w:after="240"/>
        <w:ind w:left="0"/>
        <w:jc w:val="both"/>
        <w:rPr>
          <w:rFonts w:ascii="Calibri" w:hAnsi="Calibri" w:cs="Calibri"/>
          <w:spacing w:val="0"/>
          <w:sz w:val="24"/>
          <w:szCs w:val="24"/>
        </w:rPr>
      </w:pPr>
      <w:r w:rsidRPr="00A51075">
        <w:rPr>
          <w:rFonts w:ascii="Calibri" w:hAnsi="Calibri" w:cs="Calibri"/>
          <w:b/>
          <w:bCs/>
          <w:spacing w:val="0"/>
          <w:sz w:val="24"/>
          <w:szCs w:val="24"/>
        </w:rPr>
        <w:t xml:space="preserve">Die Kunstharz-Anlagen von </w:t>
      </w:r>
      <w:r w:rsidR="00BC10C2" w:rsidRPr="00A51075">
        <w:rPr>
          <w:rFonts w:ascii="Calibri" w:hAnsi="Calibri" w:cs="Calibri"/>
          <w:b/>
          <w:bCs/>
          <w:spacing w:val="0"/>
          <w:sz w:val="24"/>
          <w:szCs w:val="24"/>
        </w:rPr>
        <w:t>T</w:t>
      </w:r>
      <w:r w:rsidR="001D1B2E" w:rsidRPr="00A51075">
        <w:rPr>
          <w:rFonts w:ascii="Calibri" w:hAnsi="Calibri" w:cs="Calibri"/>
          <w:b/>
          <w:bCs/>
          <w:spacing w:val="0"/>
          <w:sz w:val="24"/>
          <w:szCs w:val="24"/>
        </w:rPr>
        <w:t>ARTLER</w:t>
      </w:r>
      <w:r w:rsidRPr="00A51075">
        <w:rPr>
          <w:rFonts w:ascii="Calibri" w:hAnsi="Calibri" w:cs="Calibri"/>
          <w:b/>
          <w:bCs/>
          <w:spacing w:val="0"/>
          <w:sz w:val="24"/>
          <w:szCs w:val="24"/>
        </w:rPr>
        <w:t xml:space="preserve"> setzen Maßstäbe in der Rotorblatt-Produktion</w:t>
      </w:r>
    </w:p>
    <w:p w14:paraId="5A532016" w14:textId="7DA1EFEC" w:rsidR="00416ED0" w:rsidRPr="00A51075" w:rsidRDefault="006054D3" w:rsidP="00320B21">
      <w:pPr>
        <w:pStyle w:val="Textkrper2"/>
        <w:spacing w:after="120"/>
        <w:rPr>
          <w:rFonts w:ascii="Calibri" w:hAnsi="Calibri"/>
          <w:spacing w:val="0"/>
          <w:sz w:val="21"/>
          <w:szCs w:val="21"/>
          <w:lang w:val="de-DE"/>
        </w:rPr>
      </w:pPr>
      <w:r w:rsidRPr="00A51075">
        <w:rPr>
          <w:rFonts w:ascii="Calibri" w:hAnsi="Calibri"/>
          <w:spacing w:val="0"/>
          <w:sz w:val="21"/>
          <w:szCs w:val="21"/>
          <w:lang w:val="de-DE"/>
        </w:rPr>
        <w:t>Rund um den Globus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 xml:space="preserve"> leisten d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 xml:space="preserve">ie </w:t>
      </w:r>
      <w:r w:rsidR="00416ED0" w:rsidRPr="00A51075">
        <w:rPr>
          <w:rFonts w:ascii="Calibri" w:hAnsi="Calibri"/>
          <w:spacing w:val="0"/>
          <w:sz w:val="21"/>
          <w:szCs w:val="21"/>
          <w:lang w:val="de-DE"/>
        </w:rPr>
        <w:t xml:space="preserve">Dosier-, Misch- und Entgasungsanlagen 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 xml:space="preserve">von </w:t>
      </w:r>
      <w:r w:rsidR="00416ED0" w:rsidRPr="00A51075">
        <w:rPr>
          <w:rFonts w:ascii="Calibri" w:hAnsi="Calibri"/>
          <w:spacing w:val="0"/>
          <w:sz w:val="21"/>
          <w:szCs w:val="21"/>
          <w:lang w:val="de-DE"/>
        </w:rPr>
        <w:t xml:space="preserve">TARTLER 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 xml:space="preserve">ihren </w:t>
      </w:r>
      <w:r w:rsidR="00416ED0" w:rsidRPr="00A51075">
        <w:rPr>
          <w:rFonts w:ascii="Calibri" w:hAnsi="Calibri"/>
          <w:spacing w:val="0"/>
          <w:sz w:val="21"/>
          <w:szCs w:val="21"/>
          <w:lang w:val="de-DE"/>
        </w:rPr>
        <w:t>Beitr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>a</w:t>
      </w:r>
      <w:r w:rsidR="00416ED0" w:rsidRPr="00A51075">
        <w:rPr>
          <w:rFonts w:ascii="Calibri" w:hAnsi="Calibri"/>
          <w:spacing w:val="0"/>
          <w:sz w:val="21"/>
          <w:szCs w:val="21"/>
          <w:lang w:val="de-DE"/>
        </w:rPr>
        <w:t xml:space="preserve">g zur 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 xml:space="preserve">effizienten 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>Produktion</w:t>
      </w:r>
      <w:r w:rsidR="00416ED0" w:rsidRPr="00A51075">
        <w:rPr>
          <w:rFonts w:ascii="Calibri" w:hAnsi="Calibri"/>
          <w:spacing w:val="0"/>
          <w:sz w:val="21"/>
          <w:szCs w:val="21"/>
          <w:lang w:val="de-DE"/>
        </w:rPr>
        <w:t xml:space="preserve"> moderner Windkraft-Rotorblätter.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 xml:space="preserve"> Vom </w:t>
      </w:r>
      <w:r w:rsidRPr="00A51075">
        <w:rPr>
          <w:rFonts w:ascii="Calibri" w:hAnsi="Calibri"/>
          <w:spacing w:val="0"/>
          <w:sz w:val="21"/>
          <w:szCs w:val="21"/>
          <w:lang w:val="de-DE"/>
        </w:rPr>
        <w:t xml:space="preserve">Bau der 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>Formen über die Herstellung der Halbschalen und deren Verklebung bis hin zum Finish</w:t>
      </w:r>
      <w:r w:rsidR="00EB001C" w:rsidRPr="00A51075">
        <w:rPr>
          <w:rFonts w:ascii="Calibri" w:hAnsi="Calibri"/>
          <w:spacing w:val="0"/>
          <w:sz w:val="21"/>
          <w:szCs w:val="21"/>
          <w:lang w:val="de-DE"/>
        </w:rPr>
        <w:t>ing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 xml:space="preserve"> der Flügeloberflächen sind sie in 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 xml:space="preserve">allen relevanten </w:t>
      </w:r>
      <w:r w:rsidR="0064693B" w:rsidRPr="00A51075">
        <w:rPr>
          <w:rFonts w:ascii="Calibri" w:hAnsi="Calibri"/>
          <w:spacing w:val="0"/>
          <w:sz w:val="21"/>
          <w:szCs w:val="21"/>
          <w:lang w:val="de-DE"/>
        </w:rPr>
        <w:t xml:space="preserve">Prozessstufen am Werk. Dabei unterstützen sie die Automatisierung, </w:t>
      </w:r>
      <w:r w:rsidRPr="00A51075">
        <w:rPr>
          <w:rFonts w:ascii="Calibri" w:hAnsi="Calibri"/>
          <w:spacing w:val="0"/>
          <w:sz w:val="21"/>
          <w:szCs w:val="21"/>
          <w:lang w:val="de-DE"/>
        </w:rPr>
        <w:t xml:space="preserve">sorgen für den 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>optim</w:t>
      </w:r>
      <w:r w:rsidRPr="00A51075">
        <w:rPr>
          <w:rFonts w:ascii="Calibri" w:hAnsi="Calibri"/>
          <w:spacing w:val="0"/>
          <w:sz w:val="21"/>
          <w:szCs w:val="21"/>
          <w:lang w:val="de-DE"/>
        </w:rPr>
        <w:t xml:space="preserve">alen 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 xml:space="preserve">Materialeinsatz und erhöhen die Sicherheit beim </w:t>
      </w:r>
      <w:r w:rsidR="00490958" w:rsidRPr="00A51075">
        <w:rPr>
          <w:rFonts w:ascii="Calibri" w:hAnsi="Calibri"/>
          <w:spacing w:val="0"/>
          <w:sz w:val="21"/>
          <w:szCs w:val="21"/>
          <w:lang w:val="de-DE"/>
        </w:rPr>
        <w:t xml:space="preserve">Handling der 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>Kunstharze. Lesen Sie hier, welche Anlagen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>typen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 xml:space="preserve"> und Systemlösungen d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>es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 xml:space="preserve"> Unternehmen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>s</w:t>
      </w:r>
      <w:r w:rsidR="00265BA9" w:rsidRPr="00A51075">
        <w:rPr>
          <w:rFonts w:ascii="Calibri" w:hAnsi="Calibri"/>
          <w:spacing w:val="0"/>
          <w:sz w:val="21"/>
          <w:szCs w:val="21"/>
          <w:lang w:val="de-DE"/>
        </w:rPr>
        <w:t xml:space="preserve"> 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 xml:space="preserve">in der Windkraft-Branche derzeit </w:t>
      </w:r>
      <w:r w:rsidR="00EB001C" w:rsidRPr="00A51075">
        <w:rPr>
          <w:rFonts w:ascii="Calibri" w:hAnsi="Calibri"/>
          <w:spacing w:val="0"/>
          <w:sz w:val="21"/>
          <w:szCs w:val="21"/>
          <w:lang w:val="de-DE"/>
        </w:rPr>
        <w:t xml:space="preserve">vorrangig </w:t>
      </w:r>
      <w:r w:rsidR="003D4A02" w:rsidRPr="00A51075">
        <w:rPr>
          <w:rFonts w:ascii="Calibri" w:hAnsi="Calibri"/>
          <w:spacing w:val="0"/>
          <w:sz w:val="21"/>
          <w:szCs w:val="21"/>
          <w:lang w:val="de-DE"/>
        </w:rPr>
        <w:t>zum Einsatz kommen.</w:t>
      </w:r>
    </w:p>
    <w:p w14:paraId="49AEEE5C" w14:textId="4BE191C6" w:rsidR="00265BA9" w:rsidRPr="00A51075" w:rsidRDefault="000A3731" w:rsidP="00320B21">
      <w:pPr>
        <w:pStyle w:val="Textkrper2"/>
        <w:spacing w:after="120"/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</w:pPr>
      <w:r w:rsidRPr="00A51075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>Michelstadt, Februar 202</w:t>
      </w:r>
      <w:r w:rsidR="00E81F7E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>1</w:t>
      </w:r>
      <w:r w:rsidRPr="00A51075">
        <w:rPr>
          <w:rFonts w:ascii="Calibri" w:hAnsi="Calibri" w:cs="Calibri"/>
          <w:b w:val="0"/>
          <w:bCs w:val="0"/>
          <w:i/>
          <w:iCs/>
          <w:spacing w:val="0"/>
          <w:sz w:val="21"/>
          <w:szCs w:val="21"/>
          <w:lang w:val="de-DE"/>
        </w:rPr>
        <w:t xml:space="preserve">. </w:t>
      </w:r>
      <w:r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– 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Modifizierte Polyurethane, Epoxidharze und </w:t>
      </w:r>
      <w:r w:rsidR="00F46156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flexible 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Glasfaserprodukte bestimmen weltweit die Konstruktion und Produktion moderner 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Windkraft-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Rotorblätter für On- und Offshore-</w:t>
      </w:r>
      <w:r w:rsidR="00EB001C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Anlagen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.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Sie werden </w:t>
      </w:r>
      <w:r w:rsidR="00FF28F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nicht nur 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beim Bau der großen Formen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und Modelle 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zur Applikation von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Tooling-Pasten und EP-Harzen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verwendet</w:t>
      </w:r>
      <w:r w:rsidR="00FF28F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</w:t>
      </w:r>
      <w:r w:rsidR="00682876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sowie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für die 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Herstellung der beiden Flügel</w:t>
      </w:r>
      <w:r w:rsidR="00F46156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-H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albschalen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und ihre</w:t>
      </w:r>
      <w:r w:rsidR="0018216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klebetechnische Verbindung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, </w:t>
      </w:r>
      <w:r w:rsidR="00FF28F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sondern auch 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zum Auftragen wetterfester Oberflächen</w:t>
      </w:r>
      <w:r w:rsidR="008A31D1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schichten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sowie zum Anbringen von </w:t>
      </w:r>
      <w:r w:rsidR="008A31D1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Ausgleichs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massen</w:t>
      </w:r>
      <w:r w:rsidR="008A31D1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und zahlreiche Feinarbeiten im Rahmen des Finishings</w:t>
      </w:r>
      <w:r w:rsidR="006054D3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.</w:t>
      </w:r>
      <w:r w:rsidR="008A31D1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Für all diese Aufgaben setzen </w:t>
      </w:r>
      <w:r w:rsidR="00801DA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etliche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namhafte</w:t>
      </w:r>
      <w:r w:rsidR="008A31D1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Hersteller der Windenergie-Branche wie etwa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TPI 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oder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Vestas 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auf 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die </w:t>
      </w:r>
      <w:r w:rsidR="0049095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modularen 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Systemlösungen des deutschen Anlagenbauers TARTLER. Dabei sind 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es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nicht nur 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die Dosier- und Mischmaschinen der Baureihe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n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Nodopur, Nodopox und Tardosil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,</w:t>
      </w:r>
      <w:r w:rsidR="004F566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die inzwischen in zahlreichen Manufakturen der Rotorblatt-Fertigung zu finden sind. Steigender Nachfrage erfreuen sich auch </w:t>
      </w:r>
      <w:r w:rsidR="00FB4A65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die innovative Entgasungsstation T-EVAC für Infusionsharze</w:t>
      </w:r>
      <w:r w:rsidR="00FB4A65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sowie 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d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er</w:t>
      </w:r>
      <w:r w:rsidR="00FB4A65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inzwischen zum Patent angemeldete </w:t>
      </w:r>
      <w:r w:rsidR="002C4E89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Vakuum-Fa</w:t>
      </w:r>
      <w:r w:rsidR="009B36AB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 xml:space="preserve">sswechsel </w:t>
      </w:r>
      <w:r w:rsidR="002C4E89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von TARTLER</w:t>
      </w:r>
      <w:r w:rsidR="00FB4A65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, mit dem sich dank der</w:t>
      </w:r>
      <w:r w:rsidR="002C4E89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 xml:space="preserve"> Wiederaufbereitung </w:t>
      </w:r>
      <w:r w:rsidR="00FB4A65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 xml:space="preserve">von </w:t>
      </w:r>
      <w:r w:rsidR="002C4E89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reine</w:t>
      </w:r>
      <w:r w:rsidR="00FB4A65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n</w:t>
      </w:r>
      <w:r w:rsidR="002C4E89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 xml:space="preserve"> Restmengen </w:t>
      </w:r>
      <w:r w:rsidR="00FB4A65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eine deutliche Abfallreduktion erzielen lässt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. </w:t>
      </w:r>
      <w:r w:rsidR="006E68E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„Häufig ermöglichen </w:t>
      </w:r>
      <w:r w:rsidR="00682876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unsere Lösungen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den Herstellern die Umsetzung wichtiger Maßnahmen zur Prozessoptimierung und Automatisierung</w:t>
      </w:r>
      <w:r w:rsidR="006E68E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. Außerdem 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unterstützen </w:t>
      </w:r>
      <w:r w:rsidR="006E68E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sie 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den </w:t>
      </w:r>
      <w:r w:rsidR="00EB001C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verlustfreien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Materialeinsatz und erhöhen die Sicherheitsstandards beim Umfüllen de</w:t>
      </w:r>
      <w:r w:rsidR="00EB001C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r</w:t>
      </w:r>
      <w:r w:rsidR="004F3A68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Kunstharz-Komponenten</w:t>
      </w:r>
      <w:r w:rsidR="00801DAD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 xml:space="preserve"> aus den Gebinden der Materiallieferanten</w:t>
      </w:r>
      <w:r w:rsidR="006E68EF" w:rsidRPr="00A51075">
        <w:rPr>
          <w:rFonts w:ascii="Calibri" w:hAnsi="Calibri" w:cs="Calibri"/>
          <w:b w:val="0"/>
          <w:bCs w:val="0"/>
          <w:iCs/>
          <w:spacing w:val="0"/>
          <w:sz w:val="21"/>
          <w:szCs w:val="21"/>
          <w:lang w:val="de-DE"/>
        </w:rPr>
        <w:t>“, erläutert Firmenchef Udo Tartler.</w:t>
      </w:r>
    </w:p>
    <w:p w14:paraId="5E340532" w14:textId="4ACEA432" w:rsidR="00586E2E" w:rsidRPr="00A51075" w:rsidRDefault="00D9144E" w:rsidP="00320B21">
      <w:pPr>
        <w:pStyle w:val="Textkrper2"/>
        <w:spacing w:after="120"/>
        <w:rPr>
          <w:rFonts w:ascii="Calibri" w:hAnsi="Calibri"/>
          <w:spacing w:val="0"/>
          <w:sz w:val="21"/>
          <w:szCs w:val="21"/>
          <w:lang w:val="de-DE"/>
        </w:rPr>
      </w:pPr>
      <w:r w:rsidRPr="00A51075">
        <w:rPr>
          <w:rFonts w:ascii="Calibri" w:hAnsi="Calibri" w:cs="Calibri"/>
          <w:iCs/>
          <w:spacing w:val="0"/>
          <w:sz w:val="21"/>
          <w:szCs w:val="21"/>
          <w:lang w:val="de-DE"/>
        </w:rPr>
        <w:t>Grundieren und Auswuchten</w:t>
      </w:r>
    </w:p>
    <w:p w14:paraId="216B6658" w14:textId="5F892A40" w:rsidR="003B5A81" w:rsidRPr="00A51075" w:rsidRDefault="00FF28F8" w:rsidP="00320B21">
      <w:pPr>
        <w:pStyle w:val="Textkrper2"/>
        <w:spacing w:after="120"/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</w:pP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 Applikation der Gel-Coatings auf die Innenflächen der Kavitäten </w:t>
      </w:r>
      <w:r w:rsidR="00EB001C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vollziehen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viele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Rotorblatt-Produzenten mit den 2K-Dosier- und Mischanlagen Nodopur oder Tardosil 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von TARTLER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</w:t>
      </w:r>
      <w:r w:rsidR="00EB001C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Mit diesen Anlagen lassen sich d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ie Grundierungen</w:t>
      </w:r>
      <w:r w:rsidR="00EB001C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aus Kieselsäure und angedickten Kunstharzen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, die 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vorrangig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dem mechanischen Schutz der Oberflächen und ihrer Versieg</w:t>
      </w:r>
      <w:r w:rsidR="00F46156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lung gegen Feuchtigkeit dienen, 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sehr 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lastRenderedPageBreak/>
        <w:t xml:space="preserve">homogen und </w:t>
      </w:r>
      <w:r w:rsidR="00EB001C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zügig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auftragen. Dafür sorg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en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unter anderem integrierte Volumenstromregelungen</w:t>
      </w:r>
      <w:r w:rsidR="00FB4A65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 mit denen sich Mischungsverhältnisse und Ausstoßmengen automatisch abstimmen lassen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. Beide Anlagen werden mit SPS von Siemens gesteuert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, eignen sich für verschiedene Dosierverhältnisse 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und lassen sich mit 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unterschiedlichen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Mischköpfen </w:t>
      </w:r>
      <w:r w:rsidR="006E68EF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aus dem TARTLER-</w:t>
      </w:r>
      <w:r w:rsidR="00275CE2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Sortiment betreiben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Wie ihr Name andeutet, </w:t>
      </w:r>
      <w:r w:rsidR="00F46156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sind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984E5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 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Nodopur-Anlage</w:t>
      </w:r>
      <w:r w:rsidR="00F46156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prädestiniert für die Verarbeitung von Polyurethan- und Epoxidharzen, während </w:t>
      </w:r>
      <w:r w:rsidR="00984E5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 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Tardosil</w:t>
      </w:r>
      <w:r w:rsidR="00F46156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-Maschinen</w:t>
      </w:r>
      <w:r w:rsidR="007F2A7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darüber hinaus für Silikone 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ausgelegt </w:t>
      </w:r>
      <w:r w:rsidR="00490958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sind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</w:t>
      </w:r>
      <w:r w:rsidR="006E68EF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„</w:t>
      </w:r>
      <w:r w:rsidR="00490958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B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eid</w:t>
      </w:r>
      <w:r w:rsidR="00490958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Baureihen kommen auch zum Einsatz, wenn zum Auswuchten genau dosierte Ausgleichsmassen</w:t>
      </w:r>
      <w:r w:rsidR="00FB4A65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in </w:t>
      </w:r>
      <w:r w:rsidR="003B5A81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 Rotorblätter </w:t>
      </w:r>
      <w:r w:rsidR="00FB4A65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eingebracht werden</w:t>
      </w:r>
      <w:r w:rsidR="006E68EF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“, ergänzt Udo Tartler.</w:t>
      </w:r>
    </w:p>
    <w:p w14:paraId="48938F5F" w14:textId="6912AF52" w:rsidR="004A6CB5" w:rsidRPr="00A51075" w:rsidRDefault="004A6CB5" w:rsidP="00320B21">
      <w:pPr>
        <w:pStyle w:val="Textkrper2"/>
        <w:spacing w:after="120"/>
        <w:rPr>
          <w:rFonts w:ascii="Calibri" w:hAnsi="Calibri"/>
          <w:spacing w:val="0"/>
          <w:sz w:val="21"/>
          <w:szCs w:val="21"/>
          <w:lang w:val="de-DE"/>
        </w:rPr>
      </w:pPr>
      <w:r w:rsidRPr="00A51075">
        <w:rPr>
          <w:rFonts w:ascii="Calibri" w:hAnsi="Calibri"/>
          <w:spacing w:val="0"/>
          <w:sz w:val="21"/>
          <w:szCs w:val="21"/>
          <w:lang w:val="de-DE"/>
        </w:rPr>
        <w:t>Vakuuminfusion und Materialentgasung</w:t>
      </w:r>
    </w:p>
    <w:p w14:paraId="17F1045E" w14:textId="0857C14D" w:rsidR="004A6CB5" w:rsidRPr="00A51075" w:rsidRDefault="00FB1285" w:rsidP="00320B21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</w:pP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Für die Vakuum</w:t>
      </w:r>
      <w:r w:rsidR="00EE70CD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-Direkt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infusion, dem </w:t>
      </w:r>
      <w:r w:rsidR="00FB4A65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von TARTLER entwickelten und 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zum Patent angemeldeten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Verfahren für die Windflügel-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Produktion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, 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wird vielerorts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die Zwei-Komponenten-Dosier- und Mischanlage Nodopur 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verwendet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Sie kann bis zu 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3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0 Liter pro Minute ausstoßen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,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hat eine automatische 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Vakuum-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Nachfülleinheit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und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eine Siemens-SPS mit Touch-Screen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Für diese Anlagenvariante bietet TARTLER eine Vielzahl verschiedener Mischköpfe an sowie die Option, sie zur Optimierung des Handlings mit einem </w:t>
      </w:r>
      <w:r w:rsidR="00F46156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schwenkbaren 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Ausleger auszurüsten. Darüber hinaus lässt sich die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se Infusionsanlage 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– wie viele andere </w:t>
      </w:r>
      <w:r w:rsidR="00A327D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Maschinen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des Unternehmens auch – mit </w:t>
      </w:r>
      <w:r w:rsidR="00490958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der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Vakuum-Entgasungsstation </w:t>
      </w:r>
      <w:r w:rsidR="009B36A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T-EVAC </w:t>
      </w:r>
      <w:r w:rsidR="003F239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kombinieren.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6E68EF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„</w:t>
      </w:r>
      <w:r w:rsidR="00984E51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Diese Station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dien</w:t>
      </w:r>
      <w:r w:rsidR="009B36AB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t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der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</w:rPr>
        <w:t>prozessintegrierte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n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</w:rPr>
        <w:t xml:space="preserve"> </w:t>
      </w:r>
      <w:r w:rsidR="00490958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und sicheren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</w:rPr>
        <w:t xml:space="preserve">Evakuierung von Luft und Feuchtigkeit aus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den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</w:rPr>
        <w:t xml:space="preserve">Kunstharzen und Härtern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– </w:t>
      </w:r>
      <w:r w:rsidR="00587287" w:rsidRPr="00A51075">
        <w:rPr>
          <w:rFonts w:ascii="Calibri" w:hAnsi="Calibri" w:cs="Calibri"/>
          <w:b w:val="0"/>
          <w:bCs w:val="0"/>
          <w:spacing w:val="0"/>
          <w:sz w:val="21"/>
          <w:szCs w:val="21"/>
        </w:rPr>
        <w:t>vor dem Dosieren und Mischen</w:t>
      </w:r>
      <w:r w:rsidR="006E68EF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“, betont Udo Tartler.</w:t>
      </w:r>
    </w:p>
    <w:p w14:paraId="1FFCDF14" w14:textId="558DD630" w:rsidR="00587287" w:rsidRPr="00A51075" w:rsidRDefault="003D1767" w:rsidP="00320B21">
      <w:pPr>
        <w:pStyle w:val="Textkrper2"/>
        <w:spacing w:after="120"/>
        <w:rPr>
          <w:rFonts w:ascii="Calibri" w:hAnsi="Calibri" w:cs="Calibri"/>
          <w:spacing w:val="0"/>
          <w:sz w:val="21"/>
          <w:szCs w:val="21"/>
          <w:lang w:val="de-DE"/>
        </w:rPr>
      </w:pPr>
      <w:r w:rsidRPr="00A51075">
        <w:rPr>
          <w:rFonts w:ascii="Calibri" w:hAnsi="Calibri" w:cs="Calibri"/>
          <w:spacing w:val="0"/>
          <w:sz w:val="21"/>
          <w:szCs w:val="21"/>
          <w:lang w:val="de-DE"/>
        </w:rPr>
        <w:t>Kleben und Finishen</w:t>
      </w:r>
    </w:p>
    <w:p w14:paraId="3D5ECFF2" w14:textId="39913417" w:rsidR="003D1767" w:rsidRPr="00A51075" w:rsidRDefault="004B24FE" w:rsidP="00320B21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</w:pP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Nachdem </w:t>
      </w:r>
      <w:r w:rsidR="003D176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beide Flügelhalbschalen per Vakuuminfusion zu ihrer Form gefunden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haben</w:t>
      </w:r>
      <w:r w:rsidR="003D176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,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werden sie </w:t>
      </w:r>
      <w:r w:rsidR="00F46156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passgenau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zum fertigen Rotorblatt verklebt.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Seit Jahren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geschieht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dies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vielerorts mit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den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TARTLER-Anlage</w:t>
      </w:r>
      <w:r w:rsidR="006E68EF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n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der</w:t>
      </w:r>
      <w:r w:rsidR="003D176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etablierten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Baureihe Nodopox, die konzipiert sind für die Verarbeitung und Applikation hochviskose</w:t>
      </w:r>
      <w:r w:rsidR="00F46156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r</w:t>
      </w:r>
      <w:r w:rsidR="00984E51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,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pastöse</w:t>
      </w:r>
      <w:r w:rsidR="00F46156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r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Kunststoffe.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Neue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Maßstäbe setzt hier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seit geraumer Zeit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eine Nodopox-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Variante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, die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mit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dem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integrierte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n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vakuumgestü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t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z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t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en Fasswechsel</w:t>
      </w:r>
      <w:r w:rsidR="009B36AB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system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9B36AB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TAVA D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zur Abfallreduzierung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und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einem schwenkbaren Mischkopfgalgen mit 5-Meter-Radius (Option)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ausgerüstet ist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. Diese Anlage verfügt ebenfalls über eine Siemens-SPS mit Touch-Screen und eine Volumenstromregelung. Sie kann mit verschiedenen TARTLER-Mischköpfen arbeiten und 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bringt </w:t>
      </w:r>
      <w:r w:rsidR="00BC771C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bis zu 20 Kilogramm Klebstoff pro Minute aus.</w:t>
      </w:r>
    </w:p>
    <w:p w14:paraId="24240385" w14:textId="2E45DDFE" w:rsidR="003D1767" w:rsidRPr="00A51075" w:rsidRDefault="00BC771C" w:rsidP="00320B21">
      <w:pPr>
        <w:pStyle w:val="Textkrper2"/>
        <w:spacing w:after="120"/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</w:pP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Eine weitere typische „Klebstoffanlage“ von TARTLER ist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eine 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Nodopox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, deren Ausstattung auf sogenannte </w:t>
      </w:r>
      <w:r w:rsidR="006C51CA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Lightning- und Insert-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A</w:t>
      </w:r>
      <w:r w:rsidR="006C51CA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nwendungen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2848A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in der Rotorblatt-Produktion </w:t>
      </w:r>
      <w:r w:rsidR="00C173A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abgestimmt ist</w:t>
      </w:r>
      <w:r w:rsidR="002848A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.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6E68EF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Udo Tartler erklärt: „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Dabei </w:t>
      </w:r>
      <w:r w:rsidR="002848A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kommen Klebstoffe zum Einsatz, die dosiert und vermischt und in geringeren Mengen appliziert werden müssen – beispielsweise zur Befestigung von Blitzableitern oder das Einbringen von Inserts zur Schraubmontage kompletter Flügel. Diese Anlagen werden sowohl manuell betrieben als auch in Kombination mit Robotern und Handlingeinheiten.</w:t>
      </w:r>
      <w:r w:rsidR="006C51CA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 Geht es schließlich </w:t>
      </w:r>
      <w:r w:rsidR="006C51CA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lastRenderedPageBreak/>
        <w:t xml:space="preserve">um das Füllen und Glätten der Klebekanten, so ist es wiederum die </w:t>
      </w:r>
      <w:r w:rsidR="006E68EF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eingangs</w:t>
      </w:r>
      <w:r w:rsidR="006C51CA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erwähnte </w:t>
      </w:r>
      <w:r w:rsidR="003D1767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Tardosil</w:t>
      </w:r>
      <w:r w:rsidR="006C51CA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, 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mit der 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sich 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die dafür verwendeten</w:t>
      </w:r>
      <w:r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Putty-Spachtelmassen </w:t>
      </w:r>
      <w:r w:rsidR="0015771B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genau und schnell 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dosier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en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, misch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en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und auftragen </w:t>
      </w:r>
      <w:r w:rsidR="002A1259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lassen</w:t>
      </w:r>
      <w:r w:rsidR="00E967A5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.</w:t>
      </w:r>
      <w:r w:rsidR="005F7EC2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Auch </w:t>
      </w:r>
      <w:r w:rsidR="0015771B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in diesem Fall </w:t>
      </w:r>
      <w:r w:rsidR="005F7EC2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bietet TARTLER seinen Kunden zahlreiche Möglichkeiten der einsatz</w:t>
      </w:r>
      <w:r w:rsidR="0015771B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spezifischen Anpassung</w:t>
      </w:r>
      <w:r w:rsidR="005B764E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>. Dabei bietet das große Repertoire an Modulen viel Freiraum für die optimale anwendungsspezifische Individualisierung der Anlagen.</w:t>
      </w:r>
      <w:r w:rsidR="005F7EC2" w:rsidRPr="00A51075">
        <w:rPr>
          <w:rFonts w:ascii="Calibri" w:hAnsi="Calibri" w:cs="Calibri"/>
          <w:b w:val="0"/>
          <w:bCs w:val="0"/>
          <w:spacing w:val="0"/>
          <w:sz w:val="21"/>
          <w:szCs w:val="21"/>
          <w:lang w:val="de-DE"/>
        </w:rPr>
        <w:t xml:space="preserve"> </w:t>
      </w:r>
    </w:p>
    <w:p w14:paraId="54909DDA" w14:textId="24F49FFF" w:rsidR="00115727" w:rsidRPr="00A51075" w:rsidRDefault="00115727" w:rsidP="00320B21">
      <w:pPr>
        <w:pStyle w:val="Textkrper2"/>
        <w:spacing w:after="120"/>
        <w:rPr>
          <w:rFonts w:ascii="Calibri" w:hAnsi="Calibri" w:cs="Calibri"/>
          <w:spacing w:val="0"/>
          <w:sz w:val="21"/>
          <w:szCs w:val="21"/>
          <w:lang w:val="de-DE"/>
        </w:rPr>
      </w:pPr>
      <w:r w:rsidRPr="00A51075">
        <w:rPr>
          <w:rFonts w:ascii="Calibri" w:hAnsi="Calibri" w:cs="Calibri"/>
          <w:spacing w:val="0"/>
          <w:sz w:val="21"/>
          <w:szCs w:val="21"/>
          <w:lang w:val="de-DE"/>
        </w:rPr>
        <w:t>Individuelle Feinabstimmung</w:t>
      </w:r>
    </w:p>
    <w:p w14:paraId="789010FA" w14:textId="5AC5ADE9" w:rsidR="00587287" w:rsidRPr="00A51075" w:rsidRDefault="006E68EF" w:rsidP="00320B21">
      <w:pPr>
        <w:pStyle w:val="Textkrper2"/>
        <w:spacing w:after="120"/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</w:pP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Da TARTLER </w:t>
      </w:r>
      <w:r w:rsidR="0096060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also in der Lage ist,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alle Anlagen sehr genau auf die </w:t>
      </w:r>
      <w:r w:rsidR="0096060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konkrete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Bedarfslage und die Vor-Ort-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Situation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des Kunden an</w:t>
      </w:r>
      <w:r w:rsidR="0096060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zu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pass</w:t>
      </w:r>
      <w:r w:rsidR="0096060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en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, fügen sie sich 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als maßgeschneiderte Systemlösungen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meist nahtlos ein in dessen Produktion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slandschaft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Häufig bilden sie hierbei 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einen wichtigen 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Leistungsfaktor</w:t>
      </w:r>
      <w:r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in den zunehmend automatisierten 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Abläufen der modernen Rotorblatt-Fertigung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slinien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. „Da wir 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den Herstellern 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mit unsere</w:t>
      </w:r>
      <w:r w:rsidR="009B36A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r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vakuumgestützten </w:t>
      </w:r>
      <w:r w:rsidR="009B36AB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Fasswechselanlage TAVA D</w:t>
      </w:r>
      <w:r w:rsidR="00960609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 xml:space="preserve"> und der Vakuum-Abfüllanlage TAVA F</w:t>
      </w:r>
      <w:r w:rsidR="009B36AB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 xml:space="preserve"> sowie der </w:t>
      </w:r>
      <w:r w:rsidR="00960609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Flüssigharz-</w:t>
      </w:r>
      <w:r w:rsidR="009B36AB" w:rsidRPr="00A51075">
        <w:rPr>
          <w:rFonts w:ascii="Calibri" w:hAnsi="Calibri"/>
          <w:b w:val="0"/>
          <w:spacing w:val="0"/>
          <w:sz w:val="21"/>
          <w:szCs w:val="21"/>
          <w:lang w:val="de-DE"/>
        </w:rPr>
        <w:t>Evakuierungsanlage T-EVAC in der Offline- und Inline-Variante</w:t>
      </w:r>
      <w:r w:rsidR="009B36AB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gleich mehrere 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innovative Schnittstellen-Lösungen zur Verfügung stellen, </w:t>
      </w:r>
      <w:r w:rsidR="00960609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eröffnen 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wir </w:t>
      </w:r>
      <w:r w:rsidR="00534930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viele 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zusätzliche Möglichkeiten zur Prozessoptimierung und Effizienzsteigerung</w:t>
      </w:r>
      <w:r w:rsidR="00115727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 xml:space="preserve"> bei der Verarbeitung und Applikation der Kunstharze</w:t>
      </w:r>
      <w:r w:rsidR="007E1674" w:rsidRPr="00A51075">
        <w:rPr>
          <w:rFonts w:ascii="Calibri" w:hAnsi="Calibri"/>
          <w:b w:val="0"/>
          <w:bCs w:val="0"/>
          <w:spacing w:val="0"/>
          <w:sz w:val="21"/>
          <w:szCs w:val="21"/>
          <w:lang w:val="de-DE"/>
        </w:rPr>
        <w:t>“, sagt Udo Tartler.</w:t>
      </w:r>
    </w:p>
    <w:p w14:paraId="1F788E34" w14:textId="67320270" w:rsidR="000D1E1C" w:rsidRPr="00A51075" w:rsidRDefault="00762576" w:rsidP="0053685E">
      <w:pPr>
        <w:pStyle w:val="Textkrper2"/>
        <w:spacing w:after="120" w:line="360" w:lineRule="exact"/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</w:pPr>
      <w:r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8</w:t>
      </w:r>
      <w:r w:rsidR="00E50CA4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48 </w:t>
      </w:r>
      <w:r w:rsidR="000D1E1C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</w:rPr>
        <w:t xml:space="preserve">Wörter </w:t>
      </w:r>
      <w:r w:rsidR="005659DE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mi</w:t>
      </w:r>
      <w:r w:rsidR="000D1E1C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</w:rPr>
        <w:t>t</w:t>
      </w:r>
      <w:r w:rsidR="005659DE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</w:t>
      </w:r>
      <w:r w:rsidR="00D22466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6.</w:t>
      </w:r>
      <w:r w:rsidR="00E50CA4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>948</w:t>
      </w:r>
      <w:r w:rsidR="00ED379E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</w:t>
      </w:r>
      <w:r w:rsidR="000D1E1C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</w:rPr>
        <w:t>Zeichen (inkl. Leerzeichen)</w:t>
      </w:r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ab/>
        <w:t xml:space="preserve">                       </w:t>
      </w:r>
      <w:r w:rsidR="002938D7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  </w:t>
      </w:r>
      <w:r w:rsidR="00597832" w:rsidRPr="00A51075">
        <w:rPr>
          <w:rFonts w:ascii="Calibri" w:hAnsi="Calibri" w:cs="Calibri"/>
          <w:b w:val="0"/>
          <w:bCs w:val="0"/>
          <w:i/>
          <w:spacing w:val="0"/>
          <w:sz w:val="16"/>
          <w:szCs w:val="16"/>
          <w:lang w:val="de-DE"/>
        </w:rPr>
        <w:t xml:space="preserve"> Autor: Alexander Regenhardt, Freier Fachjournalist, Darmstadt</w:t>
      </w:r>
    </w:p>
    <w:p w14:paraId="6EF43435" w14:textId="77777777" w:rsidR="000D1E1C" w:rsidRPr="00A51075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Cs/>
          <w:iCs/>
          <w:spacing w:val="0"/>
          <w:sz w:val="16"/>
          <w:szCs w:val="16"/>
          <w:lang w:val="x-none"/>
        </w:rPr>
      </w:pPr>
    </w:p>
    <w:p w14:paraId="2983D4DC" w14:textId="77777777" w:rsidR="000D1E1C" w:rsidRPr="00A51075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A51075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Redakteure: </w:t>
      </w:r>
      <w:r w:rsidRPr="00A51075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4189BC49" w14:textId="77777777" w:rsidR="00CD4DA0" w:rsidRPr="00A51075" w:rsidRDefault="00CD4DA0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</w:p>
    <w:p w14:paraId="5C09177B" w14:textId="0A6B7F96" w:rsidR="00CD4DA0" w:rsidRPr="00A51075" w:rsidRDefault="00CD4DA0" w:rsidP="00C62954">
      <w:pPr>
        <w:adjustRightInd/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A51075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Bilder </w:t>
      </w:r>
      <w:r w:rsidR="00CA056B">
        <w:rPr>
          <w:rFonts w:ascii="Calibri" w:hAnsi="Calibri" w:cs="Calibri"/>
          <w:i/>
          <w:spacing w:val="0"/>
          <w:sz w:val="21"/>
          <w:szCs w:val="21"/>
          <w:u w:val="single"/>
        </w:rPr>
        <w:t>(7</w:t>
      </w:r>
      <w:r w:rsidRPr="00A51075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63D6B727" w14:textId="5B5323AB" w:rsidR="00133479" w:rsidRPr="00A51075" w:rsidRDefault="00BF580C" w:rsidP="00C6295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A51075">
        <w:rPr>
          <w:rFonts w:ascii="Calibri" w:hAnsi="Calibri" w:cs="Calibri"/>
          <w:b w:val="0"/>
          <w:i/>
          <w:sz w:val="21"/>
          <w:szCs w:val="21"/>
        </w:rPr>
        <w:t>Bild 1:</w:t>
      </w:r>
      <w:r w:rsidR="002B4D4B" w:rsidRPr="00A51075">
        <w:rPr>
          <w:rFonts w:ascii="Calibri" w:hAnsi="Calibri" w:cs="Calibri"/>
          <w:b w:val="0"/>
          <w:sz w:val="21"/>
          <w:szCs w:val="21"/>
        </w:rPr>
        <w:t xml:space="preserve"> </w:t>
      </w:r>
      <w:r w:rsidR="00304390" w:rsidRPr="00A51075">
        <w:rPr>
          <w:rFonts w:ascii="Calibri" w:hAnsi="Calibri" w:cs="Calibri"/>
          <w:b w:val="0"/>
          <w:sz w:val="21"/>
          <w:szCs w:val="21"/>
        </w:rPr>
        <w:t xml:space="preserve">Bereit </w:t>
      </w:r>
      <w:r w:rsidR="00304390" w:rsidRPr="00A51075">
        <w:rPr>
          <w:rFonts w:ascii="Calibri" w:hAnsi="Calibri" w:cs="Calibri"/>
          <w:b w:val="0"/>
          <w:bCs w:val="0"/>
          <w:iCs/>
          <w:sz w:val="21"/>
          <w:szCs w:val="21"/>
        </w:rPr>
        <w:t>für die Vakuum-Infusion</w:t>
      </w:r>
      <w:r w:rsidR="00304390" w:rsidRPr="00A51075">
        <w:rPr>
          <w:rFonts w:ascii="Calibri" w:hAnsi="Calibri" w:cs="Calibri"/>
          <w:b w:val="0"/>
          <w:sz w:val="21"/>
          <w:szCs w:val="21"/>
        </w:rPr>
        <w:t xml:space="preserve">: Große </w:t>
      </w:r>
      <w:r w:rsidR="00D22466" w:rsidRPr="00A51075">
        <w:rPr>
          <w:rFonts w:ascii="Calibri" w:hAnsi="Calibri" w:cs="Calibri"/>
          <w:b w:val="0"/>
          <w:sz w:val="21"/>
          <w:szCs w:val="21"/>
        </w:rPr>
        <w:t>Nodopur</w:t>
      </w:r>
      <w:r w:rsidR="00304390" w:rsidRPr="00A51075">
        <w:rPr>
          <w:rFonts w:ascii="Calibri" w:hAnsi="Calibri" w:cs="Calibri"/>
          <w:b w:val="0"/>
          <w:sz w:val="21"/>
          <w:szCs w:val="21"/>
        </w:rPr>
        <w:t>-Anlage von TARTLER</w:t>
      </w:r>
      <w:r w:rsidR="00304390"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 mit integrierter Entgasungseinheit zur Verarbeitung niedrigviskoser Epoxyd- oder Polyurethan-Harze und -Härter in der Rotorblatt-Herstellung.</w:t>
      </w:r>
    </w:p>
    <w:p w14:paraId="3F3D3B78" w14:textId="5A2CD208" w:rsidR="00724F36" w:rsidRPr="00A51075" w:rsidRDefault="00BF580C" w:rsidP="00C62954">
      <w:pPr>
        <w:adjustRightInd/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A51075">
        <w:rPr>
          <w:rFonts w:ascii="Calibri" w:hAnsi="Calibri" w:cs="Calibri"/>
          <w:i/>
          <w:spacing w:val="0"/>
          <w:sz w:val="21"/>
          <w:szCs w:val="21"/>
        </w:rPr>
        <w:t xml:space="preserve">Bild 2: </w:t>
      </w:r>
      <w:r w:rsidR="00107E86" w:rsidRPr="00A51075">
        <w:rPr>
          <w:rFonts w:ascii="Calibri" w:hAnsi="Calibri" w:cs="Calibri"/>
          <w:iCs/>
          <w:spacing w:val="0"/>
          <w:sz w:val="21"/>
          <w:szCs w:val="21"/>
        </w:rPr>
        <w:t>Große</w:t>
      </w:r>
      <w:r w:rsidR="009B36AB" w:rsidRPr="00A51075">
        <w:rPr>
          <w:rFonts w:ascii="Calibri" w:hAnsi="Calibri" w:cs="Calibri"/>
          <w:iCs/>
          <w:spacing w:val="0"/>
          <w:sz w:val="21"/>
          <w:szCs w:val="21"/>
        </w:rPr>
        <w:t xml:space="preserve"> Tardosil</w:t>
      </w:r>
      <w:r w:rsidR="00107E86" w:rsidRPr="00A51075">
        <w:rPr>
          <w:rFonts w:ascii="Calibri" w:hAnsi="Calibri" w:cs="Calibri"/>
          <w:iCs/>
          <w:spacing w:val="0"/>
          <w:sz w:val="21"/>
          <w:szCs w:val="21"/>
        </w:rPr>
        <w:t xml:space="preserve">-Anlage von TARTLER mit Ausleger für das Gel-Coating </w:t>
      </w:r>
      <w:r w:rsidR="00392545" w:rsidRPr="00A51075">
        <w:rPr>
          <w:rFonts w:ascii="Calibri" w:hAnsi="Calibri" w:cs="Calibri"/>
          <w:iCs/>
          <w:spacing w:val="0"/>
          <w:sz w:val="21"/>
          <w:szCs w:val="21"/>
        </w:rPr>
        <w:t>der</w:t>
      </w:r>
      <w:r w:rsidR="00107E86" w:rsidRPr="00A51075">
        <w:rPr>
          <w:rFonts w:ascii="Calibri" w:hAnsi="Calibri" w:cs="Calibri"/>
          <w:iCs/>
          <w:spacing w:val="0"/>
          <w:sz w:val="21"/>
          <w:szCs w:val="21"/>
        </w:rPr>
        <w:t xml:space="preserve"> Formen für die Rotorblatt-Herstellung. </w:t>
      </w:r>
    </w:p>
    <w:p w14:paraId="368833DD" w14:textId="2209F4D8" w:rsidR="00200895" w:rsidRPr="00A51075" w:rsidRDefault="008A0463" w:rsidP="0020089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Cs/>
          <w:sz w:val="21"/>
          <w:szCs w:val="21"/>
        </w:rPr>
      </w:pPr>
      <w:r w:rsidRPr="00A51075">
        <w:rPr>
          <w:rFonts w:ascii="Calibri" w:hAnsi="Calibri" w:cs="Calibri"/>
          <w:b w:val="0"/>
          <w:i/>
          <w:sz w:val="21"/>
          <w:szCs w:val="21"/>
        </w:rPr>
        <w:t>Bild 3:</w:t>
      </w:r>
      <w:r w:rsidR="00801DAD"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 Firmenchef Udo Tartler: „Mit unserer Dosier- und Mischanlagen sowie den Vakuum-Entgasungsstationen ermöglichen wir den Rotorblatt-Herstellern die Umsetzung wichtiger Maßnahmen zur Prozessoptimierung und Automatisierung“. </w:t>
      </w:r>
    </w:p>
    <w:p w14:paraId="4F76F75F" w14:textId="180FE602" w:rsidR="00200895" w:rsidRPr="00A51075" w:rsidRDefault="002B4D4B" w:rsidP="0020089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</w:rPr>
      </w:pPr>
      <w:r w:rsidRPr="00A51075">
        <w:rPr>
          <w:rFonts w:ascii="Calibri" w:hAnsi="Calibri" w:cs="Calibri"/>
          <w:b w:val="0"/>
          <w:i/>
          <w:sz w:val="21"/>
          <w:szCs w:val="21"/>
        </w:rPr>
        <w:t xml:space="preserve">Bild </w:t>
      </w:r>
      <w:r w:rsidR="00392545" w:rsidRPr="00A51075">
        <w:rPr>
          <w:rFonts w:ascii="Calibri" w:hAnsi="Calibri" w:cs="Calibri"/>
          <w:b w:val="0"/>
          <w:i/>
          <w:sz w:val="21"/>
          <w:szCs w:val="21"/>
        </w:rPr>
        <w:t>4</w:t>
      </w:r>
      <w:r w:rsidRPr="00A51075">
        <w:rPr>
          <w:rFonts w:ascii="Calibri" w:hAnsi="Calibri" w:cs="Calibri"/>
          <w:b w:val="0"/>
          <w:i/>
          <w:sz w:val="21"/>
          <w:szCs w:val="21"/>
        </w:rPr>
        <w:t>:</w:t>
      </w:r>
      <w:r w:rsidR="00200895" w:rsidRPr="00A51075">
        <w:rPr>
          <w:rFonts w:ascii="Calibri" w:hAnsi="Calibri" w:cs="Calibri"/>
          <w:b w:val="0"/>
          <w:bCs w:val="0"/>
          <w:sz w:val="21"/>
          <w:szCs w:val="21"/>
        </w:rPr>
        <w:t xml:space="preserve"> </w:t>
      </w:r>
      <w:r w:rsidR="00122208" w:rsidRPr="00A51075">
        <w:rPr>
          <w:rFonts w:ascii="Calibri" w:hAnsi="Calibri" w:cs="Calibri"/>
          <w:b w:val="0"/>
          <w:bCs w:val="0"/>
          <w:sz w:val="21"/>
          <w:szCs w:val="21"/>
        </w:rPr>
        <w:t xml:space="preserve">Fasswechselsystem </w:t>
      </w:r>
      <w:r w:rsidR="00122208"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TAVA D in einer </w:t>
      </w:r>
      <w:r w:rsidR="00762576" w:rsidRPr="00A51075">
        <w:rPr>
          <w:rFonts w:ascii="Calibri" w:hAnsi="Calibri" w:cs="Calibri"/>
          <w:b w:val="0"/>
          <w:bCs w:val="0"/>
          <w:iCs/>
          <w:sz w:val="21"/>
          <w:szCs w:val="21"/>
        </w:rPr>
        <w:t>Nodopox</w:t>
      </w:r>
      <w:r w:rsidR="00122208"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: </w:t>
      </w:r>
      <w:r w:rsidR="00762576"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 </w:t>
      </w:r>
      <w:r w:rsidR="00122208" w:rsidRPr="00A51075">
        <w:rPr>
          <w:rFonts w:ascii="Calibri" w:hAnsi="Calibri" w:cs="Calibri"/>
          <w:b w:val="0"/>
          <w:bCs w:val="0"/>
          <w:iCs/>
          <w:sz w:val="21"/>
          <w:szCs w:val="21"/>
        </w:rPr>
        <w:t>I</w:t>
      </w:r>
      <w:r w:rsidR="00122208" w:rsidRPr="00A51075">
        <w:rPr>
          <w:rFonts w:ascii="Calibri" w:hAnsi="Calibri" w:cs="Calibri"/>
          <w:b w:val="0"/>
          <w:bCs w:val="0"/>
          <w:sz w:val="21"/>
          <w:szCs w:val="21"/>
        </w:rPr>
        <w:t>m Fass wird ein Vakuum (-0,97 bar) erzeugt, sodass beim Fasswechsel keine Luft in die Dosier- und Mischanlage eindringen kann. Materialverlust und Spritzgefahr sind nahezu ausgeschlossen.</w:t>
      </w:r>
    </w:p>
    <w:p w14:paraId="20E4CEAD" w14:textId="5686812E" w:rsidR="002A5C05" w:rsidRDefault="002A5C05" w:rsidP="002A5C0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</w:rPr>
      </w:pPr>
      <w:r w:rsidRPr="00A51075">
        <w:rPr>
          <w:rFonts w:ascii="Calibri" w:hAnsi="Calibri" w:cs="Calibri"/>
          <w:b w:val="0"/>
          <w:i/>
          <w:sz w:val="21"/>
          <w:szCs w:val="21"/>
        </w:rPr>
        <w:t>Bild 5:</w:t>
      </w:r>
      <w:r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 </w:t>
      </w:r>
      <w:r w:rsidR="00392545"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Nodopox-Anlage von TARTLER </w:t>
      </w:r>
      <w:r w:rsidR="005C0E6F">
        <w:rPr>
          <w:rFonts w:ascii="Calibri" w:hAnsi="Calibri" w:cs="Calibri"/>
          <w:b w:val="0"/>
          <w:bCs w:val="0"/>
          <w:iCs/>
          <w:sz w:val="21"/>
          <w:szCs w:val="21"/>
        </w:rPr>
        <w:t xml:space="preserve">mit Ausleger </w:t>
      </w:r>
      <w:r w:rsidR="00392545" w:rsidRPr="00A51075">
        <w:rPr>
          <w:rFonts w:ascii="Calibri" w:hAnsi="Calibri" w:cs="Calibri"/>
          <w:b w:val="0"/>
          <w:bCs w:val="0"/>
          <w:sz w:val="21"/>
          <w:szCs w:val="21"/>
        </w:rPr>
        <w:t xml:space="preserve">für die Verarbeitung und Applikation pastöser Kunststoffe zum Verkleben von Rotorblatt-Halbschalen. </w:t>
      </w:r>
    </w:p>
    <w:p w14:paraId="53D76F73" w14:textId="31FF28DF" w:rsidR="005C0E6F" w:rsidRPr="005C0E6F" w:rsidRDefault="005C0E6F" w:rsidP="002A5C0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5C0E6F">
        <w:rPr>
          <w:rFonts w:ascii="Calibri" w:hAnsi="Calibri" w:cs="Calibri"/>
          <w:b w:val="0"/>
          <w:bCs w:val="0"/>
          <w:i/>
          <w:iCs/>
          <w:sz w:val="21"/>
          <w:szCs w:val="21"/>
        </w:rPr>
        <w:t xml:space="preserve">Bild </w:t>
      </w:r>
      <w:r w:rsidR="00222547">
        <w:rPr>
          <w:rFonts w:ascii="Calibri" w:hAnsi="Calibri" w:cs="Calibri"/>
          <w:b w:val="0"/>
          <w:bCs w:val="0"/>
          <w:i/>
          <w:iCs/>
          <w:sz w:val="21"/>
          <w:szCs w:val="21"/>
        </w:rPr>
        <w:t>6</w:t>
      </w:r>
      <w:r w:rsidRPr="005C0E6F">
        <w:rPr>
          <w:rFonts w:ascii="Calibri" w:hAnsi="Calibri" w:cs="Calibri"/>
          <w:b w:val="0"/>
          <w:bCs w:val="0"/>
          <w:i/>
          <w:iCs/>
          <w:sz w:val="21"/>
          <w:szCs w:val="21"/>
        </w:rPr>
        <w:t xml:space="preserve">: </w:t>
      </w:r>
      <w:r w:rsidRPr="005C0E6F">
        <w:rPr>
          <w:rFonts w:ascii="Calibri" w:hAnsi="Calibri" w:cs="Calibri"/>
          <w:b w:val="0"/>
          <w:bCs w:val="0"/>
          <w:sz w:val="21"/>
          <w:szCs w:val="21"/>
        </w:rPr>
        <w:t xml:space="preserve">Die </w:t>
      </w:r>
      <w:r w:rsidRPr="00A51075">
        <w:rPr>
          <w:rFonts w:ascii="Calibri" w:hAnsi="Calibri" w:cs="Calibri"/>
          <w:b w:val="0"/>
          <w:bCs w:val="0"/>
          <w:iCs/>
          <w:sz w:val="21"/>
          <w:szCs w:val="21"/>
        </w:rPr>
        <w:t xml:space="preserve">Nodopox-Anlage von TARTLER </w:t>
      </w:r>
      <w:r>
        <w:rPr>
          <w:rFonts w:ascii="Calibri" w:hAnsi="Calibri" w:cs="Calibri"/>
          <w:b w:val="0"/>
          <w:bCs w:val="0"/>
          <w:iCs/>
          <w:sz w:val="21"/>
          <w:szCs w:val="21"/>
        </w:rPr>
        <w:t xml:space="preserve">ist mobil ausgeführt </w:t>
      </w:r>
      <w:r w:rsidR="002809B2">
        <w:rPr>
          <w:rFonts w:ascii="Calibri" w:hAnsi="Calibri" w:cs="Calibri"/>
          <w:b w:val="0"/>
          <w:bCs w:val="0"/>
          <w:iCs/>
          <w:sz w:val="21"/>
          <w:szCs w:val="21"/>
        </w:rPr>
        <w:t xml:space="preserve">und </w:t>
      </w:r>
      <w:r>
        <w:rPr>
          <w:rFonts w:ascii="Calibri" w:hAnsi="Calibri" w:cs="Calibri"/>
          <w:b w:val="0"/>
          <w:bCs w:val="0"/>
          <w:iCs/>
          <w:sz w:val="21"/>
          <w:szCs w:val="21"/>
        </w:rPr>
        <w:t xml:space="preserve">wird bei der </w:t>
      </w:r>
      <w:r w:rsidRPr="00A51075">
        <w:rPr>
          <w:rFonts w:ascii="Calibri" w:hAnsi="Calibri" w:cs="Calibri"/>
          <w:b w:val="0"/>
          <w:bCs w:val="0"/>
          <w:sz w:val="21"/>
          <w:szCs w:val="21"/>
        </w:rPr>
        <w:t xml:space="preserve">Applikation </w:t>
      </w:r>
      <w:r>
        <w:rPr>
          <w:rFonts w:ascii="Calibri" w:hAnsi="Calibri" w:cs="Calibri"/>
          <w:b w:val="0"/>
          <w:bCs w:val="0"/>
          <w:sz w:val="21"/>
          <w:szCs w:val="21"/>
        </w:rPr>
        <w:t xml:space="preserve">der </w:t>
      </w:r>
      <w:r w:rsidRPr="00A51075">
        <w:rPr>
          <w:rFonts w:ascii="Calibri" w:hAnsi="Calibri" w:cs="Calibri"/>
          <w:b w:val="0"/>
          <w:bCs w:val="0"/>
          <w:sz w:val="21"/>
          <w:szCs w:val="21"/>
        </w:rPr>
        <w:t>pastöse</w:t>
      </w:r>
      <w:r>
        <w:rPr>
          <w:rFonts w:ascii="Calibri" w:hAnsi="Calibri" w:cs="Calibri"/>
          <w:b w:val="0"/>
          <w:bCs w:val="0"/>
          <w:sz w:val="21"/>
          <w:szCs w:val="21"/>
        </w:rPr>
        <w:t>n</w:t>
      </w:r>
      <w:r w:rsidRPr="00A51075">
        <w:rPr>
          <w:rFonts w:ascii="Calibri" w:hAnsi="Calibri" w:cs="Calibri"/>
          <w:b w:val="0"/>
          <w:bCs w:val="0"/>
          <w:sz w:val="21"/>
          <w:szCs w:val="21"/>
        </w:rPr>
        <w:t xml:space="preserve"> K</w:t>
      </w:r>
      <w:r>
        <w:rPr>
          <w:rFonts w:ascii="Calibri" w:hAnsi="Calibri" w:cs="Calibri"/>
          <w:b w:val="0"/>
          <w:bCs w:val="0"/>
          <w:sz w:val="21"/>
          <w:szCs w:val="21"/>
        </w:rPr>
        <w:t xml:space="preserve">lebstoffe mit </w:t>
      </w:r>
      <w:r w:rsidR="002F75F2">
        <w:rPr>
          <w:rFonts w:ascii="Calibri" w:hAnsi="Calibri" w:cs="Calibri"/>
          <w:b w:val="0"/>
          <w:bCs w:val="0"/>
          <w:sz w:val="21"/>
          <w:szCs w:val="21"/>
        </w:rPr>
        <w:t>einer eigenen Antriebseinheit</w:t>
      </w:r>
      <w:r>
        <w:rPr>
          <w:rFonts w:ascii="Calibri" w:hAnsi="Calibri" w:cs="Calibri"/>
          <w:b w:val="0"/>
          <w:bCs w:val="0"/>
          <w:sz w:val="21"/>
          <w:szCs w:val="21"/>
        </w:rPr>
        <w:t xml:space="preserve"> entlang der </w:t>
      </w:r>
      <w:r w:rsidRPr="00A51075">
        <w:rPr>
          <w:rFonts w:ascii="Calibri" w:hAnsi="Calibri" w:cs="Calibri"/>
          <w:b w:val="0"/>
          <w:bCs w:val="0"/>
          <w:sz w:val="21"/>
          <w:szCs w:val="21"/>
        </w:rPr>
        <w:t>Rotorblatt-Halbschalen</w:t>
      </w:r>
      <w:r>
        <w:rPr>
          <w:rFonts w:ascii="Calibri" w:hAnsi="Calibri" w:cs="Calibri"/>
          <w:b w:val="0"/>
          <w:bCs w:val="0"/>
          <w:sz w:val="21"/>
          <w:szCs w:val="21"/>
        </w:rPr>
        <w:t xml:space="preserve"> gefahren</w:t>
      </w:r>
      <w:r w:rsidRPr="00A51075">
        <w:rPr>
          <w:rFonts w:ascii="Calibri" w:hAnsi="Calibri" w:cs="Calibri"/>
          <w:b w:val="0"/>
          <w:bCs w:val="0"/>
          <w:sz w:val="21"/>
          <w:szCs w:val="21"/>
        </w:rPr>
        <w:t>.</w:t>
      </w:r>
    </w:p>
    <w:p w14:paraId="5F47D76D" w14:textId="0539224A" w:rsidR="00122208" w:rsidRPr="00A51075" w:rsidRDefault="00122208" w:rsidP="00200895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sz w:val="21"/>
          <w:szCs w:val="21"/>
        </w:rPr>
      </w:pPr>
      <w:r w:rsidRPr="00A51075">
        <w:rPr>
          <w:rFonts w:ascii="Calibri" w:hAnsi="Calibri" w:cs="Calibri"/>
          <w:b w:val="0"/>
          <w:bCs w:val="0"/>
          <w:i/>
          <w:iCs/>
          <w:sz w:val="21"/>
          <w:szCs w:val="21"/>
        </w:rPr>
        <w:t xml:space="preserve">Bild </w:t>
      </w:r>
      <w:r w:rsidR="00222547">
        <w:rPr>
          <w:rFonts w:ascii="Calibri" w:hAnsi="Calibri" w:cs="Calibri"/>
          <w:b w:val="0"/>
          <w:bCs w:val="0"/>
          <w:i/>
          <w:iCs/>
          <w:sz w:val="21"/>
          <w:szCs w:val="21"/>
        </w:rPr>
        <w:t>7</w:t>
      </w:r>
      <w:r w:rsidRPr="00A51075">
        <w:rPr>
          <w:rFonts w:ascii="Calibri" w:hAnsi="Calibri" w:cs="Calibri"/>
          <w:b w:val="0"/>
          <w:bCs w:val="0"/>
          <w:i/>
          <w:iCs/>
          <w:sz w:val="21"/>
          <w:szCs w:val="21"/>
        </w:rPr>
        <w:t>:</w:t>
      </w:r>
      <w:r w:rsidRPr="00A51075">
        <w:rPr>
          <w:rFonts w:ascii="Calibri" w:hAnsi="Calibri" w:cs="Calibri"/>
          <w:b w:val="0"/>
          <w:bCs w:val="0"/>
          <w:sz w:val="21"/>
          <w:szCs w:val="21"/>
        </w:rPr>
        <w:t xml:space="preserve"> </w:t>
      </w:r>
      <w:r w:rsidRPr="00A51075">
        <w:rPr>
          <w:rFonts w:ascii="Calibri" w:hAnsi="Calibri" w:cs="Calibri"/>
          <w:b w:val="0"/>
          <w:sz w:val="21"/>
          <w:szCs w:val="21"/>
        </w:rPr>
        <w:t>D</w:t>
      </w:r>
      <w:r w:rsidR="002A5C05" w:rsidRPr="00A51075">
        <w:rPr>
          <w:rFonts w:ascii="Calibri" w:hAnsi="Calibri" w:cs="Calibri"/>
          <w:b w:val="0"/>
          <w:sz w:val="21"/>
          <w:szCs w:val="21"/>
        </w:rPr>
        <w:t>as Entgasungssystem</w:t>
      </w:r>
      <w:r w:rsidRPr="00A51075">
        <w:rPr>
          <w:rFonts w:ascii="Calibri" w:hAnsi="Calibri" w:cs="Calibri"/>
          <w:b w:val="0"/>
          <w:sz w:val="21"/>
          <w:szCs w:val="21"/>
        </w:rPr>
        <w:t xml:space="preserve"> T-EVAC lässt sich in Dosier- und Mischanlagen </w:t>
      </w:r>
      <w:r w:rsidR="002A5C05" w:rsidRPr="00A51075">
        <w:rPr>
          <w:rFonts w:ascii="Calibri" w:hAnsi="Calibri" w:cs="Calibri"/>
          <w:b w:val="0"/>
          <w:sz w:val="21"/>
          <w:szCs w:val="21"/>
        </w:rPr>
        <w:t>integrieren</w:t>
      </w:r>
      <w:r w:rsidRPr="00A51075">
        <w:rPr>
          <w:rFonts w:ascii="Calibri" w:hAnsi="Calibri" w:cs="Calibri"/>
          <w:b w:val="0"/>
          <w:sz w:val="21"/>
          <w:szCs w:val="21"/>
        </w:rPr>
        <w:t xml:space="preserve"> (re.) oder durch Vorschaltung eines Puffertanks offline betreiben. Die hier gezeigte Offline-Variante (li.) hat einen externen Puffertank; alternativ lässt sich der Tank auch in die Verarbeitungsanlage </w:t>
      </w:r>
      <w:r w:rsidR="002A5C05" w:rsidRPr="00A51075">
        <w:rPr>
          <w:rFonts w:ascii="Calibri" w:hAnsi="Calibri" w:cs="Calibri"/>
          <w:b w:val="0"/>
          <w:sz w:val="21"/>
          <w:szCs w:val="21"/>
        </w:rPr>
        <w:t>einbauen</w:t>
      </w:r>
      <w:r w:rsidRPr="00A51075">
        <w:rPr>
          <w:rFonts w:ascii="Calibri" w:hAnsi="Calibri" w:cs="Calibri"/>
          <w:b w:val="0"/>
          <w:sz w:val="21"/>
          <w:szCs w:val="21"/>
        </w:rPr>
        <w:t>.</w:t>
      </w:r>
    </w:p>
    <w:p w14:paraId="43B626BA" w14:textId="638CABA7" w:rsidR="00200895" w:rsidRPr="00A51075" w:rsidRDefault="00200895" w:rsidP="00200895">
      <w:pPr>
        <w:adjustRightInd/>
        <w:spacing w:line="360" w:lineRule="auto"/>
        <w:ind w:left="0" w:right="-284"/>
        <w:rPr>
          <w:rFonts w:ascii="Calibri" w:hAnsi="Calibri" w:cs="Calibri"/>
          <w:i/>
          <w:spacing w:val="0"/>
          <w:sz w:val="16"/>
          <w:szCs w:val="16"/>
        </w:rPr>
      </w:pPr>
      <w:r w:rsidRPr="00A51075">
        <w:rPr>
          <w:rFonts w:ascii="Calibri" w:hAnsi="Calibri" w:cs="Calibri"/>
          <w:i/>
          <w:spacing w:val="0"/>
          <w:sz w:val="16"/>
          <w:szCs w:val="16"/>
        </w:rPr>
        <w:t>(Alle Bilder: Tartler GmbH)</w:t>
      </w:r>
    </w:p>
    <w:p w14:paraId="26A205A7" w14:textId="6CAD9F34" w:rsidR="00200895" w:rsidRPr="00A51075" w:rsidRDefault="00200895" w:rsidP="00200895">
      <w:pPr>
        <w:adjustRightInd/>
        <w:spacing w:line="360" w:lineRule="auto"/>
        <w:ind w:left="0" w:right="-284"/>
        <w:rPr>
          <w:rFonts w:ascii="Calibri" w:hAnsi="Calibri" w:cs="Calibri"/>
          <w:iCs/>
          <w:spacing w:val="0"/>
          <w:sz w:val="16"/>
          <w:szCs w:val="16"/>
        </w:rPr>
      </w:pPr>
    </w:p>
    <w:p w14:paraId="5BC18CBE" w14:textId="33F45E59" w:rsidR="00960609" w:rsidRPr="00A51075" w:rsidRDefault="00960609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i/>
          <w:spacing w:val="0"/>
          <w:sz w:val="21"/>
          <w:szCs w:val="21"/>
        </w:rPr>
      </w:pPr>
      <w:r w:rsidRPr="00A51075">
        <w:rPr>
          <w:rFonts w:ascii="Calibri" w:hAnsi="Calibri" w:cs="Calibri"/>
          <w:i/>
          <w:spacing w:val="0"/>
          <w:sz w:val="21"/>
          <w:szCs w:val="21"/>
        </w:rPr>
        <w:lastRenderedPageBreak/>
        <w:t>((Infobox))</w:t>
      </w:r>
    </w:p>
    <w:p w14:paraId="40D44FE1" w14:textId="3E9CD21F" w:rsidR="00960609" w:rsidRPr="00A51075" w:rsidRDefault="00960609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 w:rsidRPr="00A51075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TARTLER </w:t>
      </w:r>
      <w:r w:rsidR="00F61EF3" w:rsidRPr="00A51075">
        <w:rPr>
          <w:rFonts w:ascii="Calibri" w:hAnsi="Calibri" w:cs="Calibri"/>
          <w:b/>
          <w:bCs/>
          <w:iCs/>
          <w:spacing w:val="0"/>
          <w:sz w:val="21"/>
          <w:szCs w:val="21"/>
        </w:rPr>
        <w:t>für die Windkraft – in aller Kürze</w:t>
      </w:r>
    </w:p>
    <w:p w14:paraId="24AF481B" w14:textId="428856E0" w:rsidR="00960609" w:rsidRPr="00A51075" w:rsidRDefault="007C10A1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iCs/>
          <w:spacing w:val="0"/>
          <w:sz w:val="21"/>
          <w:szCs w:val="21"/>
        </w:rPr>
      </w:pPr>
      <w:r w:rsidRPr="00A51075">
        <w:rPr>
          <w:rFonts w:ascii="Calibri" w:hAnsi="Calibri" w:cs="Calibri"/>
          <w:iCs/>
          <w:spacing w:val="0"/>
          <w:sz w:val="21"/>
          <w:szCs w:val="21"/>
        </w:rPr>
        <w:t xml:space="preserve">• </w:t>
      </w:r>
      <w:r w:rsidR="00960609" w:rsidRPr="00A51075">
        <w:rPr>
          <w:rFonts w:ascii="Calibri" w:hAnsi="Calibri" w:cs="Calibri"/>
          <w:iCs/>
          <w:spacing w:val="0"/>
          <w:sz w:val="21"/>
          <w:szCs w:val="21"/>
        </w:rPr>
        <w:t xml:space="preserve">Baureihe Nodopur: </w:t>
      </w:r>
      <w:bookmarkStart w:id="0" w:name="_Hlk63237408"/>
      <w:r w:rsidR="00960609" w:rsidRPr="00A51075">
        <w:rPr>
          <w:rFonts w:ascii="Calibri" w:hAnsi="Calibri" w:cs="Calibri"/>
          <w:iCs/>
          <w:spacing w:val="0"/>
          <w:sz w:val="21"/>
          <w:szCs w:val="21"/>
        </w:rPr>
        <w:t xml:space="preserve">Für </w:t>
      </w:r>
      <w:r w:rsidR="00F61EF3" w:rsidRPr="00A51075">
        <w:rPr>
          <w:rFonts w:ascii="Calibri" w:hAnsi="Calibri" w:cs="Calibri"/>
          <w:iCs/>
          <w:spacing w:val="0"/>
          <w:sz w:val="21"/>
          <w:szCs w:val="21"/>
        </w:rPr>
        <w:t>niedrigviskose</w:t>
      </w:r>
      <w:r w:rsidR="00960609" w:rsidRPr="00A51075">
        <w:rPr>
          <w:rFonts w:ascii="Calibri" w:hAnsi="Calibri" w:cs="Calibri"/>
          <w:iCs/>
          <w:spacing w:val="0"/>
          <w:sz w:val="21"/>
          <w:szCs w:val="21"/>
        </w:rPr>
        <w:t xml:space="preserve"> Epoxyd</w:t>
      </w:r>
      <w:r w:rsidR="00F61EF3" w:rsidRPr="00A51075">
        <w:rPr>
          <w:rFonts w:ascii="Calibri" w:hAnsi="Calibri" w:cs="Calibri"/>
          <w:iCs/>
          <w:spacing w:val="0"/>
          <w:sz w:val="21"/>
          <w:szCs w:val="21"/>
        </w:rPr>
        <w:t>-</w:t>
      </w:r>
      <w:r w:rsidR="00960609" w:rsidRPr="00A51075">
        <w:rPr>
          <w:rFonts w:ascii="Calibri" w:hAnsi="Calibri" w:cs="Calibri"/>
          <w:iCs/>
          <w:spacing w:val="0"/>
          <w:sz w:val="21"/>
          <w:szCs w:val="21"/>
        </w:rPr>
        <w:t xml:space="preserve"> oder Polyurethan-</w:t>
      </w:r>
      <w:r w:rsidR="00F61EF3" w:rsidRPr="00A51075">
        <w:rPr>
          <w:rFonts w:ascii="Calibri" w:hAnsi="Calibri" w:cs="Calibri"/>
          <w:iCs/>
          <w:spacing w:val="0"/>
          <w:sz w:val="21"/>
          <w:szCs w:val="21"/>
        </w:rPr>
        <w:t>Harze und -Härter zur Vakuum-Infusion und zum Gel-Coating von Rotorblättern.</w:t>
      </w:r>
      <w:bookmarkEnd w:id="0"/>
    </w:p>
    <w:p w14:paraId="6A303154" w14:textId="4B35B99D" w:rsidR="00F61EF3" w:rsidRPr="00A51075" w:rsidRDefault="007C10A1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iCs/>
          <w:spacing w:val="0"/>
          <w:sz w:val="21"/>
          <w:szCs w:val="21"/>
        </w:rPr>
      </w:pPr>
      <w:r w:rsidRPr="00A51075">
        <w:rPr>
          <w:rFonts w:ascii="Calibri" w:hAnsi="Calibri" w:cs="Calibri"/>
          <w:iCs/>
          <w:spacing w:val="0"/>
          <w:sz w:val="21"/>
          <w:szCs w:val="21"/>
        </w:rPr>
        <w:t xml:space="preserve">• </w:t>
      </w:r>
      <w:r w:rsidR="00F61EF3" w:rsidRPr="00A51075">
        <w:rPr>
          <w:rFonts w:ascii="Calibri" w:hAnsi="Calibri" w:cs="Calibri"/>
          <w:iCs/>
          <w:spacing w:val="0"/>
          <w:sz w:val="21"/>
          <w:szCs w:val="21"/>
        </w:rPr>
        <w:t>Baureihe Nodopox: Für hochviskose Epoxidharz-Pasten und -Härter zum Verkleben der Flügel-Halbschalen.</w:t>
      </w:r>
    </w:p>
    <w:p w14:paraId="086F0FC6" w14:textId="671EA89B" w:rsidR="00F61EF3" w:rsidRPr="00A51075" w:rsidRDefault="007C10A1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iCs/>
          <w:spacing w:val="0"/>
          <w:sz w:val="21"/>
          <w:szCs w:val="21"/>
        </w:rPr>
      </w:pPr>
      <w:r w:rsidRPr="00A51075">
        <w:rPr>
          <w:rFonts w:ascii="Calibri" w:hAnsi="Calibri" w:cs="Calibri"/>
          <w:iCs/>
          <w:spacing w:val="0"/>
          <w:sz w:val="21"/>
          <w:szCs w:val="21"/>
        </w:rPr>
        <w:t xml:space="preserve">• </w:t>
      </w:r>
      <w:r w:rsidR="00F61EF3" w:rsidRPr="00A51075">
        <w:rPr>
          <w:rFonts w:ascii="Calibri" w:hAnsi="Calibri" w:cs="Calibri"/>
          <w:iCs/>
          <w:spacing w:val="0"/>
          <w:sz w:val="21"/>
          <w:szCs w:val="21"/>
        </w:rPr>
        <w:t>Baureihe Tardosil: Zum Mischen von hochviskosen Epoxyd- und PU-Harzen mit niedrigviskosen Härtern für das Gel-Coating sowie für Finishing- und Balancing-Anwendungen.</w:t>
      </w:r>
    </w:p>
    <w:p w14:paraId="658248AF" w14:textId="77777777" w:rsidR="003B0C22" w:rsidRPr="00A51075" w:rsidRDefault="003B0C22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iCs/>
          <w:spacing w:val="0"/>
          <w:sz w:val="21"/>
          <w:szCs w:val="21"/>
        </w:rPr>
      </w:pPr>
      <w:r w:rsidRPr="00A51075">
        <w:rPr>
          <w:rFonts w:ascii="Calibri" w:hAnsi="Calibri" w:cs="Calibri"/>
          <w:iCs/>
          <w:spacing w:val="0"/>
          <w:sz w:val="21"/>
          <w:szCs w:val="21"/>
        </w:rPr>
        <w:t>Alle Anlagen sind modular konzipiert und werden projekt- und kundenspezifisch konfiguriert.</w:t>
      </w:r>
    </w:p>
    <w:p w14:paraId="27889810" w14:textId="00E93F94" w:rsidR="00F61EF3" w:rsidRPr="00A51075" w:rsidRDefault="003B0C22" w:rsidP="00F61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/>
        <w:spacing w:after="120"/>
        <w:ind w:left="0" w:right="-284"/>
        <w:rPr>
          <w:rFonts w:ascii="Calibri" w:hAnsi="Calibri" w:cs="Calibri"/>
          <w:iCs/>
          <w:spacing w:val="0"/>
          <w:sz w:val="21"/>
          <w:szCs w:val="21"/>
        </w:rPr>
      </w:pPr>
      <w:r w:rsidRPr="00A51075">
        <w:rPr>
          <w:rFonts w:ascii="Calibri" w:hAnsi="Calibri" w:cs="Calibri"/>
          <w:i/>
          <w:spacing w:val="0"/>
          <w:sz w:val="16"/>
          <w:szCs w:val="16"/>
        </w:rPr>
        <w:t>65</w:t>
      </w:r>
      <w:r w:rsidR="00F61EF3" w:rsidRPr="00A51075">
        <w:rPr>
          <w:rFonts w:ascii="Calibri" w:hAnsi="Calibri" w:cs="Calibri"/>
          <w:i/>
          <w:spacing w:val="0"/>
          <w:sz w:val="16"/>
          <w:szCs w:val="16"/>
        </w:rPr>
        <w:t xml:space="preserve"> Wörter mit </w:t>
      </w:r>
      <w:r w:rsidRPr="00A51075">
        <w:rPr>
          <w:rFonts w:ascii="Calibri" w:hAnsi="Calibri" w:cs="Calibri"/>
          <w:i/>
          <w:spacing w:val="0"/>
          <w:sz w:val="16"/>
          <w:szCs w:val="16"/>
        </w:rPr>
        <w:t>537</w:t>
      </w:r>
      <w:r w:rsidR="00F61EF3" w:rsidRPr="00A51075">
        <w:rPr>
          <w:rFonts w:ascii="Calibri" w:hAnsi="Calibri" w:cs="Calibri"/>
          <w:i/>
          <w:spacing w:val="0"/>
          <w:sz w:val="16"/>
          <w:szCs w:val="16"/>
        </w:rPr>
        <w:t xml:space="preserve"> Zeichen (inkl. Leerzeichen)</w:t>
      </w:r>
    </w:p>
    <w:p w14:paraId="01AC438F" w14:textId="48A8884F" w:rsidR="00960609" w:rsidRPr="00A51075" w:rsidRDefault="00960609" w:rsidP="00200895">
      <w:pPr>
        <w:adjustRightInd/>
        <w:spacing w:line="360" w:lineRule="auto"/>
        <w:ind w:left="0" w:right="-284"/>
        <w:rPr>
          <w:rFonts w:ascii="Calibri" w:hAnsi="Calibri" w:cs="Calibri"/>
          <w:iCs/>
          <w:spacing w:val="0"/>
          <w:sz w:val="16"/>
          <w:szCs w:val="16"/>
        </w:rPr>
      </w:pPr>
    </w:p>
    <w:p w14:paraId="0AB723C7" w14:textId="441CABAC" w:rsidR="00B94814" w:rsidRPr="00A51075" w:rsidRDefault="00BF72FC" w:rsidP="00C6295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iCs/>
          <w:sz w:val="21"/>
          <w:szCs w:val="21"/>
        </w:rPr>
      </w:pPr>
      <w:r w:rsidRPr="00A51075">
        <w:rPr>
          <w:rFonts w:ascii="Calibri" w:hAnsi="Calibri" w:cs="Calibri"/>
          <w:bCs w:val="0"/>
          <w:iCs/>
          <w:sz w:val="21"/>
          <w:szCs w:val="21"/>
        </w:rPr>
        <w:t xml:space="preserve">Bitte beachten Sie den </w:t>
      </w:r>
      <w:r w:rsidR="002A5C05" w:rsidRPr="00A51075">
        <w:rPr>
          <w:rFonts w:ascii="Calibri" w:hAnsi="Calibri" w:cs="Calibri"/>
          <w:bCs w:val="0"/>
          <w:iCs/>
          <w:sz w:val="21"/>
          <w:szCs w:val="21"/>
        </w:rPr>
        <w:t>TARTLER YouTube-Kanal mit V</w:t>
      </w:r>
      <w:r w:rsidR="00B94814" w:rsidRPr="00A51075">
        <w:rPr>
          <w:rFonts w:ascii="Calibri" w:hAnsi="Calibri" w:cs="Calibri"/>
          <w:bCs w:val="0"/>
          <w:iCs/>
          <w:sz w:val="21"/>
          <w:szCs w:val="21"/>
        </w:rPr>
        <w:t>ideo</w:t>
      </w:r>
      <w:r w:rsidR="002A5C05" w:rsidRPr="00A51075">
        <w:rPr>
          <w:rFonts w:ascii="Calibri" w:hAnsi="Calibri" w:cs="Calibri"/>
          <w:bCs w:val="0"/>
          <w:iCs/>
          <w:sz w:val="21"/>
          <w:szCs w:val="21"/>
        </w:rPr>
        <w:t>s über Anlagen und Anwendungen</w:t>
      </w:r>
      <w:r w:rsidRPr="00A51075">
        <w:rPr>
          <w:rFonts w:ascii="Calibri" w:hAnsi="Calibri" w:cs="Calibri"/>
          <w:bCs w:val="0"/>
          <w:iCs/>
          <w:sz w:val="21"/>
          <w:szCs w:val="21"/>
        </w:rPr>
        <w:t>!</w:t>
      </w:r>
    </w:p>
    <w:p w14:paraId="520CEB40" w14:textId="77777777" w:rsidR="00CD4DA0" w:rsidRPr="00A51075" w:rsidRDefault="00CD4DA0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16"/>
          <w:szCs w:val="16"/>
        </w:rPr>
      </w:pPr>
    </w:p>
    <w:tbl>
      <w:tblPr>
        <w:tblW w:w="914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2976"/>
      </w:tblGrid>
      <w:tr w:rsidR="00650F42" w:rsidRPr="00A51075" w14:paraId="0D01A669" w14:textId="77777777" w:rsidTr="00E076EA">
        <w:trPr>
          <w:trHeight w:val="224"/>
        </w:trPr>
        <w:tc>
          <w:tcPr>
            <w:tcW w:w="6166" w:type="dxa"/>
          </w:tcPr>
          <w:p w14:paraId="54A9DAB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6" w:type="dxa"/>
          </w:tcPr>
          <w:p w14:paraId="133901AB" w14:textId="77777777" w:rsidR="00650F42" w:rsidRPr="00A51075" w:rsidRDefault="00650F42" w:rsidP="0016516A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650F42" w:rsidRPr="00A51075" w14:paraId="62BD9B03" w14:textId="77777777" w:rsidTr="00E076EA">
        <w:tc>
          <w:tcPr>
            <w:tcW w:w="6166" w:type="dxa"/>
          </w:tcPr>
          <w:p w14:paraId="1359C0D8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TARTLER GmbH</w:t>
            </w:r>
          </w:p>
        </w:tc>
        <w:tc>
          <w:tcPr>
            <w:tcW w:w="2976" w:type="dxa"/>
          </w:tcPr>
          <w:p w14:paraId="7547E8DF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650F42" w:rsidRPr="00A51075" w14:paraId="18F0822F" w14:textId="77777777" w:rsidTr="00E076EA">
        <w:tc>
          <w:tcPr>
            <w:tcW w:w="6166" w:type="dxa"/>
          </w:tcPr>
          <w:p w14:paraId="1EF0A06D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Tartler</w:t>
            </w:r>
            <w:r w:rsidR="00CF58A9"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/ Nadine Kalt</w:t>
            </w:r>
          </w:p>
        </w:tc>
        <w:tc>
          <w:tcPr>
            <w:tcW w:w="2976" w:type="dxa"/>
          </w:tcPr>
          <w:p w14:paraId="10474360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Robert-Bosch-Straße 7</w:t>
            </w:r>
          </w:p>
        </w:tc>
      </w:tr>
      <w:tr w:rsidR="00650F42" w:rsidRPr="00A51075" w14:paraId="5077F151" w14:textId="77777777" w:rsidTr="00E076EA">
        <w:tc>
          <w:tcPr>
            <w:tcW w:w="6166" w:type="dxa"/>
          </w:tcPr>
          <w:p w14:paraId="5DBF036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 xml:space="preserve">Relystraße 48  </w:t>
            </w:r>
          </w:p>
          <w:p w14:paraId="03F2D825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D-64720 Michelstadt</w:t>
            </w:r>
          </w:p>
        </w:tc>
        <w:tc>
          <w:tcPr>
            <w:tcW w:w="2976" w:type="dxa"/>
          </w:tcPr>
          <w:p w14:paraId="165AC6BB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D-64293 Darmstadt</w:t>
            </w:r>
          </w:p>
          <w:p w14:paraId="3386ABC2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61 51 / 42 87 91-0</w:t>
            </w:r>
          </w:p>
        </w:tc>
      </w:tr>
      <w:tr w:rsidR="00650F42" w:rsidRPr="00A51075" w14:paraId="58AF05D2" w14:textId="77777777" w:rsidTr="00E076EA">
        <w:tc>
          <w:tcPr>
            <w:tcW w:w="6166" w:type="dxa"/>
          </w:tcPr>
          <w:p w14:paraId="247180F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60 61 / 96 72-0</w:t>
            </w:r>
          </w:p>
        </w:tc>
        <w:tc>
          <w:tcPr>
            <w:tcW w:w="2976" w:type="dxa"/>
          </w:tcPr>
          <w:p w14:paraId="316DB46A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Fax: 0049 (0) 61 51 / 42 87 91-9</w:t>
            </w:r>
          </w:p>
        </w:tc>
      </w:tr>
      <w:tr w:rsidR="00650F42" w:rsidRPr="00A51075" w14:paraId="28B27D90" w14:textId="77777777" w:rsidTr="00E076EA">
        <w:tc>
          <w:tcPr>
            <w:tcW w:w="6166" w:type="dxa"/>
          </w:tcPr>
          <w:p w14:paraId="4D7F35C9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51075">
              <w:rPr>
                <w:rFonts w:ascii="Calibri" w:hAnsi="Calibri" w:cs="Calibri"/>
                <w:spacing w:val="0"/>
                <w:sz w:val="21"/>
                <w:szCs w:val="21"/>
              </w:rPr>
              <w:t>Fax: 0049 (0) 60 61 / 96 72-295</w:t>
            </w:r>
          </w:p>
        </w:tc>
        <w:tc>
          <w:tcPr>
            <w:tcW w:w="2976" w:type="dxa"/>
          </w:tcPr>
          <w:p w14:paraId="243F3A76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5" w:history="1">
              <w:r w:rsidRPr="00A5107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650F42" w:rsidRPr="00A51075" w14:paraId="26C0CA43" w14:textId="77777777" w:rsidTr="00E076EA">
        <w:tc>
          <w:tcPr>
            <w:tcW w:w="6166" w:type="dxa"/>
          </w:tcPr>
          <w:p w14:paraId="6287B5BB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A5107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u.tartler@tartler.com</w:t>
              </w:r>
            </w:hyperlink>
          </w:p>
        </w:tc>
        <w:tc>
          <w:tcPr>
            <w:tcW w:w="2976" w:type="dxa"/>
          </w:tcPr>
          <w:p w14:paraId="0B53BE86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7" w:history="1">
              <w:r w:rsidRPr="00A51075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</w:p>
        </w:tc>
      </w:tr>
      <w:tr w:rsidR="00650F42" w:rsidRPr="00A51075" w14:paraId="587837D6" w14:textId="77777777" w:rsidTr="00E076EA">
        <w:tc>
          <w:tcPr>
            <w:tcW w:w="6166" w:type="dxa"/>
          </w:tcPr>
          <w:p w14:paraId="4D1C2CED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8" w:history="1">
              <w:r w:rsidRPr="00A51075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www.tartler.com</w:t>
              </w:r>
            </w:hyperlink>
          </w:p>
        </w:tc>
        <w:tc>
          <w:tcPr>
            <w:tcW w:w="2976" w:type="dxa"/>
          </w:tcPr>
          <w:p w14:paraId="4CF46FF7" w14:textId="77777777" w:rsidR="00650F42" w:rsidRPr="00A51075" w:rsidRDefault="00650F42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  <w:tr w:rsidR="002A5C05" w:rsidRPr="00774E34" w14:paraId="335272FD" w14:textId="77777777" w:rsidTr="00E076EA">
        <w:tc>
          <w:tcPr>
            <w:tcW w:w="6166" w:type="dxa"/>
          </w:tcPr>
          <w:p w14:paraId="3CEBD07A" w14:textId="13DE75DA" w:rsidR="002A5C05" w:rsidRPr="00774E34" w:rsidRDefault="002A5C05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A51075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YouTube-Kanal: </w:t>
            </w:r>
            <w:r w:rsidR="003B0C22" w:rsidRPr="00A5107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t</w:t>
            </w:r>
            <w:r w:rsidR="003B0C22" w:rsidRPr="00A51075">
              <w:rPr>
                <w:rFonts w:ascii="Calibri" w:hAnsi="Calibri" w:cs="Calibri"/>
                <w:sz w:val="21"/>
                <w:szCs w:val="21"/>
                <w:lang w:val="it-IT"/>
              </w:rPr>
              <w:t>artler</w:t>
            </w:r>
          </w:p>
        </w:tc>
        <w:tc>
          <w:tcPr>
            <w:tcW w:w="2976" w:type="dxa"/>
          </w:tcPr>
          <w:p w14:paraId="3DA9BA07" w14:textId="77777777" w:rsidR="002A5C05" w:rsidRPr="00774E34" w:rsidRDefault="002A5C05" w:rsidP="0016516A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1702F62B" w14:textId="77777777" w:rsidR="000D1E1C" w:rsidRPr="00A8359A" w:rsidRDefault="000D1E1C" w:rsidP="0016516A">
      <w:pPr>
        <w:ind w:left="0"/>
        <w:jc w:val="both"/>
        <w:rPr>
          <w:rFonts w:ascii="Calibri" w:hAnsi="Calibri" w:cs="Calibri"/>
          <w:spacing w:val="-6"/>
          <w:sz w:val="21"/>
          <w:szCs w:val="21"/>
        </w:rPr>
      </w:pPr>
    </w:p>
    <w:sectPr w:rsidR="000D1E1C" w:rsidRPr="00A8359A" w:rsidSect="00963F66">
      <w:pgSz w:w="11907" w:h="16840"/>
      <w:pgMar w:top="1134" w:right="1871" w:bottom="158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0E00B37"/>
    <w:multiLevelType w:val="multilevel"/>
    <w:tmpl w:val="EA98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A42"/>
    <w:rsid w:val="00003DD4"/>
    <w:rsid w:val="00004507"/>
    <w:rsid w:val="000058AE"/>
    <w:rsid w:val="00005A1A"/>
    <w:rsid w:val="000061C0"/>
    <w:rsid w:val="00006C8E"/>
    <w:rsid w:val="0001086C"/>
    <w:rsid w:val="00011B89"/>
    <w:rsid w:val="000201FE"/>
    <w:rsid w:val="00022711"/>
    <w:rsid w:val="000270C7"/>
    <w:rsid w:val="00027772"/>
    <w:rsid w:val="00027B94"/>
    <w:rsid w:val="00030DBF"/>
    <w:rsid w:val="00033A47"/>
    <w:rsid w:val="000343B5"/>
    <w:rsid w:val="00035360"/>
    <w:rsid w:val="00037932"/>
    <w:rsid w:val="00056019"/>
    <w:rsid w:val="00066634"/>
    <w:rsid w:val="00066DF2"/>
    <w:rsid w:val="00067F0D"/>
    <w:rsid w:val="00072489"/>
    <w:rsid w:val="0007438C"/>
    <w:rsid w:val="00077B4D"/>
    <w:rsid w:val="00090F6F"/>
    <w:rsid w:val="00092B85"/>
    <w:rsid w:val="00093897"/>
    <w:rsid w:val="00095052"/>
    <w:rsid w:val="000A1A26"/>
    <w:rsid w:val="000A3731"/>
    <w:rsid w:val="000A71EC"/>
    <w:rsid w:val="000A7DD1"/>
    <w:rsid w:val="000B4C3E"/>
    <w:rsid w:val="000B7E95"/>
    <w:rsid w:val="000C01EE"/>
    <w:rsid w:val="000C07DE"/>
    <w:rsid w:val="000C40C6"/>
    <w:rsid w:val="000C7BFE"/>
    <w:rsid w:val="000D0607"/>
    <w:rsid w:val="000D1E1C"/>
    <w:rsid w:val="000E2490"/>
    <w:rsid w:val="000F1FA8"/>
    <w:rsid w:val="0010574B"/>
    <w:rsid w:val="00106C86"/>
    <w:rsid w:val="00107E86"/>
    <w:rsid w:val="00110CB5"/>
    <w:rsid w:val="00112E1F"/>
    <w:rsid w:val="00114A44"/>
    <w:rsid w:val="00115727"/>
    <w:rsid w:val="00116EB0"/>
    <w:rsid w:val="00121DBF"/>
    <w:rsid w:val="00122208"/>
    <w:rsid w:val="00122526"/>
    <w:rsid w:val="00122C85"/>
    <w:rsid w:val="00126D57"/>
    <w:rsid w:val="00130790"/>
    <w:rsid w:val="00133479"/>
    <w:rsid w:val="00133647"/>
    <w:rsid w:val="00134A99"/>
    <w:rsid w:val="0013573A"/>
    <w:rsid w:val="00137054"/>
    <w:rsid w:val="00140E8C"/>
    <w:rsid w:val="00146712"/>
    <w:rsid w:val="00147060"/>
    <w:rsid w:val="0015442E"/>
    <w:rsid w:val="0015626C"/>
    <w:rsid w:val="00157718"/>
    <w:rsid w:val="0015771B"/>
    <w:rsid w:val="001600B0"/>
    <w:rsid w:val="00164057"/>
    <w:rsid w:val="0016516A"/>
    <w:rsid w:val="00167C03"/>
    <w:rsid w:val="00167FDA"/>
    <w:rsid w:val="00170D9D"/>
    <w:rsid w:val="00171D75"/>
    <w:rsid w:val="0018216D"/>
    <w:rsid w:val="00182207"/>
    <w:rsid w:val="0018797F"/>
    <w:rsid w:val="001938BA"/>
    <w:rsid w:val="00195E49"/>
    <w:rsid w:val="001A28AE"/>
    <w:rsid w:val="001A5CF4"/>
    <w:rsid w:val="001B71AC"/>
    <w:rsid w:val="001C2D68"/>
    <w:rsid w:val="001C4140"/>
    <w:rsid w:val="001C458E"/>
    <w:rsid w:val="001C66D5"/>
    <w:rsid w:val="001D1B2E"/>
    <w:rsid w:val="001D28F3"/>
    <w:rsid w:val="001D2B0C"/>
    <w:rsid w:val="001E0A0E"/>
    <w:rsid w:val="001E0E68"/>
    <w:rsid w:val="001E4509"/>
    <w:rsid w:val="001E474A"/>
    <w:rsid w:val="001F2C4C"/>
    <w:rsid w:val="001F34D1"/>
    <w:rsid w:val="001F358E"/>
    <w:rsid w:val="001F7821"/>
    <w:rsid w:val="00200895"/>
    <w:rsid w:val="0020174E"/>
    <w:rsid w:val="002027FA"/>
    <w:rsid w:val="00203230"/>
    <w:rsid w:val="00206BDA"/>
    <w:rsid w:val="00207075"/>
    <w:rsid w:val="00210A59"/>
    <w:rsid w:val="00217983"/>
    <w:rsid w:val="00222459"/>
    <w:rsid w:val="00222547"/>
    <w:rsid w:val="0022304D"/>
    <w:rsid w:val="00224223"/>
    <w:rsid w:val="00226D91"/>
    <w:rsid w:val="002309F2"/>
    <w:rsid w:val="00230A74"/>
    <w:rsid w:val="00230AB3"/>
    <w:rsid w:val="00230EC0"/>
    <w:rsid w:val="002310ED"/>
    <w:rsid w:val="002328B0"/>
    <w:rsid w:val="00232FE4"/>
    <w:rsid w:val="00243426"/>
    <w:rsid w:val="00245561"/>
    <w:rsid w:val="00247263"/>
    <w:rsid w:val="00251EE6"/>
    <w:rsid w:val="00255DCB"/>
    <w:rsid w:val="002579A3"/>
    <w:rsid w:val="002631F3"/>
    <w:rsid w:val="00264A04"/>
    <w:rsid w:val="00265BA9"/>
    <w:rsid w:val="002666B8"/>
    <w:rsid w:val="00270D0B"/>
    <w:rsid w:val="00273894"/>
    <w:rsid w:val="00275CE2"/>
    <w:rsid w:val="002809B2"/>
    <w:rsid w:val="00282D87"/>
    <w:rsid w:val="002845D7"/>
    <w:rsid w:val="00284641"/>
    <w:rsid w:val="002848A7"/>
    <w:rsid w:val="00290ED6"/>
    <w:rsid w:val="002938D7"/>
    <w:rsid w:val="00293A11"/>
    <w:rsid w:val="00294E09"/>
    <w:rsid w:val="0029533D"/>
    <w:rsid w:val="0029626F"/>
    <w:rsid w:val="002A1259"/>
    <w:rsid w:val="002A1936"/>
    <w:rsid w:val="002A2F16"/>
    <w:rsid w:val="002A2F3D"/>
    <w:rsid w:val="002A5C05"/>
    <w:rsid w:val="002B3C5B"/>
    <w:rsid w:val="002B3F73"/>
    <w:rsid w:val="002B4D4B"/>
    <w:rsid w:val="002B5759"/>
    <w:rsid w:val="002B59B3"/>
    <w:rsid w:val="002C2864"/>
    <w:rsid w:val="002C4DD7"/>
    <w:rsid w:val="002C4E89"/>
    <w:rsid w:val="002D14E1"/>
    <w:rsid w:val="002D4E72"/>
    <w:rsid w:val="002E0DAF"/>
    <w:rsid w:val="002E6F06"/>
    <w:rsid w:val="002E7FF1"/>
    <w:rsid w:val="002F2D07"/>
    <w:rsid w:val="002F4F44"/>
    <w:rsid w:val="002F75F2"/>
    <w:rsid w:val="00303B16"/>
    <w:rsid w:val="00303E49"/>
    <w:rsid w:val="00304390"/>
    <w:rsid w:val="00304BE6"/>
    <w:rsid w:val="00310FB7"/>
    <w:rsid w:val="003118D6"/>
    <w:rsid w:val="003120D7"/>
    <w:rsid w:val="003125AE"/>
    <w:rsid w:val="00315917"/>
    <w:rsid w:val="0031739D"/>
    <w:rsid w:val="00320B21"/>
    <w:rsid w:val="00321D24"/>
    <w:rsid w:val="00322079"/>
    <w:rsid w:val="00322AB6"/>
    <w:rsid w:val="00326915"/>
    <w:rsid w:val="003279C1"/>
    <w:rsid w:val="003313EB"/>
    <w:rsid w:val="00333F91"/>
    <w:rsid w:val="00344C01"/>
    <w:rsid w:val="00344FA6"/>
    <w:rsid w:val="0035010B"/>
    <w:rsid w:val="003555CF"/>
    <w:rsid w:val="00356115"/>
    <w:rsid w:val="0035681D"/>
    <w:rsid w:val="00362229"/>
    <w:rsid w:val="0036274B"/>
    <w:rsid w:val="00370B59"/>
    <w:rsid w:val="00373501"/>
    <w:rsid w:val="00375011"/>
    <w:rsid w:val="0038321B"/>
    <w:rsid w:val="00385632"/>
    <w:rsid w:val="00387CFF"/>
    <w:rsid w:val="0039100D"/>
    <w:rsid w:val="00392545"/>
    <w:rsid w:val="00395999"/>
    <w:rsid w:val="003A0A56"/>
    <w:rsid w:val="003A0AF2"/>
    <w:rsid w:val="003B063A"/>
    <w:rsid w:val="003B0C22"/>
    <w:rsid w:val="003B16A4"/>
    <w:rsid w:val="003B36E9"/>
    <w:rsid w:val="003B571F"/>
    <w:rsid w:val="003B5A81"/>
    <w:rsid w:val="003D1767"/>
    <w:rsid w:val="003D3558"/>
    <w:rsid w:val="003D4A02"/>
    <w:rsid w:val="003D529C"/>
    <w:rsid w:val="003E2B56"/>
    <w:rsid w:val="003E3F7B"/>
    <w:rsid w:val="003E63B8"/>
    <w:rsid w:val="003F1E11"/>
    <w:rsid w:val="003F239B"/>
    <w:rsid w:val="00401FE8"/>
    <w:rsid w:val="004043D0"/>
    <w:rsid w:val="004063C0"/>
    <w:rsid w:val="00406A79"/>
    <w:rsid w:val="00412681"/>
    <w:rsid w:val="00412EDF"/>
    <w:rsid w:val="00416ED0"/>
    <w:rsid w:val="00422541"/>
    <w:rsid w:val="00427F45"/>
    <w:rsid w:val="004355DB"/>
    <w:rsid w:val="004355F6"/>
    <w:rsid w:val="00444A4A"/>
    <w:rsid w:val="004450B8"/>
    <w:rsid w:val="004467A9"/>
    <w:rsid w:val="00446D96"/>
    <w:rsid w:val="004475C7"/>
    <w:rsid w:val="0046124F"/>
    <w:rsid w:val="00462C5F"/>
    <w:rsid w:val="0046509F"/>
    <w:rsid w:val="00470C5E"/>
    <w:rsid w:val="004712F7"/>
    <w:rsid w:val="00481709"/>
    <w:rsid w:val="0049017C"/>
    <w:rsid w:val="00490958"/>
    <w:rsid w:val="0049554B"/>
    <w:rsid w:val="00497457"/>
    <w:rsid w:val="00497A94"/>
    <w:rsid w:val="004A2729"/>
    <w:rsid w:val="004A56AC"/>
    <w:rsid w:val="004A59D4"/>
    <w:rsid w:val="004A6CB5"/>
    <w:rsid w:val="004A739A"/>
    <w:rsid w:val="004A7FD2"/>
    <w:rsid w:val="004B16DF"/>
    <w:rsid w:val="004B24FE"/>
    <w:rsid w:val="004B72DA"/>
    <w:rsid w:val="004C2EFB"/>
    <w:rsid w:val="004C65C9"/>
    <w:rsid w:val="004C6DBA"/>
    <w:rsid w:val="004D155A"/>
    <w:rsid w:val="004D6737"/>
    <w:rsid w:val="004E26D4"/>
    <w:rsid w:val="004E3EFF"/>
    <w:rsid w:val="004E5225"/>
    <w:rsid w:val="004E58FA"/>
    <w:rsid w:val="004E62B6"/>
    <w:rsid w:val="004F05AA"/>
    <w:rsid w:val="004F2E8F"/>
    <w:rsid w:val="004F3A68"/>
    <w:rsid w:val="004F566F"/>
    <w:rsid w:val="0050042B"/>
    <w:rsid w:val="00502932"/>
    <w:rsid w:val="005039FA"/>
    <w:rsid w:val="00503FC1"/>
    <w:rsid w:val="005042D2"/>
    <w:rsid w:val="005107E9"/>
    <w:rsid w:val="00513EEB"/>
    <w:rsid w:val="00514729"/>
    <w:rsid w:val="0051501C"/>
    <w:rsid w:val="005162C0"/>
    <w:rsid w:val="0051732D"/>
    <w:rsid w:val="005211B9"/>
    <w:rsid w:val="005225BD"/>
    <w:rsid w:val="00523C3E"/>
    <w:rsid w:val="00523C42"/>
    <w:rsid w:val="0052578F"/>
    <w:rsid w:val="00525894"/>
    <w:rsid w:val="00526B2E"/>
    <w:rsid w:val="00532468"/>
    <w:rsid w:val="00532D2F"/>
    <w:rsid w:val="00533335"/>
    <w:rsid w:val="00534930"/>
    <w:rsid w:val="00534DAE"/>
    <w:rsid w:val="0053685E"/>
    <w:rsid w:val="00540C81"/>
    <w:rsid w:val="00545F0F"/>
    <w:rsid w:val="005659DE"/>
    <w:rsid w:val="00566D51"/>
    <w:rsid w:val="005671FD"/>
    <w:rsid w:val="00577830"/>
    <w:rsid w:val="00580688"/>
    <w:rsid w:val="00581770"/>
    <w:rsid w:val="00582DCE"/>
    <w:rsid w:val="005833A2"/>
    <w:rsid w:val="00586E2E"/>
    <w:rsid w:val="00587287"/>
    <w:rsid w:val="00592BDA"/>
    <w:rsid w:val="00596146"/>
    <w:rsid w:val="0059770E"/>
    <w:rsid w:val="00597832"/>
    <w:rsid w:val="005A3164"/>
    <w:rsid w:val="005A344C"/>
    <w:rsid w:val="005A3B6F"/>
    <w:rsid w:val="005A4981"/>
    <w:rsid w:val="005B059A"/>
    <w:rsid w:val="005B764E"/>
    <w:rsid w:val="005B7F85"/>
    <w:rsid w:val="005C0BB4"/>
    <w:rsid w:val="005C0E6F"/>
    <w:rsid w:val="005C5A79"/>
    <w:rsid w:val="005C7A4B"/>
    <w:rsid w:val="005D10DF"/>
    <w:rsid w:val="005D2610"/>
    <w:rsid w:val="005D2E41"/>
    <w:rsid w:val="005D3677"/>
    <w:rsid w:val="005D5E40"/>
    <w:rsid w:val="005D753F"/>
    <w:rsid w:val="005D77E7"/>
    <w:rsid w:val="005E188C"/>
    <w:rsid w:val="005F17E6"/>
    <w:rsid w:val="005F18E2"/>
    <w:rsid w:val="005F4FA5"/>
    <w:rsid w:val="005F7EC2"/>
    <w:rsid w:val="00601D9C"/>
    <w:rsid w:val="006054D3"/>
    <w:rsid w:val="006066E4"/>
    <w:rsid w:val="00607988"/>
    <w:rsid w:val="006117E9"/>
    <w:rsid w:val="006131BB"/>
    <w:rsid w:val="0061742A"/>
    <w:rsid w:val="00621D3C"/>
    <w:rsid w:val="006242AD"/>
    <w:rsid w:val="006253EB"/>
    <w:rsid w:val="006263E9"/>
    <w:rsid w:val="00627A5D"/>
    <w:rsid w:val="006351C1"/>
    <w:rsid w:val="00637E82"/>
    <w:rsid w:val="00640DC1"/>
    <w:rsid w:val="00644924"/>
    <w:rsid w:val="0064693B"/>
    <w:rsid w:val="00650F42"/>
    <w:rsid w:val="006530C1"/>
    <w:rsid w:val="00653F98"/>
    <w:rsid w:val="00654694"/>
    <w:rsid w:val="0065727B"/>
    <w:rsid w:val="0066175C"/>
    <w:rsid w:val="00662950"/>
    <w:rsid w:val="006659D5"/>
    <w:rsid w:val="00665DC4"/>
    <w:rsid w:val="00670C0F"/>
    <w:rsid w:val="006765A6"/>
    <w:rsid w:val="00677495"/>
    <w:rsid w:val="00682876"/>
    <w:rsid w:val="0068432C"/>
    <w:rsid w:val="00685404"/>
    <w:rsid w:val="006855B8"/>
    <w:rsid w:val="00690B80"/>
    <w:rsid w:val="006A184E"/>
    <w:rsid w:val="006A6BB2"/>
    <w:rsid w:val="006A6E1A"/>
    <w:rsid w:val="006A6E31"/>
    <w:rsid w:val="006B2FB1"/>
    <w:rsid w:val="006B5505"/>
    <w:rsid w:val="006B574B"/>
    <w:rsid w:val="006C0436"/>
    <w:rsid w:val="006C24C5"/>
    <w:rsid w:val="006C27B3"/>
    <w:rsid w:val="006C41A8"/>
    <w:rsid w:val="006C51CA"/>
    <w:rsid w:val="006C52A3"/>
    <w:rsid w:val="006C7B5F"/>
    <w:rsid w:val="006D046D"/>
    <w:rsid w:val="006D71C5"/>
    <w:rsid w:val="006E3179"/>
    <w:rsid w:val="006E53C4"/>
    <w:rsid w:val="006E68EF"/>
    <w:rsid w:val="006E6A73"/>
    <w:rsid w:val="006F0707"/>
    <w:rsid w:val="006F076A"/>
    <w:rsid w:val="006F3F66"/>
    <w:rsid w:val="006F4E49"/>
    <w:rsid w:val="006F6D3E"/>
    <w:rsid w:val="006F7065"/>
    <w:rsid w:val="006F7379"/>
    <w:rsid w:val="00700585"/>
    <w:rsid w:val="00700C21"/>
    <w:rsid w:val="00700FA2"/>
    <w:rsid w:val="00702828"/>
    <w:rsid w:val="00704A76"/>
    <w:rsid w:val="0071360C"/>
    <w:rsid w:val="00721FC5"/>
    <w:rsid w:val="00722829"/>
    <w:rsid w:val="00722E96"/>
    <w:rsid w:val="007231B1"/>
    <w:rsid w:val="00723698"/>
    <w:rsid w:val="007247FA"/>
    <w:rsid w:val="00724F36"/>
    <w:rsid w:val="00727861"/>
    <w:rsid w:val="007318F5"/>
    <w:rsid w:val="0073226B"/>
    <w:rsid w:val="007332C3"/>
    <w:rsid w:val="00733F17"/>
    <w:rsid w:val="00743BFD"/>
    <w:rsid w:val="00752594"/>
    <w:rsid w:val="00753674"/>
    <w:rsid w:val="00753FA3"/>
    <w:rsid w:val="00756E1E"/>
    <w:rsid w:val="00757E5D"/>
    <w:rsid w:val="00762576"/>
    <w:rsid w:val="00762BEB"/>
    <w:rsid w:val="00763A75"/>
    <w:rsid w:val="00763DA6"/>
    <w:rsid w:val="00771D42"/>
    <w:rsid w:val="00771FB5"/>
    <w:rsid w:val="00772AF8"/>
    <w:rsid w:val="00773771"/>
    <w:rsid w:val="0077475A"/>
    <w:rsid w:val="00774D1F"/>
    <w:rsid w:val="00774E34"/>
    <w:rsid w:val="007811E1"/>
    <w:rsid w:val="00787CEE"/>
    <w:rsid w:val="007920A2"/>
    <w:rsid w:val="007A0E54"/>
    <w:rsid w:val="007A2D3F"/>
    <w:rsid w:val="007A4865"/>
    <w:rsid w:val="007B002E"/>
    <w:rsid w:val="007B05E9"/>
    <w:rsid w:val="007B17F1"/>
    <w:rsid w:val="007B24D2"/>
    <w:rsid w:val="007B319F"/>
    <w:rsid w:val="007B3B98"/>
    <w:rsid w:val="007B5E8F"/>
    <w:rsid w:val="007B667D"/>
    <w:rsid w:val="007B6C75"/>
    <w:rsid w:val="007C10A1"/>
    <w:rsid w:val="007C238C"/>
    <w:rsid w:val="007C4290"/>
    <w:rsid w:val="007C6366"/>
    <w:rsid w:val="007D4208"/>
    <w:rsid w:val="007E1674"/>
    <w:rsid w:val="007E1D98"/>
    <w:rsid w:val="007E3CC5"/>
    <w:rsid w:val="007E48E3"/>
    <w:rsid w:val="007E4C8F"/>
    <w:rsid w:val="007F0D44"/>
    <w:rsid w:val="007F2A70"/>
    <w:rsid w:val="007F3FF4"/>
    <w:rsid w:val="007F4DDE"/>
    <w:rsid w:val="007F6F7B"/>
    <w:rsid w:val="007F7755"/>
    <w:rsid w:val="008013D1"/>
    <w:rsid w:val="00801DAD"/>
    <w:rsid w:val="008023FD"/>
    <w:rsid w:val="00802F42"/>
    <w:rsid w:val="008033AC"/>
    <w:rsid w:val="00806B25"/>
    <w:rsid w:val="00811B42"/>
    <w:rsid w:val="00812158"/>
    <w:rsid w:val="00813DBE"/>
    <w:rsid w:val="00814A39"/>
    <w:rsid w:val="008170F3"/>
    <w:rsid w:val="00824D11"/>
    <w:rsid w:val="00824DF3"/>
    <w:rsid w:val="008265EF"/>
    <w:rsid w:val="008276F6"/>
    <w:rsid w:val="0083219C"/>
    <w:rsid w:val="00832B30"/>
    <w:rsid w:val="00835656"/>
    <w:rsid w:val="008407E0"/>
    <w:rsid w:val="0084308C"/>
    <w:rsid w:val="0084320E"/>
    <w:rsid w:val="00847717"/>
    <w:rsid w:val="008573ED"/>
    <w:rsid w:val="0085796B"/>
    <w:rsid w:val="00860AA8"/>
    <w:rsid w:val="0086331D"/>
    <w:rsid w:val="00863CDC"/>
    <w:rsid w:val="00867507"/>
    <w:rsid w:val="00867C9D"/>
    <w:rsid w:val="008700D6"/>
    <w:rsid w:val="00875455"/>
    <w:rsid w:val="00876FD0"/>
    <w:rsid w:val="0088419D"/>
    <w:rsid w:val="0088616E"/>
    <w:rsid w:val="00886231"/>
    <w:rsid w:val="008919EF"/>
    <w:rsid w:val="008946D3"/>
    <w:rsid w:val="008A0463"/>
    <w:rsid w:val="008A31D1"/>
    <w:rsid w:val="008A381F"/>
    <w:rsid w:val="008A5F46"/>
    <w:rsid w:val="008B04EB"/>
    <w:rsid w:val="008B37A8"/>
    <w:rsid w:val="008B7499"/>
    <w:rsid w:val="008C10BF"/>
    <w:rsid w:val="008C42FF"/>
    <w:rsid w:val="008C4908"/>
    <w:rsid w:val="008C54D0"/>
    <w:rsid w:val="008D0C56"/>
    <w:rsid w:val="008D16CB"/>
    <w:rsid w:val="008D2399"/>
    <w:rsid w:val="008D792F"/>
    <w:rsid w:val="008E6F1D"/>
    <w:rsid w:val="008F117B"/>
    <w:rsid w:val="008F625D"/>
    <w:rsid w:val="008F6422"/>
    <w:rsid w:val="009008D5"/>
    <w:rsid w:val="00902A82"/>
    <w:rsid w:val="00905846"/>
    <w:rsid w:val="00910760"/>
    <w:rsid w:val="00913988"/>
    <w:rsid w:val="009144C3"/>
    <w:rsid w:val="0091598E"/>
    <w:rsid w:val="00915F18"/>
    <w:rsid w:val="00917D43"/>
    <w:rsid w:val="009260A6"/>
    <w:rsid w:val="00927854"/>
    <w:rsid w:val="009409A4"/>
    <w:rsid w:val="00941076"/>
    <w:rsid w:val="009410B9"/>
    <w:rsid w:val="00941D4B"/>
    <w:rsid w:val="00941F88"/>
    <w:rsid w:val="0095072A"/>
    <w:rsid w:val="00953584"/>
    <w:rsid w:val="00954946"/>
    <w:rsid w:val="0095659C"/>
    <w:rsid w:val="00960609"/>
    <w:rsid w:val="00963F66"/>
    <w:rsid w:val="009675BC"/>
    <w:rsid w:val="009776B3"/>
    <w:rsid w:val="00980D58"/>
    <w:rsid w:val="00984E51"/>
    <w:rsid w:val="00990164"/>
    <w:rsid w:val="009908B6"/>
    <w:rsid w:val="00995546"/>
    <w:rsid w:val="00995BB9"/>
    <w:rsid w:val="009A23E0"/>
    <w:rsid w:val="009A3580"/>
    <w:rsid w:val="009A4527"/>
    <w:rsid w:val="009B2017"/>
    <w:rsid w:val="009B36AB"/>
    <w:rsid w:val="009B45EC"/>
    <w:rsid w:val="009B645B"/>
    <w:rsid w:val="009C2801"/>
    <w:rsid w:val="009D0FED"/>
    <w:rsid w:val="009D2D81"/>
    <w:rsid w:val="009D4261"/>
    <w:rsid w:val="009D5466"/>
    <w:rsid w:val="009D5BC7"/>
    <w:rsid w:val="009E0304"/>
    <w:rsid w:val="009E0C5E"/>
    <w:rsid w:val="009E349C"/>
    <w:rsid w:val="009E40D2"/>
    <w:rsid w:val="009E5EC2"/>
    <w:rsid w:val="009F09FA"/>
    <w:rsid w:val="009F47A5"/>
    <w:rsid w:val="009F72BE"/>
    <w:rsid w:val="00A041A1"/>
    <w:rsid w:val="00A06E4E"/>
    <w:rsid w:val="00A125A6"/>
    <w:rsid w:val="00A213C6"/>
    <w:rsid w:val="00A23411"/>
    <w:rsid w:val="00A23BD9"/>
    <w:rsid w:val="00A26E8E"/>
    <w:rsid w:val="00A307EE"/>
    <w:rsid w:val="00A319C0"/>
    <w:rsid w:val="00A31D9E"/>
    <w:rsid w:val="00A327D9"/>
    <w:rsid w:val="00A346E5"/>
    <w:rsid w:val="00A348B2"/>
    <w:rsid w:val="00A34A47"/>
    <w:rsid w:val="00A42C34"/>
    <w:rsid w:val="00A439D7"/>
    <w:rsid w:val="00A47242"/>
    <w:rsid w:val="00A507B2"/>
    <w:rsid w:val="00A51075"/>
    <w:rsid w:val="00A52BEF"/>
    <w:rsid w:val="00A537E4"/>
    <w:rsid w:val="00A641F1"/>
    <w:rsid w:val="00A80E32"/>
    <w:rsid w:val="00A80F32"/>
    <w:rsid w:val="00A81EED"/>
    <w:rsid w:val="00A81F89"/>
    <w:rsid w:val="00A8359A"/>
    <w:rsid w:val="00A86D96"/>
    <w:rsid w:val="00A9331E"/>
    <w:rsid w:val="00A93B45"/>
    <w:rsid w:val="00A9465C"/>
    <w:rsid w:val="00A95812"/>
    <w:rsid w:val="00A96C8C"/>
    <w:rsid w:val="00A97EA0"/>
    <w:rsid w:val="00AA5FE2"/>
    <w:rsid w:val="00AA6B55"/>
    <w:rsid w:val="00AA6C66"/>
    <w:rsid w:val="00AB043E"/>
    <w:rsid w:val="00AB155F"/>
    <w:rsid w:val="00AB3E99"/>
    <w:rsid w:val="00AC3B38"/>
    <w:rsid w:val="00AD25B9"/>
    <w:rsid w:val="00AD337A"/>
    <w:rsid w:val="00AD767C"/>
    <w:rsid w:val="00AE3363"/>
    <w:rsid w:val="00AE3579"/>
    <w:rsid w:val="00AE3D46"/>
    <w:rsid w:val="00AE5E97"/>
    <w:rsid w:val="00AE7F9D"/>
    <w:rsid w:val="00AF2DC5"/>
    <w:rsid w:val="00AF466F"/>
    <w:rsid w:val="00AF6F7A"/>
    <w:rsid w:val="00B022F1"/>
    <w:rsid w:val="00B03491"/>
    <w:rsid w:val="00B10786"/>
    <w:rsid w:val="00B17213"/>
    <w:rsid w:val="00B17F08"/>
    <w:rsid w:val="00B2235E"/>
    <w:rsid w:val="00B35E79"/>
    <w:rsid w:val="00B37F9F"/>
    <w:rsid w:val="00B40D5C"/>
    <w:rsid w:val="00B44C63"/>
    <w:rsid w:val="00B54733"/>
    <w:rsid w:val="00B6277B"/>
    <w:rsid w:val="00B64619"/>
    <w:rsid w:val="00B64D0D"/>
    <w:rsid w:val="00B72776"/>
    <w:rsid w:val="00B76665"/>
    <w:rsid w:val="00B76BF4"/>
    <w:rsid w:val="00B84AA4"/>
    <w:rsid w:val="00B84D5D"/>
    <w:rsid w:val="00B85ADA"/>
    <w:rsid w:val="00B922C0"/>
    <w:rsid w:val="00B94814"/>
    <w:rsid w:val="00B94EEE"/>
    <w:rsid w:val="00BB0B43"/>
    <w:rsid w:val="00BB0CA7"/>
    <w:rsid w:val="00BB3134"/>
    <w:rsid w:val="00BB4FD8"/>
    <w:rsid w:val="00BC041A"/>
    <w:rsid w:val="00BC10C2"/>
    <w:rsid w:val="00BC28FA"/>
    <w:rsid w:val="00BC771C"/>
    <w:rsid w:val="00BD245A"/>
    <w:rsid w:val="00BD3459"/>
    <w:rsid w:val="00BD3BCE"/>
    <w:rsid w:val="00BD4270"/>
    <w:rsid w:val="00BD53C3"/>
    <w:rsid w:val="00BD608E"/>
    <w:rsid w:val="00BD6630"/>
    <w:rsid w:val="00BD73BC"/>
    <w:rsid w:val="00BE3798"/>
    <w:rsid w:val="00BE6BFC"/>
    <w:rsid w:val="00BF30E9"/>
    <w:rsid w:val="00BF580C"/>
    <w:rsid w:val="00BF5DBD"/>
    <w:rsid w:val="00BF71A7"/>
    <w:rsid w:val="00BF72FC"/>
    <w:rsid w:val="00C00887"/>
    <w:rsid w:val="00C02573"/>
    <w:rsid w:val="00C031D4"/>
    <w:rsid w:val="00C06CB7"/>
    <w:rsid w:val="00C11132"/>
    <w:rsid w:val="00C115C7"/>
    <w:rsid w:val="00C13FFD"/>
    <w:rsid w:val="00C1463B"/>
    <w:rsid w:val="00C16B65"/>
    <w:rsid w:val="00C173A9"/>
    <w:rsid w:val="00C17589"/>
    <w:rsid w:val="00C21456"/>
    <w:rsid w:val="00C21DD1"/>
    <w:rsid w:val="00C2344C"/>
    <w:rsid w:val="00C2395C"/>
    <w:rsid w:val="00C27A01"/>
    <w:rsid w:val="00C31727"/>
    <w:rsid w:val="00C345B1"/>
    <w:rsid w:val="00C43B0B"/>
    <w:rsid w:val="00C45C69"/>
    <w:rsid w:val="00C52BB0"/>
    <w:rsid w:val="00C55187"/>
    <w:rsid w:val="00C55B40"/>
    <w:rsid w:val="00C56565"/>
    <w:rsid w:val="00C5682F"/>
    <w:rsid w:val="00C62954"/>
    <w:rsid w:val="00C64585"/>
    <w:rsid w:val="00C67A42"/>
    <w:rsid w:val="00C703D0"/>
    <w:rsid w:val="00C777EB"/>
    <w:rsid w:val="00C8020B"/>
    <w:rsid w:val="00C804BC"/>
    <w:rsid w:val="00C8369D"/>
    <w:rsid w:val="00C929CE"/>
    <w:rsid w:val="00C97483"/>
    <w:rsid w:val="00CA0437"/>
    <w:rsid w:val="00CA056B"/>
    <w:rsid w:val="00CA0648"/>
    <w:rsid w:val="00CA2E3F"/>
    <w:rsid w:val="00CA4FAB"/>
    <w:rsid w:val="00CA7CCD"/>
    <w:rsid w:val="00CB2DDA"/>
    <w:rsid w:val="00CB32C3"/>
    <w:rsid w:val="00CB3766"/>
    <w:rsid w:val="00CD31AC"/>
    <w:rsid w:val="00CD4385"/>
    <w:rsid w:val="00CD4DA0"/>
    <w:rsid w:val="00CE5479"/>
    <w:rsid w:val="00CF3549"/>
    <w:rsid w:val="00CF3CFB"/>
    <w:rsid w:val="00CF41AD"/>
    <w:rsid w:val="00CF58A9"/>
    <w:rsid w:val="00D02635"/>
    <w:rsid w:val="00D02C26"/>
    <w:rsid w:val="00D0633A"/>
    <w:rsid w:val="00D06713"/>
    <w:rsid w:val="00D10BF3"/>
    <w:rsid w:val="00D118BA"/>
    <w:rsid w:val="00D13858"/>
    <w:rsid w:val="00D17604"/>
    <w:rsid w:val="00D17C41"/>
    <w:rsid w:val="00D21077"/>
    <w:rsid w:val="00D22466"/>
    <w:rsid w:val="00D24912"/>
    <w:rsid w:val="00D3261C"/>
    <w:rsid w:val="00D330B7"/>
    <w:rsid w:val="00D3544E"/>
    <w:rsid w:val="00D36299"/>
    <w:rsid w:val="00D4691E"/>
    <w:rsid w:val="00D477DD"/>
    <w:rsid w:val="00D5575D"/>
    <w:rsid w:val="00D729F4"/>
    <w:rsid w:val="00D742DD"/>
    <w:rsid w:val="00D747A9"/>
    <w:rsid w:val="00D87F93"/>
    <w:rsid w:val="00D87FF4"/>
    <w:rsid w:val="00D9135B"/>
    <w:rsid w:val="00D9144E"/>
    <w:rsid w:val="00D96F64"/>
    <w:rsid w:val="00D972CC"/>
    <w:rsid w:val="00D975FE"/>
    <w:rsid w:val="00DA031D"/>
    <w:rsid w:val="00DA07C7"/>
    <w:rsid w:val="00DA37FB"/>
    <w:rsid w:val="00DA3EE5"/>
    <w:rsid w:val="00DA42B8"/>
    <w:rsid w:val="00DA5075"/>
    <w:rsid w:val="00DB00B4"/>
    <w:rsid w:val="00DB3328"/>
    <w:rsid w:val="00DB6125"/>
    <w:rsid w:val="00DC5591"/>
    <w:rsid w:val="00DD0FF9"/>
    <w:rsid w:val="00DD43D5"/>
    <w:rsid w:val="00DE2667"/>
    <w:rsid w:val="00DE5DF3"/>
    <w:rsid w:val="00DE7708"/>
    <w:rsid w:val="00DF06AD"/>
    <w:rsid w:val="00DF100D"/>
    <w:rsid w:val="00DF16AD"/>
    <w:rsid w:val="00DF22CA"/>
    <w:rsid w:val="00DF2470"/>
    <w:rsid w:val="00DF2CBB"/>
    <w:rsid w:val="00DF415F"/>
    <w:rsid w:val="00DF5EA5"/>
    <w:rsid w:val="00DF655D"/>
    <w:rsid w:val="00DF66DA"/>
    <w:rsid w:val="00E005C1"/>
    <w:rsid w:val="00E0744E"/>
    <w:rsid w:val="00E076EA"/>
    <w:rsid w:val="00E1169A"/>
    <w:rsid w:val="00E12377"/>
    <w:rsid w:val="00E142A2"/>
    <w:rsid w:val="00E224AB"/>
    <w:rsid w:val="00E24025"/>
    <w:rsid w:val="00E24DA5"/>
    <w:rsid w:val="00E318F7"/>
    <w:rsid w:val="00E40F96"/>
    <w:rsid w:val="00E44727"/>
    <w:rsid w:val="00E50CA4"/>
    <w:rsid w:val="00E54ED5"/>
    <w:rsid w:val="00E55E11"/>
    <w:rsid w:val="00E576B1"/>
    <w:rsid w:val="00E577CB"/>
    <w:rsid w:val="00E57A31"/>
    <w:rsid w:val="00E63032"/>
    <w:rsid w:val="00E657D9"/>
    <w:rsid w:val="00E7110E"/>
    <w:rsid w:val="00E75843"/>
    <w:rsid w:val="00E81F7E"/>
    <w:rsid w:val="00E84266"/>
    <w:rsid w:val="00E85C2B"/>
    <w:rsid w:val="00E879E5"/>
    <w:rsid w:val="00E92192"/>
    <w:rsid w:val="00E93622"/>
    <w:rsid w:val="00E967A5"/>
    <w:rsid w:val="00EA15AF"/>
    <w:rsid w:val="00EA1ACC"/>
    <w:rsid w:val="00EB001C"/>
    <w:rsid w:val="00EB43CF"/>
    <w:rsid w:val="00EB6A57"/>
    <w:rsid w:val="00EC0C7E"/>
    <w:rsid w:val="00EC0DA6"/>
    <w:rsid w:val="00EC11AB"/>
    <w:rsid w:val="00EC184B"/>
    <w:rsid w:val="00EC2151"/>
    <w:rsid w:val="00EC7FA7"/>
    <w:rsid w:val="00ED0A71"/>
    <w:rsid w:val="00ED2E8F"/>
    <w:rsid w:val="00ED379E"/>
    <w:rsid w:val="00ED38B8"/>
    <w:rsid w:val="00ED4E83"/>
    <w:rsid w:val="00ED7CEE"/>
    <w:rsid w:val="00EE206B"/>
    <w:rsid w:val="00EE36ED"/>
    <w:rsid w:val="00EE3FA6"/>
    <w:rsid w:val="00EE70CD"/>
    <w:rsid w:val="00EF1DB5"/>
    <w:rsid w:val="00EF236A"/>
    <w:rsid w:val="00EF5F0F"/>
    <w:rsid w:val="00F029D1"/>
    <w:rsid w:val="00F16341"/>
    <w:rsid w:val="00F216C8"/>
    <w:rsid w:val="00F218A2"/>
    <w:rsid w:val="00F25AF7"/>
    <w:rsid w:val="00F27786"/>
    <w:rsid w:val="00F37694"/>
    <w:rsid w:val="00F40AAA"/>
    <w:rsid w:val="00F410E8"/>
    <w:rsid w:val="00F4157E"/>
    <w:rsid w:val="00F41D64"/>
    <w:rsid w:val="00F42B6B"/>
    <w:rsid w:val="00F45079"/>
    <w:rsid w:val="00F46156"/>
    <w:rsid w:val="00F534C6"/>
    <w:rsid w:val="00F55695"/>
    <w:rsid w:val="00F55BFC"/>
    <w:rsid w:val="00F600CB"/>
    <w:rsid w:val="00F60203"/>
    <w:rsid w:val="00F61EF3"/>
    <w:rsid w:val="00F656E8"/>
    <w:rsid w:val="00F664F0"/>
    <w:rsid w:val="00F700CE"/>
    <w:rsid w:val="00F7379E"/>
    <w:rsid w:val="00F7695C"/>
    <w:rsid w:val="00F83F46"/>
    <w:rsid w:val="00F91AE5"/>
    <w:rsid w:val="00F930EC"/>
    <w:rsid w:val="00F94B82"/>
    <w:rsid w:val="00FA51C7"/>
    <w:rsid w:val="00FA7FCE"/>
    <w:rsid w:val="00FB1285"/>
    <w:rsid w:val="00FB20BB"/>
    <w:rsid w:val="00FB4A65"/>
    <w:rsid w:val="00FC1EA3"/>
    <w:rsid w:val="00FC2A10"/>
    <w:rsid w:val="00FC4708"/>
    <w:rsid w:val="00FC7646"/>
    <w:rsid w:val="00FD5CE9"/>
    <w:rsid w:val="00FE53C0"/>
    <w:rsid w:val="00FE5A38"/>
    <w:rsid w:val="00FF0EE5"/>
    <w:rsid w:val="00FF28F8"/>
    <w:rsid w:val="00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8A21F"/>
  <w15:chartTrackingRefBased/>
  <w15:docId w15:val="{F99F7997-A242-4A99-A7EE-9146033D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styleId="BesuchterLink">
    <w:name w:val="FollowedHyperlink"/>
    <w:uiPriority w:val="99"/>
    <w:semiHidden/>
    <w:unhideWhenUsed/>
    <w:rsid w:val="00320B21"/>
    <w:rPr>
      <w:color w:val="954F72"/>
      <w:u w:val="single"/>
    </w:rPr>
  </w:style>
  <w:style w:type="character" w:styleId="NichtaufgelsteErwhnung">
    <w:name w:val="Unresolved Mention"/>
    <w:uiPriority w:val="99"/>
    <w:semiHidden/>
    <w:unhideWhenUsed/>
    <w:rsid w:val="002A5C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9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rtle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-box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.tartler@tartler.com" TargetMode="External"/><Relationship Id="rId5" Type="http://schemas.openxmlformats.org/officeDocument/2006/relationships/hyperlink" Target="mailto:info@guc.bi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1379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10049</CharactersWithSpaces>
  <SharedDoc>false</SharedDoc>
  <HLinks>
    <vt:vector size="30" baseType="variant">
      <vt:variant>
        <vt:i4>3997793</vt:i4>
      </vt:variant>
      <vt:variant>
        <vt:i4>12</vt:i4>
      </vt:variant>
      <vt:variant>
        <vt:i4>0</vt:i4>
      </vt:variant>
      <vt:variant>
        <vt:i4>5</vt:i4>
      </vt:variant>
      <vt:variant>
        <vt:lpwstr>http://www.tartler.com/</vt:lpwstr>
      </vt:variant>
      <vt:variant>
        <vt:lpwstr/>
      </vt:variant>
      <vt:variant>
        <vt:i4>5374044</vt:i4>
      </vt:variant>
      <vt:variant>
        <vt:i4>9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1638501</vt:i4>
      </vt:variant>
      <vt:variant>
        <vt:i4>6</vt:i4>
      </vt:variant>
      <vt:variant>
        <vt:i4>0</vt:i4>
      </vt:variant>
      <vt:variant>
        <vt:i4>5</vt:i4>
      </vt:variant>
      <vt:variant>
        <vt:lpwstr>mailto:u.tartler@tartler.com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6160396</vt:i4>
      </vt:variant>
      <vt:variant>
        <vt:i4>0</vt:i4>
      </vt:variant>
      <vt:variant>
        <vt:i4>0</vt:i4>
      </vt:variant>
      <vt:variant>
        <vt:i4>5</vt:i4>
      </vt:variant>
      <vt:variant>
        <vt:lpwstr>https://youtu.be/SoAJ3A0wwkY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cp:lastModifiedBy>Michael Stöcker</cp:lastModifiedBy>
  <cp:revision>88</cp:revision>
  <cp:lastPrinted>2021-01-27T06:33:00Z</cp:lastPrinted>
  <dcterms:created xsi:type="dcterms:W3CDTF">2020-11-09T10:28:00Z</dcterms:created>
  <dcterms:modified xsi:type="dcterms:W3CDTF">2021-02-05T08:56:00Z</dcterms:modified>
</cp:coreProperties>
</file>