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228A08" w14:textId="77777777" w:rsidR="00EE5EA9" w:rsidRPr="009D6822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8"/>
          <w:szCs w:val="28"/>
        </w:rPr>
      </w:pPr>
      <w:r w:rsidRPr="009D6822">
        <w:rPr>
          <w:rFonts w:ascii="Calibri" w:hAnsi="Calibri" w:cs="Calibri"/>
          <w:spacing w:val="0"/>
          <w:sz w:val="28"/>
          <w:szCs w:val="28"/>
        </w:rPr>
        <w:t>PRESSE-INFORMATION</w:t>
      </w:r>
    </w:p>
    <w:p w14:paraId="7D161AD0" w14:textId="77777777" w:rsidR="00EE5EA9" w:rsidRPr="009D6822" w:rsidRDefault="00EE5EA9">
      <w:pPr>
        <w:ind w:left="0"/>
        <w:rPr>
          <w:rFonts w:ascii="Calibri" w:hAnsi="Calibri" w:cs="Calibri"/>
          <w:i/>
          <w:spacing w:val="0"/>
          <w:u w:val="single"/>
        </w:rPr>
      </w:pPr>
    </w:p>
    <w:p w14:paraId="540F8975" w14:textId="77777777" w:rsidR="00EE5EA9" w:rsidRPr="009D6822" w:rsidRDefault="00EE5EA9">
      <w:pPr>
        <w:ind w:left="0"/>
        <w:rPr>
          <w:rFonts w:ascii="Calibri" w:hAnsi="Calibri" w:cs="Calibri"/>
          <w:i/>
          <w:spacing w:val="0"/>
        </w:rPr>
      </w:pPr>
    </w:p>
    <w:p w14:paraId="73193CEB" w14:textId="08503980" w:rsidR="00EE5EA9" w:rsidRPr="00D43392" w:rsidRDefault="00F83FBA">
      <w:pPr>
        <w:ind w:left="0"/>
        <w:rPr>
          <w:rFonts w:ascii="Calibri" w:hAnsi="Calibri" w:cs="Calibri"/>
          <w:i/>
          <w:spacing w:val="-4"/>
        </w:rPr>
      </w:pPr>
      <w:r>
        <w:rPr>
          <w:rFonts w:ascii="Calibri" w:hAnsi="Calibri" w:cs="Calibri"/>
          <w:i/>
          <w:spacing w:val="-4"/>
        </w:rPr>
        <w:t>Fachpack 2022/ V</w:t>
      </w:r>
      <w:r w:rsidR="00EE5EA9" w:rsidRPr="00D43392">
        <w:rPr>
          <w:rFonts w:ascii="Calibri" w:hAnsi="Calibri" w:cs="Calibri"/>
          <w:i/>
          <w:spacing w:val="-4"/>
        </w:rPr>
        <w:t>erpackung</w:t>
      </w:r>
      <w:r w:rsidR="00E53FEC" w:rsidRPr="00D43392">
        <w:rPr>
          <w:rFonts w:ascii="Calibri" w:hAnsi="Calibri" w:cs="Calibri"/>
          <w:i/>
          <w:spacing w:val="-4"/>
        </w:rPr>
        <w:t xml:space="preserve">stechnik/ </w:t>
      </w:r>
      <w:r w:rsidR="008953A8" w:rsidRPr="00D43392">
        <w:rPr>
          <w:rFonts w:ascii="Calibri" w:hAnsi="Calibri" w:cs="Calibri"/>
          <w:i/>
          <w:spacing w:val="-4"/>
        </w:rPr>
        <w:t xml:space="preserve">Logistik/ </w:t>
      </w:r>
      <w:r w:rsidR="004C425C" w:rsidRPr="00D43392">
        <w:rPr>
          <w:rFonts w:ascii="Calibri" w:hAnsi="Calibri" w:cs="Calibri"/>
          <w:i/>
          <w:spacing w:val="-4"/>
        </w:rPr>
        <w:t xml:space="preserve">Nachhaltigkeit/ </w:t>
      </w:r>
      <w:r w:rsidR="00E53FEC" w:rsidRPr="00D43392">
        <w:rPr>
          <w:rFonts w:ascii="Calibri" w:hAnsi="Calibri" w:cs="Calibri"/>
          <w:i/>
          <w:spacing w:val="-4"/>
        </w:rPr>
        <w:t>Transpor</w:t>
      </w:r>
      <w:r w:rsidR="007D73F8" w:rsidRPr="00D43392">
        <w:rPr>
          <w:rFonts w:ascii="Calibri" w:hAnsi="Calibri" w:cs="Calibri"/>
          <w:i/>
          <w:spacing w:val="-4"/>
        </w:rPr>
        <w:t>t</w:t>
      </w:r>
      <w:r w:rsidR="005B658F" w:rsidRPr="00D43392">
        <w:rPr>
          <w:rFonts w:ascii="Calibri" w:hAnsi="Calibri" w:cs="Calibri"/>
          <w:i/>
          <w:spacing w:val="-4"/>
        </w:rPr>
        <w:t>technik</w:t>
      </w:r>
      <w:r w:rsidR="00D43392" w:rsidRPr="00D43392">
        <w:rPr>
          <w:rFonts w:ascii="Calibri" w:hAnsi="Calibri" w:cs="Calibri"/>
          <w:i/>
          <w:spacing w:val="-4"/>
        </w:rPr>
        <w:t>/ Lieferketten-Optimierung</w:t>
      </w:r>
    </w:p>
    <w:p w14:paraId="2A430765" w14:textId="77777777" w:rsidR="00AC561B" w:rsidRPr="009D6822" w:rsidRDefault="00AC561B">
      <w:pPr>
        <w:ind w:left="0"/>
        <w:rPr>
          <w:rFonts w:ascii="Calibri" w:hAnsi="Calibri" w:cs="Calibri"/>
          <w:spacing w:val="0"/>
        </w:rPr>
      </w:pPr>
    </w:p>
    <w:p w14:paraId="687F89A0" w14:textId="00CF5AB6" w:rsidR="00EE5EA9" w:rsidRPr="009D6822" w:rsidRDefault="00172D3C" w:rsidP="00AE1553">
      <w:pPr>
        <w:pStyle w:val="berschrift3"/>
        <w:spacing w:after="120" w:line="240" w:lineRule="auto"/>
        <w:rPr>
          <w:rFonts w:ascii="Calibri" w:hAnsi="Calibri" w:cs="Calibri"/>
          <w:spacing w:val="-2"/>
          <w:szCs w:val="40"/>
        </w:rPr>
      </w:pPr>
      <w:r>
        <w:rPr>
          <w:rFonts w:ascii="Calibri" w:hAnsi="Calibri" w:cs="Calibri"/>
          <w:spacing w:val="-2"/>
          <w:szCs w:val="40"/>
        </w:rPr>
        <w:t>Kartonageverschluss mit Usability-Vorteil</w:t>
      </w:r>
    </w:p>
    <w:p w14:paraId="7FCFBA74" w14:textId="6C067252" w:rsidR="00F93A87" w:rsidRPr="00172D3C" w:rsidRDefault="00172D3C" w:rsidP="00AE1553">
      <w:pPr>
        <w:pStyle w:val="berschrift2"/>
        <w:spacing w:line="240" w:lineRule="auto"/>
        <w:rPr>
          <w:rFonts w:ascii="Calibri" w:hAnsi="Calibri" w:cs="Calibri"/>
          <w:spacing w:val="-4"/>
          <w:sz w:val="24"/>
          <w:szCs w:val="24"/>
        </w:rPr>
      </w:pPr>
      <w:r w:rsidRPr="00172D3C">
        <w:rPr>
          <w:rFonts w:ascii="Calibri" w:hAnsi="Calibri" w:cs="Calibri"/>
          <w:spacing w:val="-4"/>
          <w:sz w:val="24"/>
          <w:szCs w:val="24"/>
        </w:rPr>
        <w:t xml:space="preserve">Schümann zeigt auf der Fachpack 2022 </w:t>
      </w:r>
      <w:r w:rsidR="008953A8" w:rsidRPr="00172D3C">
        <w:rPr>
          <w:rFonts w:ascii="Calibri" w:hAnsi="Calibri" w:cs="Calibri"/>
          <w:spacing w:val="-4"/>
          <w:sz w:val="24"/>
          <w:szCs w:val="24"/>
        </w:rPr>
        <w:t>Nass</w:t>
      </w:r>
      <w:r w:rsidR="004C425C" w:rsidRPr="00172D3C">
        <w:rPr>
          <w:rFonts w:ascii="Calibri" w:hAnsi="Calibri" w:cs="Calibri"/>
          <w:spacing w:val="-4"/>
          <w:sz w:val="24"/>
          <w:szCs w:val="24"/>
        </w:rPr>
        <w:t>klebe</w:t>
      </w:r>
      <w:r w:rsidRPr="00172D3C">
        <w:rPr>
          <w:rFonts w:ascii="Calibri" w:hAnsi="Calibri" w:cs="Calibri"/>
          <w:spacing w:val="-4"/>
          <w:sz w:val="24"/>
          <w:szCs w:val="24"/>
        </w:rPr>
        <w:t>bänder mit integriertem Aufrei</w:t>
      </w:r>
      <w:r w:rsidR="003A0149">
        <w:rPr>
          <w:rFonts w:ascii="Calibri" w:hAnsi="Calibri" w:cs="Calibri"/>
          <w:spacing w:val="-4"/>
          <w:sz w:val="24"/>
          <w:szCs w:val="24"/>
        </w:rPr>
        <w:t>ß</w:t>
      </w:r>
      <w:r w:rsidRPr="00172D3C">
        <w:rPr>
          <w:rFonts w:ascii="Calibri" w:hAnsi="Calibri" w:cs="Calibri"/>
          <w:spacing w:val="-4"/>
          <w:sz w:val="24"/>
          <w:szCs w:val="24"/>
        </w:rPr>
        <w:t>faden</w:t>
      </w:r>
      <w:r w:rsidR="008953A8" w:rsidRPr="00172D3C">
        <w:rPr>
          <w:rFonts w:ascii="Calibri" w:hAnsi="Calibri" w:cs="Calibri"/>
          <w:spacing w:val="-4"/>
          <w:sz w:val="24"/>
          <w:szCs w:val="24"/>
        </w:rPr>
        <w:t xml:space="preserve">  </w:t>
      </w:r>
    </w:p>
    <w:p w14:paraId="5F30F398" w14:textId="77777777" w:rsidR="00DF5EFD" w:rsidRPr="009D6822" w:rsidRDefault="00DF5EFD" w:rsidP="00E75875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2"/>
          <w:szCs w:val="12"/>
        </w:rPr>
      </w:pPr>
    </w:p>
    <w:p w14:paraId="3A4C627E" w14:textId="0112B3CE" w:rsidR="001E30F2" w:rsidRDefault="001E30F2" w:rsidP="005C588F">
      <w:pPr>
        <w:spacing w:after="12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>
        <w:rPr>
          <w:rFonts w:ascii="Calibri" w:hAnsi="Calibri" w:cs="Calibri"/>
          <w:b/>
          <w:spacing w:val="0"/>
          <w:sz w:val="21"/>
          <w:szCs w:val="21"/>
        </w:rPr>
        <w:t>Im Rahmen der Lieferketten-Optimierung entscheiden sich immer mehr Hersteller und Händler für den Einsatz der Nassklebestreifen von Schümann</w:t>
      </w:r>
      <w:r w:rsidR="007F0FFF">
        <w:rPr>
          <w:rFonts w:ascii="Calibri" w:hAnsi="Calibri" w:cs="Calibri"/>
          <w:b/>
          <w:spacing w:val="0"/>
          <w:sz w:val="21"/>
          <w:szCs w:val="21"/>
        </w:rPr>
        <w:t xml:space="preserve">. Denn kaum ein </w:t>
      </w:r>
      <w:r w:rsidR="00894D9A">
        <w:rPr>
          <w:rFonts w:ascii="Calibri" w:hAnsi="Calibri" w:cs="Calibri"/>
          <w:b/>
          <w:spacing w:val="0"/>
          <w:sz w:val="21"/>
          <w:szCs w:val="21"/>
        </w:rPr>
        <w:t>Paketband</w:t>
      </w:r>
      <w:r>
        <w:rPr>
          <w:rFonts w:ascii="Calibri" w:hAnsi="Calibri" w:cs="Calibri"/>
          <w:b/>
          <w:spacing w:val="0"/>
          <w:sz w:val="21"/>
          <w:szCs w:val="21"/>
        </w:rPr>
        <w:t xml:space="preserve"> </w:t>
      </w:r>
      <w:r w:rsidR="007F0FFF">
        <w:rPr>
          <w:rFonts w:ascii="Calibri" w:hAnsi="Calibri" w:cs="Calibri"/>
          <w:b/>
          <w:spacing w:val="0"/>
          <w:sz w:val="21"/>
          <w:szCs w:val="21"/>
        </w:rPr>
        <w:t xml:space="preserve">bietet so viel Potenzial zur Verbesserung </w:t>
      </w:r>
      <w:r w:rsidR="00894D9A">
        <w:rPr>
          <w:rFonts w:ascii="Calibri" w:hAnsi="Calibri" w:cs="Calibri"/>
          <w:b/>
          <w:spacing w:val="0"/>
          <w:sz w:val="21"/>
          <w:szCs w:val="21"/>
        </w:rPr>
        <w:t>von</w:t>
      </w:r>
      <w:r w:rsidR="007F0FFF">
        <w:rPr>
          <w:rFonts w:ascii="Calibri" w:hAnsi="Calibri" w:cs="Calibri"/>
          <w:b/>
          <w:spacing w:val="0"/>
          <w:sz w:val="21"/>
          <w:szCs w:val="21"/>
        </w:rPr>
        <w:t xml:space="preserve"> Manipulationssicherheit, Nachhaltigkeit und Markenbranding wie diese</w:t>
      </w:r>
      <w:r w:rsidR="00894D9A">
        <w:rPr>
          <w:rFonts w:ascii="Calibri" w:hAnsi="Calibri" w:cs="Calibri"/>
          <w:b/>
          <w:spacing w:val="0"/>
          <w:sz w:val="21"/>
          <w:szCs w:val="21"/>
        </w:rPr>
        <w:t>s</w:t>
      </w:r>
      <w:r>
        <w:rPr>
          <w:rFonts w:ascii="Calibri" w:hAnsi="Calibri" w:cs="Calibri"/>
          <w:b/>
          <w:spacing w:val="0"/>
          <w:sz w:val="21"/>
          <w:szCs w:val="21"/>
        </w:rPr>
        <w:t xml:space="preserve"> </w:t>
      </w:r>
      <w:r w:rsidR="007F0FFF">
        <w:rPr>
          <w:rFonts w:ascii="Calibri" w:hAnsi="Calibri" w:cs="Calibri"/>
          <w:b/>
          <w:spacing w:val="0"/>
          <w:sz w:val="21"/>
          <w:szCs w:val="21"/>
        </w:rPr>
        <w:t>Tape aus Papier und Kartoffelstärke</w:t>
      </w:r>
      <w:r w:rsidR="00894D9A">
        <w:rPr>
          <w:rFonts w:ascii="Calibri" w:hAnsi="Calibri" w:cs="Calibri"/>
          <w:b/>
          <w:spacing w:val="0"/>
          <w:sz w:val="21"/>
          <w:szCs w:val="21"/>
        </w:rPr>
        <w:t xml:space="preserve">. Auf der diesjährigen Fachpack </w:t>
      </w:r>
      <w:r w:rsidR="00BA6B57">
        <w:rPr>
          <w:rFonts w:ascii="Calibri" w:hAnsi="Calibri" w:cs="Calibri"/>
          <w:b/>
          <w:spacing w:val="0"/>
          <w:sz w:val="21"/>
          <w:szCs w:val="21"/>
        </w:rPr>
        <w:t xml:space="preserve">(27.-29.9.22) </w:t>
      </w:r>
      <w:r w:rsidR="00894D9A">
        <w:rPr>
          <w:rFonts w:ascii="Calibri" w:hAnsi="Calibri" w:cs="Calibri"/>
          <w:b/>
          <w:spacing w:val="0"/>
          <w:sz w:val="21"/>
          <w:szCs w:val="21"/>
        </w:rPr>
        <w:t xml:space="preserve">präsentiert das Unternehmen in Halle 9 seine komplette </w:t>
      </w:r>
      <w:r w:rsidR="009469F5">
        <w:rPr>
          <w:rFonts w:ascii="Calibri" w:hAnsi="Calibri" w:cs="Calibri"/>
          <w:b/>
          <w:spacing w:val="0"/>
          <w:sz w:val="21"/>
          <w:szCs w:val="21"/>
        </w:rPr>
        <w:t>Nassklebe-</w:t>
      </w:r>
      <w:r w:rsidR="00894D9A">
        <w:rPr>
          <w:rFonts w:ascii="Calibri" w:hAnsi="Calibri" w:cs="Calibri"/>
          <w:b/>
          <w:spacing w:val="0"/>
          <w:sz w:val="21"/>
          <w:szCs w:val="21"/>
        </w:rPr>
        <w:t xml:space="preserve">Kollektion. Im Mittelpunkt stehen dabei die </w:t>
      </w:r>
      <w:r w:rsidR="007571A3">
        <w:rPr>
          <w:rFonts w:ascii="Calibri" w:hAnsi="Calibri" w:cs="Calibri"/>
          <w:b/>
          <w:spacing w:val="0"/>
          <w:sz w:val="21"/>
          <w:szCs w:val="21"/>
        </w:rPr>
        <w:t xml:space="preserve">endkundenfreundlichen </w:t>
      </w:r>
      <w:r w:rsidR="00894D9A">
        <w:rPr>
          <w:rFonts w:ascii="Calibri" w:hAnsi="Calibri" w:cs="Calibri"/>
          <w:b/>
          <w:spacing w:val="0"/>
          <w:sz w:val="21"/>
          <w:szCs w:val="21"/>
        </w:rPr>
        <w:t>Varianten mit integrierte</w:t>
      </w:r>
      <w:r w:rsidR="009469F5">
        <w:rPr>
          <w:rFonts w:ascii="Calibri" w:hAnsi="Calibri" w:cs="Calibri"/>
          <w:b/>
          <w:spacing w:val="0"/>
          <w:sz w:val="21"/>
          <w:szCs w:val="21"/>
        </w:rPr>
        <w:t>r Easy-Opening-Funktion</w:t>
      </w:r>
      <w:r w:rsidR="007571A3">
        <w:rPr>
          <w:rFonts w:ascii="Calibri" w:hAnsi="Calibri" w:cs="Calibri"/>
          <w:b/>
          <w:spacing w:val="0"/>
          <w:sz w:val="21"/>
          <w:szCs w:val="21"/>
        </w:rPr>
        <w:t>.</w:t>
      </w:r>
    </w:p>
    <w:p w14:paraId="4CB5FA0F" w14:textId="35B1A44D" w:rsidR="007571A3" w:rsidRDefault="00F6460D" w:rsidP="00B1471B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9D6822">
        <w:rPr>
          <w:rFonts w:ascii="Calibri" w:hAnsi="Calibri" w:cs="Calibri"/>
          <w:i/>
          <w:iCs/>
          <w:spacing w:val="0"/>
          <w:sz w:val="21"/>
          <w:szCs w:val="21"/>
        </w:rPr>
        <w:t xml:space="preserve">Stadtallendorf, </w:t>
      </w:r>
      <w:r w:rsidR="00F83FBA">
        <w:rPr>
          <w:rFonts w:ascii="Calibri" w:hAnsi="Calibri" w:cs="Calibri"/>
          <w:i/>
          <w:iCs/>
          <w:spacing w:val="0"/>
          <w:sz w:val="21"/>
          <w:szCs w:val="21"/>
        </w:rPr>
        <w:t>Juli</w:t>
      </w:r>
      <w:r w:rsidR="00B97E3F" w:rsidRPr="009D6822">
        <w:rPr>
          <w:rFonts w:ascii="Calibri" w:hAnsi="Calibri" w:cs="Calibri"/>
          <w:i/>
          <w:iCs/>
          <w:spacing w:val="0"/>
          <w:sz w:val="21"/>
          <w:szCs w:val="21"/>
        </w:rPr>
        <w:t xml:space="preserve"> 2022</w:t>
      </w:r>
      <w:r w:rsidRPr="009D6822">
        <w:rPr>
          <w:rFonts w:ascii="Calibri" w:hAnsi="Calibri" w:cs="Calibri"/>
          <w:i/>
          <w:iCs/>
          <w:spacing w:val="0"/>
          <w:sz w:val="21"/>
          <w:szCs w:val="21"/>
        </w:rPr>
        <w:t xml:space="preserve">. </w:t>
      </w:r>
      <w:r w:rsidRPr="009D6822">
        <w:rPr>
          <w:rFonts w:ascii="Calibri" w:hAnsi="Calibri" w:cs="Calibri"/>
          <w:iCs/>
          <w:spacing w:val="0"/>
          <w:sz w:val="21"/>
          <w:szCs w:val="21"/>
        </w:rPr>
        <w:t>–</w:t>
      </w:r>
      <w:r w:rsidR="005E1C4F" w:rsidRPr="009D6822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 xml:space="preserve">Ob unverstärkt oder mit Verstärkungsgelege: </w:t>
      </w:r>
      <w:r w:rsidR="007859FB" w:rsidRPr="009D6822">
        <w:rPr>
          <w:rFonts w:ascii="Calibri" w:hAnsi="Calibri" w:cs="Calibri"/>
          <w:iCs/>
          <w:spacing w:val="0"/>
          <w:sz w:val="21"/>
          <w:szCs w:val="21"/>
        </w:rPr>
        <w:t>Die</w:t>
      </w:r>
      <w:r w:rsidR="00D76BD9" w:rsidRPr="009D6822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5E1C4F" w:rsidRPr="009D6822">
        <w:rPr>
          <w:rFonts w:ascii="Calibri" w:hAnsi="Calibri" w:cs="Calibri"/>
          <w:iCs/>
          <w:spacing w:val="0"/>
          <w:sz w:val="21"/>
          <w:szCs w:val="21"/>
        </w:rPr>
        <w:t>Nassklebe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 xml:space="preserve">streifen </w:t>
      </w:r>
      <w:r w:rsidR="00F0222A" w:rsidRPr="009D6822">
        <w:rPr>
          <w:rFonts w:ascii="Calibri" w:hAnsi="Calibri" w:cs="Calibri"/>
          <w:iCs/>
          <w:spacing w:val="0"/>
          <w:sz w:val="21"/>
          <w:szCs w:val="21"/>
        </w:rPr>
        <w:t xml:space="preserve">von Schümann </w:t>
      </w:r>
      <w:r w:rsidR="007859FB" w:rsidRPr="009D6822">
        <w:rPr>
          <w:rFonts w:ascii="Calibri" w:hAnsi="Calibri" w:cs="Calibri"/>
          <w:iCs/>
          <w:spacing w:val="0"/>
          <w:sz w:val="21"/>
          <w:szCs w:val="21"/>
        </w:rPr>
        <w:t xml:space="preserve">sind 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 xml:space="preserve">derzeit eine viel gefragte </w:t>
      </w:r>
      <w:r w:rsidR="00D76BD9" w:rsidRPr="009D6822">
        <w:rPr>
          <w:rFonts w:ascii="Calibri" w:hAnsi="Calibri" w:cs="Calibri"/>
          <w:iCs/>
          <w:spacing w:val="0"/>
          <w:sz w:val="21"/>
          <w:szCs w:val="21"/>
        </w:rPr>
        <w:t xml:space="preserve">Lösung </w:t>
      </w:r>
      <w:r w:rsidR="005E1C4F" w:rsidRPr="009D6822">
        <w:rPr>
          <w:rFonts w:ascii="Calibri" w:hAnsi="Calibri" w:cs="Calibri"/>
          <w:iCs/>
          <w:spacing w:val="0"/>
          <w:sz w:val="21"/>
          <w:szCs w:val="21"/>
        </w:rPr>
        <w:t xml:space="preserve">für das 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 xml:space="preserve">manipulationssichere, </w:t>
      </w:r>
      <w:r w:rsidR="005E1C4F" w:rsidRPr="009D6822">
        <w:rPr>
          <w:rFonts w:ascii="Calibri" w:hAnsi="Calibri" w:cs="Calibri"/>
          <w:iCs/>
          <w:spacing w:val="0"/>
          <w:sz w:val="21"/>
          <w:szCs w:val="21"/>
        </w:rPr>
        <w:t xml:space="preserve">staubdichte und 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>umweltfreundliche</w:t>
      </w:r>
      <w:r w:rsidR="005E1C4F" w:rsidRPr="009D6822">
        <w:rPr>
          <w:rFonts w:ascii="Calibri" w:hAnsi="Calibri" w:cs="Calibri"/>
          <w:iCs/>
          <w:spacing w:val="0"/>
          <w:sz w:val="21"/>
          <w:szCs w:val="21"/>
        </w:rPr>
        <w:t xml:space="preserve"> Verschließen von Kartonagen aus Well</w:t>
      </w:r>
      <w:r w:rsidR="007859FB" w:rsidRPr="009D6822">
        <w:rPr>
          <w:rFonts w:ascii="Calibri" w:hAnsi="Calibri" w:cs="Calibri"/>
          <w:iCs/>
          <w:spacing w:val="0"/>
          <w:sz w:val="21"/>
          <w:szCs w:val="21"/>
        </w:rPr>
        <w:t xml:space="preserve">- </w:t>
      </w:r>
      <w:r w:rsidR="005E1C4F" w:rsidRPr="009D6822">
        <w:rPr>
          <w:rFonts w:ascii="Calibri" w:hAnsi="Calibri" w:cs="Calibri"/>
          <w:iCs/>
          <w:spacing w:val="0"/>
          <w:sz w:val="21"/>
          <w:szCs w:val="21"/>
        </w:rPr>
        <w:t>und Vollpappe.</w:t>
      </w:r>
      <w:r w:rsidR="007859FB" w:rsidRPr="009D6822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 xml:space="preserve">Sie </w:t>
      </w:r>
      <w:r w:rsidR="008F09B3">
        <w:rPr>
          <w:rFonts w:ascii="Calibri" w:hAnsi="Calibri" w:cs="Calibri"/>
          <w:iCs/>
          <w:spacing w:val="0"/>
          <w:sz w:val="21"/>
          <w:szCs w:val="21"/>
        </w:rPr>
        <w:t>sind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 xml:space="preserve"> inzwischen in </w:t>
      </w:r>
      <w:r w:rsidR="00BA6B57">
        <w:rPr>
          <w:rFonts w:ascii="Calibri" w:hAnsi="Calibri" w:cs="Calibri"/>
          <w:iCs/>
          <w:spacing w:val="0"/>
          <w:sz w:val="21"/>
          <w:szCs w:val="21"/>
        </w:rPr>
        <w:t>vielen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 xml:space="preserve"> verschiedenen </w:t>
      </w:r>
      <w:r w:rsidR="008F09B3">
        <w:rPr>
          <w:rFonts w:ascii="Calibri" w:hAnsi="Calibri" w:cs="Calibri"/>
          <w:iCs/>
          <w:spacing w:val="0"/>
          <w:sz w:val="21"/>
          <w:szCs w:val="21"/>
        </w:rPr>
        <w:t>Ausführungen v</w:t>
      </w:r>
      <w:r w:rsidR="007571A3">
        <w:rPr>
          <w:rFonts w:ascii="Calibri" w:hAnsi="Calibri" w:cs="Calibri"/>
          <w:iCs/>
          <w:spacing w:val="0"/>
          <w:sz w:val="21"/>
          <w:szCs w:val="21"/>
        </w:rPr>
        <w:t>erfüg</w:t>
      </w:r>
      <w:r w:rsidR="008F09B3">
        <w:rPr>
          <w:rFonts w:ascii="Calibri" w:hAnsi="Calibri" w:cs="Calibri"/>
          <w:iCs/>
          <w:spacing w:val="0"/>
          <w:sz w:val="21"/>
          <w:szCs w:val="21"/>
        </w:rPr>
        <w:t>bar</w:t>
      </w:r>
      <w:r w:rsidR="00BA6B57">
        <w:rPr>
          <w:rFonts w:ascii="Calibri" w:hAnsi="Calibri" w:cs="Calibri"/>
          <w:iCs/>
          <w:spacing w:val="0"/>
          <w:sz w:val="21"/>
          <w:szCs w:val="21"/>
        </w:rPr>
        <w:t xml:space="preserve"> und unterstützen sowohl im klassischen Groß- und Einzelhandel als auch im E-Commerce die Realisierung nachhaltiger Lieferketten. Anhand zahlreicher Exponate auf seinem diesjährigen Fachpack-Messestand (Halle 9, Stand 358) stellt Schümann </w:t>
      </w:r>
      <w:r w:rsidR="008F09B3">
        <w:rPr>
          <w:rFonts w:ascii="Calibri" w:hAnsi="Calibri" w:cs="Calibri"/>
          <w:iCs/>
          <w:spacing w:val="0"/>
          <w:sz w:val="21"/>
          <w:szCs w:val="21"/>
        </w:rPr>
        <w:t xml:space="preserve">alle derzeit lieferbaren Typen seines aktuellen Nassklebestreifen-Portfolios vor. Ins Rampenlicht rückt der Verschlussmittel-Spezialist </w:t>
      </w:r>
      <w:r w:rsidR="003A0149">
        <w:rPr>
          <w:rFonts w:ascii="Calibri" w:hAnsi="Calibri" w:cs="Calibri"/>
          <w:iCs/>
          <w:spacing w:val="0"/>
          <w:sz w:val="21"/>
          <w:szCs w:val="21"/>
        </w:rPr>
        <w:t>dabei</w:t>
      </w:r>
      <w:r w:rsidR="008F09B3">
        <w:rPr>
          <w:rFonts w:ascii="Calibri" w:hAnsi="Calibri" w:cs="Calibri"/>
          <w:iCs/>
          <w:spacing w:val="0"/>
          <w:sz w:val="21"/>
          <w:szCs w:val="21"/>
        </w:rPr>
        <w:t xml:space="preserve"> jene </w:t>
      </w:r>
      <w:r w:rsidR="005B5ECD">
        <w:rPr>
          <w:rFonts w:ascii="Calibri" w:hAnsi="Calibri" w:cs="Calibri"/>
          <w:iCs/>
          <w:spacing w:val="0"/>
          <w:sz w:val="21"/>
          <w:szCs w:val="21"/>
        </w:rPr>
        <w:t xml:space="preserve">unverstärkten </w:t>
      </w:r>
      <w:r w:rsidR="008F09B3">
        <w:rPr>
          <w:rFonts w:ascii="Calibri" w:hAnsi="Calibri" w:cs="Calibri"/>
          <w:iCs/>
          <w:spacing w:val="0"/>
          <w:sz w:val="21"/>
          <w:szCs w:val="21"/>
        </w:rPr>
        <w:t>Varianten, die aufgrund ihre</w:t>
      </w:r>
      <w:r w:rsidR="005B5ECD">
        <w:rPr>
          <w:rFonts w:ascii="Calibri" w:hAnsi="Calibri" w:cs="Calibri"/>
          <w:iCs/>
          <w:spacing w:val="0"/>
          <w:sz w:val="21"/>
          <w:szCs w:val="21"/>
        </w:rPr>
        <w:t xml:space="preserve">r Easy-Opening-Funktion das schnelle manuelle Öffnen der Kartonagen ermöglichen. Das zentrale Element dieser Funktion ist ein </w:t>
      </w:r>
      <w:r w:rsidR="005247E8">
        <w:rPr>
          <w:rFonts w:ascii="Calibri" w:hAnsi="Calibri" w:cs="Calibri"/>
          <w:iCs/>
          <w:spacing w:val="0"/>
          <w:sz w:val="21"/>
          <w:szCs w:val="21"/>
        </w:rPr>
        <w:t xml:space="preserve">weißer </w:t>
      </w:r>
      <w:r w:rsidR="005B5ECD">
        <w:rPr>
          <w:rFonts w:ascii="Calibri" w:hAnsi="Calibri" w:cs="Calibri"/>
          <w:iCs/>
          <w:spacing w:val="0"/>
          <w:sz w:val="21"/>
          <w:szCs w:val="21"/>
        </w:rPr>
        <w:t>Aufreißf</w:t>
      </w:r>
      <w:r w:rsidR="002222C2">
        <w:rPr>
          <w:rFonts w:ascii="Calibri" w:hAnsi="Calibri" w:cs="Calibri"/>
          <w:iCs/>
          <w:spacing w:val="0"/>
          <w:sz w:val="21"/>
          <w:szCs w:val="21"/>
        </w:rPr>
        <w:t>a</w:t>
      </w:r>
      <w:r w:rsidR="005B5ECD">
        <w:rPr>
          <w:rFonts w:ascii="Calibri" w:hAnsi="Calibri" w:cs="Calibri"/>
          <w:iCs/>
          <w:spacing w:val="0"/>
          <w:sz w:val="21"/>
          <w:szCs w:val="21"/>
        </w:rPr>
        <w:t xml:space="preserve">den, der </w:t>
      </w:r>
      <w:r w:rsidR="002222C2">
        <w:rPr>
          <w:rFonts w:ascii="Calibri" w:hAnsi="Calibri" w:cs="Calibri"/>
          <w:iCs/>
          <w:spacing w:val="0"/>
          <w:sz w:val="21"/>
          <w:szCs w:val="21"/>
        </w:rPr>
        <w:t xml:space="preserve">in einer leichten Wellenform werkseitig in die Nassklebebänder integriert wird und dem Empfänger das werkzeuglose Auftrennen des Tapes erlaubt. Dazu benötigt er weder einen Cutter noch eine Schere noch viel Muskelkraft. </w:t>
      </w:r>
      <w:bookmarkStart w:id="0" w:name="_Hlk109378558"/>
      <w:r w:rsidR="004814EB">
        <w:rPr>
          <w:rFonts w:ascii="Calibri" w:hAnsi="Calibri" w:cs="Calibri"/>
          <w:iCs/>
          <w:spacing w:val="0"/>
          <w:sz w:val="21"/>
          <w:szCs w:val="21"/>
        </w:rPr>
        <w:t>Optional</w:t>
      </w:r>
      <w:r w:rsidR="007D09A6">
        <w:rPr>
          <w:rFonts w:ascii="Calibri" w:hAnsi="Calibri" w:cs="Calibri"/>
          <w:iCs/>
          <w:spacing w:val="0"/>
          <w:sz w:val="21"/>
          <w:szCs w:val="21"/>
        </w:rPr>
        <w:t xml:space="preserve"> aufgedruckte Orientierungspfeile zeigen ihm zudem die optimale Reiß- bzw. Zugrichtung an</w:t>
      </w:r>
      <w:bookmarkEnd w:id="0"/>
      <w:r w:rsidR="007D09A6">
        <w:rPr>
          <w:rFonts w:ascii="Calibri" w:hAnsi="Calibri" w:cs="Calibri"/>
          <w:iCs/>
          <w:spacing w:val="0"/>
          <w:sz w:val="21"/>
          <w:szCs w:val="21"/>
        </w:rPr>
        <w:t xml:space="preserve">. </w:t>
      </w:r>
      <w:r w:rsidR="003A0149">
        <w:rPr>
          <w:rFonts w:ascii="Calibri" w:hAnsi="Calibri" w:cs="Calibri"/>
          <w:iCs/>
          <w:spacing w:val="0"/>
          <w:sz w:val="21"/>
          <w:szCs w:val="21"/>
        </w:rPr>
        <w:t xml:space="preserve">Eine Kartonage, die </w:t>
      </w:r>
      <w:r w:rsidR="00494CB6">
        <w:rPr>
          <w:rFonts w:ascii="Calibri" w:hAnsi="Calibri" w:cs="Calibri"/>
          <w:iCs/>
          <w:spacing w:val="0"/>
          <w:sz w:val="21"/>
          <w:szCs w:val="21"/>
        </w:rPr>
        <w:t xml:space="preserve">mit einem </w:t>
      </w:r>
      <w:r w:rsidR="00494CB6" w:rsidRPr="00494CB6">
        <w:rPr>
          <w:rFonts w:ascii="Calibri" w:hAnsi="Calibri" w:cs="Calibri"/>
          <w:iCs/>
          <w:spacing w:val="0"/>
          <w:sz w:val="21"/>
          <w:szCs w:val="21"/>
        </w:rPr>
        <w:t>Schümann-Nassklebeb</w:t>
      </w:r>
      <w:r w:rsidR="00494CB6">
        <w:rPr>
          <w:rFonts w:ascii="Calibri" w:hAnsi="Calibri" w:cs="Calibri"/>
          <w:iCs/>
          <w:spacing w:val="0"/>
          <w:sz w:val="21"/>
          <w:szCs w:val="21"/>
        </w:rPr>
        <w:t>and</w:t>
      </w:r>
      <w:r w:rsidR="00494CB6" w:rsidRPr="00494CB6">
        <w:rPr>
          <w:rFonts w:ascii="Calibri" w:hAnsi="Calibri" w:cs="Calibri"/>
          <w:iCs/>
          <w:spacing w:val="0"/>
          <w:sz w:val="21"/>
          <w:szCs w:val="21"/>
        </w:rPr>
        <w:t xml:space="preserve"> mit Aufreißfaden</w:t>
      </w:r>
      <w:r w:rsidR="003A0149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494CB6">
        <w:rPr>
          <w:rFonts w:ascii="Calibri" w:hAnsi="Calibri" w:cs="Calibri"/>
          <w:iCs/>
          <w:spacing w:val="0"/>
          <w:sz w:val="21"/>
          <w:szCs w:val="21"/>
        </w:rPr>
        <w:t>verschlossen wurde, lässt sich o</w:t>
      </w:r>
      <w:r w:rsidR="007D09A6">
        <w:rPr>
          <w:rFonts w:ascii="Calibri" w:hAnsi="Calibri" w:cs="Calibri"/>
          <w:iCs/>
          <w:spacing w:val="0"/>
          <w:sz w:val="21"/>
          <w:szCs w:val="21"/>
        </w:rPr>
        <w:t xml:space="preserve">hne Verletzungsrisiko </w:t>
      </w:r>
      <w:r w:rsidR="00494CB6">
        <w:rPr>
          <w:rFonts w:ascii="Calibri" w:hAnsi="Calibri" w:cs="Calibri"/>
          <w:iCs/>
          <w:spacing w:val="0"/>
          <w:sz w:val="21"/>
          <w:szCs w:val="21"/>
        </w:rPr>
        <w:t xml:space="preserve">öffnen </w:t>
      </w:r>
      <w:r w:rsidR="007D09A6">
        <w:rPr>
          <w:rFonts w:ascii="Calibri" w:hAnsi="Calibri" w:cs="Calibri"/>
          <w:iCs/>
          <w:spacing w:val="0"/>
          <w:sz w:val="21"/>
          <w:szCs w:val="21"/>
        </w:rPr>
        <w:t>und binnen Sekunden entpack</w:t>
      </w:r>
      <w:r w:rsidR="00494CB6">
        <w:rPr>
          <w:rFonts w:ascii="Calibri" w:hAnsi="Calibri" w:cs="Calibri"/>
          <w:iCs/>
          <w:spacing w:val="0"/>
          <w:sz w:val="21"/>
          <w:szCs w:val="21"/>
        </w:rPr>
        <w:t>en</w:t>
      </w:r>
      <w:r w:rsidR="007D09A6">
        <w:rPr>
          <w:rFonts w:ascii="Calibri" w:hAnsi="Calibri" w:cs="Calibri"/>
          <w:iCs/>
          <w:spacing w:val="0"/>
          <w:sz w:val="21"/>
          <w:szCs w:val="21"/>
        </w:rPr>
        <w:t xml:space="preserve">. </w:t>
      </w:r>
      <w:r w:rsidR="000C36B2">
        <w:rPr>
          <w:rFonts w:ascii="Calibri" w:hAnsi="Calibri" w:cs="Calibri"/>
          <w:iCs/>
          <w:spacing w:val="0"/>
          <w:sz w:val="21"/>
          <w:szCs w:val="21"/>
        </w:rPr>
        <w:t>S</w:t>
      </w:r>
      <w:r w:rsidR="007D09A6" w:rsidRPr="007D09A6">
        <w:rPr>
          <w:rFonts w:ascii="Calibri" w:hAnsi="Calibri" w:cs="Calibri"/>
          <w:iCs/>
          <w:spacing w:val="0"/>
          <w:sz w:val="21"/>
          <w:szCs w:val="21"/>
        </w:rPr>
        <w:t xml:space="preserve">owohl im Zwischenhandel als auch beim Endkunden </w:t>
      </w:r>
      <w:r w:rsidR="000C36B2">
        <w:rPr>
          <w:rFonts w:ascii="Calibri" w:hAnsi="Calibri" w:cs="Calibri"/>
          <w:iCs/>
          <w:spacing w:val="0"/>
          <w:sz w:val="21"/>
          <w:szCs w:val="21"/>
        </w:rPr>
        <w:t>verbesser</w:t>
      </w:r>
      <w:r w:rsidR="00494CB6">
        <w:rPr>
          <w:rFonts w:ascii="Calibri" w:hAnsi="Calibri" w:cs="Calibri"/>
          <w:iCs/>
          <w:spacing w:val="0"/>
          <w:sz w:val="21"/>
          <w:szCs w:val="21"/>
        </w:rPr>
        <w:t>t</w:t>
      </w:r>
      <w:r w:rsidR="000C36B2">
        <w:rPr>
          <w:rFonts w:ascii="Calibri" w:hAnsi="Calibri" w:cs="Calibri"/>
          <w:iCs/>
          <w:spacing w:val="0"/>
          <w:sz w:val="21"/>
          <w:szCs w:val="21"/>
        </w:rPr>
        <w:t xml:space="preserve"> die</w:t>
      </w:r>
      <w:r w:rsidR="00494CB6">
        <w:rPr>
          <w:rFonts w:ascii="Calibri" w:hAnsi="Calibri" w:cs="Calibri"/>
          <w:iCs/>
          <w:spacing w:val="0"/>
          <w:sz w:val="21"/>
          <w:szCs w:val="21"/>
        </w:rPr>
        <w:t xml:space="preserve">se Verschlusslösung daher sowohl </w:t>
      </w:r>
      <w:r w:rsidR="007D09A6" w:rsidRPr="007D09A6">
        <w:rPr>
          <w:rFonts w:ascii="Calibri" w:hAnsi="Calibri" w:cs="Calibri"/>
          <w:iCs/>
          <w:spacing w:val="0"/>
          <w:sz w:val="21"/>
          <w:szCs w:val="21"/>
        </w:rPr>
        <w:t xml:space="preserve">die Usability </w:t>
      </w:r>
      <w:r w:rsidR="00494CB6">
        <w:rPr>
          <w:rFonts w:ascii="Calibri" w:hAnsi="Calibri" w:cs="Calibri"/>
          <w:iCs/>
          <w:spacing w:val="0"/>
          <w:sz w:val="21"/>
          <w:szCs w:val="21"/>
        </w:rPr>
        <w:t xml:space="preserve">als auch </w:t>
      </w:r>
      <w:r w:rsidR="007D09A6" w:rsidRPr="007D09A6">
        <w:rPr>
          <w:rFonts w:ascii="Calibri" w:hAnsi="Calibri" w:cs="Calibri"/>
          <w:iCs/>
          <w:spacing w:val="0"/>
          <w:sz w:val="21"/>
          <w:szCs w:val="21"/>
        </w:rPr>
        <w:t>die Prozesseffizienz.</w:t>
      </w:r>
      <w:r w:rsidR="0075090D" w:rsidRPr="0075090D">
        <w:rPr>
          <w:rFonts w:ascii="Calibri" w:hAnsi="Calibri" w:cs="Calibri"/>
          <w:iCs/>
          <w:spacing w:val="0"/>
          <w:sz w:val="21"/>
          <w:szCs w:val="21"/>
        </w:rPr>
        <w:t xml:space="preserve"> Die wellenförmige Verlegung des Aufreißfadens gewährleistet selbst bei nicht exakt mittig aufgelegten Verschlussbändern ein problemloses Aufreißen.</w:t>
      </w:r>
    </w:p>
    <w:p w14:paraId="6D57B45D" w14:textId="1183B1B0" w:rsidR="000C36B2" w:rsidRPr="000C36B2" w:rsidRDefault="00F205BA" w:rsidP="00B1471B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1"/>
          <w:szCs w:val="21"/>
        </w:rPr>
      </w:pPr>
      <w:r>
        <w:rPr>
          <w:rFonts w:ascii="Calibri" w:hAnsi="Calibri" w:cs="Calibri"/>
          <w:b/>
          <w:bCs/>
          <w:iCs/>
          <w:spacing w:val="0"/>
          <w:sz w:val="21"/>
          <w:szCs w:val="21"/>
        </w:rPr>
        <w:t>Einfache Applikation sichergestellt</w:t>
      </w:r>
    </w:p>
    <w:p w14:paraId="383E0EFA" w14:textId="48FE0E92" w:rsidR="00BB480B" w:rsidRPr="00BB480B" w:rsidRDefault="0046417B" w:rsidP="00BB480B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46417B">
        <w:rPr>
          <w:rFonts w:ascii="Calibri" w:hAnsi="Calibri" w:cs="Calibri"/>
          <w:iCs/>
          <w:spacing w:val="0"/>
          <w:sz w:val="21"/>
          <w:szCs w:val="21"/>
        </w:rPr>
        <w:t xml:space="preserve">Der Aufreißfaden </w:t>
      </w:r>
      <w:r>
        <w:rPr>
          <w:rFonts w:ascii="Calibri" w:hAnsi="Calibri" w:cs="Calibri"/>
          <w:iCs/>
          <w:spacing w:val="0"/>
          <w:sz w:val="21"/>
          <w:szCs w:val="21"/>
        </w:rPr>
        <w:t xml:space="preserve">wird bei der Herstellung des Nassklebebandes im Schümann-Werk in Stadtallendorf </w:t>
      </w:r>
      <w:r w:rsidRPr="0046417B">
        <w:rPr>
          <w:rFonts w:ascii="Calibri" w:hAnsi="Calibri" w:cs="Calibri"/>
          <w:iCs/>
          <w:spacing w:val="0"/>
          <w:sz w:val="21"/>
          <w:szCs w:val="21"/>
        </w:rPr>
        <w:t xml:space="preserve">als funktionelle Komponente </w:t>
      </w:r>
      <w:r>
        <w:rPr>
          <w:rFonts w:ascii="Calibri" w:hAnsi="Calibri" w:cs="Calibri"/>
          <w:iCs/>
          <w:spacing w:val="0"/>
          <w:sz w:val="21"/>
          <w:szCs w:val="21"/>
        </w:rPr>
        <w:t>mit eingearbeitet</w:t>
      </w:r>
      <w:r w:rsidRPr="0046417B">
        <w:rPr>
          <w:rFonts w:ascii="Calibri" w:hAnsi="Calibri" w:cs="Calibri"/>
          <w:iCs/>
          <w:spacing w:val="0"/>
          <w:sz w:val="21"/>
          <w:szCs w:val="21"/>
        </w:rPr>
        <w:t xml:space="preserve">. Bei der </w:t>
      </w:r>
      <w:r>
        <w:rPr>
          <w:rFonts w:ascii="Calibri" w:hAnsi="Calibri" w:cs="Calibri"/>
          <w:iCs/>
          <w:spacing w:val="0"/>
          <w:sz w:val="21"/>
          <w:szCs w:val="21"/>
        </w:rPr>
        <w:t xml:space="preserve">späteren </w:t>
      </w:r>
      <w:r w:rsidRPr="0046417B">
        <w:rPr>
          <w:rFonts w:ascii="Calibri" w:hAnsi="Calibri" w:cs="Calibri"/>
          <w:iCs/>
          <w:spacing w:val="0"/>
          <w:sz w:val="21"/>
          <w:szCs w:val="21"/>
        </w:rPr>
        <w:t xml:space="preserve">Applikation des Verschlussstreifens auf die Kartonage ist </w:t>
      </w:r>
      <w:r>
        <w:rPr>
          <w:rFonts w:ascii="Calibri" w:hAnsi="Calibri" w:cs="Calibri"/>
          <w:iCs/>
          <w:spacing w:val="0"/>
          <w:sz w:val="21"/>
          <w:szCs w:val="21"/>
        </w:rPr>
        <w:t>k</w:t>
      </w:r>
      <w:r w:rsidRPr="0046417B">
        <w:rPr>
          <w:rFonts w:ascii="Calibri" w:hAnsi="Calibri" w:cs="Calibri"/>
          <w:iCs/>
          <w:spacing w:val="0"/>
          <w:sz w:val="21"/>
          <w:szCs w:val="21"/>
        </w:rPr>
        <w:t>ein zusätzlicher Prozessaufwand erforderlich</w:t>
      </w:r>
      <w:r>
        <w:rPr>
          <w:rFonts w:ascii="Calibri" w:hAnsi="Calibri" w:cs="Calibri"/>
          <w:iCs/>
          <w:spacing w:val="0"/>
          <w:sz w:val="21"/>
          <w:szCs w:val="21"/>
        </w:rPr>
        <w:t>.</w:t>
      </w:r>
      <w:r w:rsidRPr="0046417B">
        <w:rPr>
          <w:rFonts w:ascii="Calibri" w:hAnsi="Calibri" w:cs="Calibri"/>
          <w:iCs/>
          <w:spacing w:val="0"/>
          <w:sz w:val="21"/>
          <w:szCs w:val="21"/>
        </w:rPr>
        <w:t xml:space="preserve"> Nasskleberollen mit Easy-Opening-Funktion lassen sich genauso einfach verarbeiten wie alle </w:t>
      </w:r>
      <w:r w:rsidRPr="0046417B">
        <w:rPr>
          <w:rFonts w:ascii="Calibri" w:hAnsi="Calibri" w:cs="Calibri"/>
          <w:iCs/>
          <w:spacing w:val="0"/>
          <w:sz w:val="21"/>
          <w:szCs w:val="21"/>
        </w:rPr>
        <w:lastRenderedPageBreak/>
        <w:t>anderen Schümann-</w:t>
      </w:r>
      <w:r>
        <w:rPr>
          <w:rFonts w:ascii="Calibri" w:hAnsi="Calibri" w:cs="Calibri"/>
          <w:iCs/>
          <w:spacing w:val="0"/>
          <w:sz w:val="21"/>
          <w:szCs w:val="21"/>
        </w:rPr>
        <w:t>Tapes</w:t>
      </w:r>
      <w:r w:rsidRPr="0046417B">
        <w:rPr>
          <w:rFonts w:ascii="Calibri" w:hAnsi="Calibri" w:cs="Calibri"/>
          <w:iCs/>
          <w:spacing w:val="0"/>
          <w:sz w:val="21"/>
          <w:szCs w:val="21"/>
        </w:rPr>
        <w:t>.</w:t>
      </w:r>
      <w:r w:rsidR="0075090D" w:rsidRPr="0075090D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BB480B" w:rsidRPr="00BB480B">
        <w:rPr>
          <w:rFonts w:ascii="Calibri" w:hAnsi="Calibri" w:cs="Calibri"/>
          <w:iCs/>
          <w:spacing w:val="0"/>
          <w:sz w:val="21"/>
          <w:szCs w:val="21"/>
        </w:rPr>
        <w:t xml:space="preserve">Bei geringen und mittleren Paketmengen erfolgt </w:t>
      </w:r>
      <w:r w:rsidR="00BB480B">
        <w:rPr>
          <w:rFonts w:ascii="Calibri" w:hAnsi="Calibri" w:cs="Calibri"/>
          <w:iCs/>
          <w:spacing w:val="0"/>
          <w:sz w:val="21"/>
          <w:szCs w:val="21"/>
        </w:rPr>
        <w:t>ihre</w:t>
      </w:r>
      <w:r w:rsidR="00BB480B" w:rsidRPr="00BB480B">
        <w:rPr>
          <w:rFonts w:ascii="Calibri" w:hAnsi="Calibri" w:cs="Calibri"/>
          <w:iCs/>
          <w:spacing w:val="0"/>
          <w:sz w:val="21"/>
          <w:szCs w:val="21"/>
        </w:rPr>
        <w:t xml:space="preserve"> Aufbringung meist mit manuellen Abrollgeräten oder halbautomatischen </w:t>
      </w:r>
      <w:proofErr w:type="spellStart"/>
      <w:r w:rsidR="00BB480B" w:rsidRPr="00BB480B">
        <w:rPr>
          <w:rFonts w:ascii="Calibri" w:hAnsi="Calibri" w:cs="Calibri"/>
          <w:iCs/>
          <w:spacing w:val="0"/>
          <w:sz w:val="21"/>
          <w:szCs w:val="21"/>
        </w:rPr>
        <w:t>Spendesystemen</w:t>
      </w:r>
      <w:proofErr w:type="spellEnd"/>
      <w:r w:rsidR="00BB480B" w:rsidRPr="00BB480B">
        <w:rPr>
          <w:rFonts w:ascii="Calibri" w:hAnsi="Calibri" w:cs="Calibri"/>
          <w:iCs/>
          <w:spacing w:val="0"/>
          <w:sz w:val="21"/>
          <w:szCs w:val="21"/>
        </w:rPr>
        <w:t xml:space="preserve">, die ebenfalls zum </w:t>
      </w:r>
      <w:r w:rsidR="00A453F5">
        <w:rPr>
          <w:rFonts w:ascii="Calibri" w:hAnsi="Calibri" w:cs="Calibri"/>
          <w:iCs/>
          <w:spacing w:val="0"/>
          <w:sz w:val="21"/>
          <w:szCs w:val="21"/>
        </w:rPr>
        <w:t xml:space="preserve">Angebot von </w:t>
      </w:r>
      <w:r w:rsidR="00BB480B" w:rsidRPr="00BB480B">
        <w:rPr>
          <w:rFonts w:ascii="Calibri" w:hAnsi="Calibri" w:cs="Calibri"/>
          <w:iCs/>
          <w:spacing w:val="0"/>
          <w:sz w:val="21"/>
          <w:szCs w:val="21"/>
        </w:rPr>
        <w:t>Schümann gehören. In der Großserienlogistik hingehen werden die Nasskleberollen in vollautomatisierte Durchlaufanlagen eingespannt und maschinell appliziert.</w:t>
      </w:r>
    </w:p>
    <w:p w14:paraId="6E9B2BDD" w14:textId="37F4E09C" w:rsidR="00DC7E5D" w:rsidRDefault="00DC7E5D" w:rsidP="0046417B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bookmarkStart w:id="1" w:name="_Hlk108512722"/>
      <w:r>
        <w:rPr>
          <w:rFonts w:ascii="Calibri" w:hAnsi="Calibri" w:cs="Calibri"/>
          <w:iCs/>
          <w:spacing w:val="0"/>
          <w:sz w:val="21"/>
          <w:szCs w:val="21"/>
        </w:rPr>
        <w:t xml:space="preserve">Die Nassklebebänder mit Aufreißfaden </w:t>
      </w:r>
      <w:bookmarkEnd w:id="1"/>
      <w:r>
        <w:rPr>
          <w:rFonts w:ascii="Calibri" w:hAnsi="Calibri" w:cs="Calibri"/>
          <w:iCs/>
          <w:spacing w:val="0"/>
          <w:sz w:val="21"/>
          <w:szCs w:val="21"/>
        </w:rPr>
        <w:t xml:space="preserve">sind unverstärkt und eignen sich zum Verschluss von Kartonagen mit Stückgewichten von bis zu 12 kg. </w:t>
      </w:r>
      <w:r w:rsidR="0031450D" w:rsidRPr="0031450D">
        <w:rPr>
          <w:rFonts w:ascii="Calibri" w:hAnsi="Calibri" w:cs="Calibri"/>
          <w:iCs/>
          <w:spacing w:val="0"/>
          <w:sz w:val="21"/>
          <w:szCs w:val="21"/>
        </w:rPr>
        <w:t xml:space="preserve">Von eher untergeordneter Bedeutung </w:t>
      </w:r>
      <w:r w:rsidR="0031450D">
        <w:rPr>
          <w:rFonts w:ascii="Calibri" w:hAnsi="Calibri" w:cs="Calibri"/>
          <w:iCs/>
          <w:spacing w:val="0"/>
          <w:sz w:val="21"/>
          <w:szCs w:val="21"/>
        </w:rPr>
        <w:t xml:space="preserve">ist </w:t>
      </w:r>
      <w:r w:rsidR="0031450D" w:rsidRPr="0031450D">
        <w:rPr>
          <w:rFonts w:ascii="Calibri" w:hAnsi="Calibri" w:cs="Calibri"/>
          <w:iCs/>
          <w:spacing w:val="0"/>
          <w:sz w:val="21"/>
          <w:szCs w:val="21"/>
        </w:rPr>
        <w:t xml:space="preserve">die </w:t>
      </w:r>
      <w:r w:rsidR="0031450D">
        <w:rPr>
          <w:rFonts w:ascii="Calibri" w:hAnsi="Calibri" w:cs="Calibri"/>
          <w:iCs/>
          <w:spacing w:val="0"/>
          <w:sz w:val="21"/>
          <w:szCs w:val="21"/>
        </w:rPr>
        <w:t>Größe</w:t>
      </w:r>
      <w:r w:rsidR="0031450D" w:rsidRPr="0031450D">
        <w:rPr>
          <w:rFonts w:ascii="Calibri" w:hAnsi="Calibri" w:cs="Calibri"/>
          <w:iCs/>
          <w:spacing w:val="0"/>
          <w:sz w:val="21"/>
          <w:szCs w:val="21"/>
        </w:rPr>
        <w:t xml:space="preserve"> der Pakete und Päckchen. Die Länge der von der Rolle laufenden Verschlussbänder lässt sich </w:t>
      </w:r>
      <w:r w:rsidR="0031450D">
        <w:rPr>
          <w:rFonts w:ascii="Calibri" w:hAnsi="Calibri" w:cs="Calibri"/>
          <w:iCs/>
          <w:spacing w:val="0"/>
          <w:sz w:val="21"/>
          <w:szCs w:val="21"/>
        </w:rPr>
        <w:t>stets</w:t>
      </w:r>
      <w:r w:rsidR="0031450D" w:rsidRPr="0031450D">
        <w:rPr>
          <w:rFonts w:ascii="Calibri" w:hAnsi="Calibri" w:cs="Calibri"/>
          <w:iCs/>
          <w:spacing w:val="0"/>
          <w:sz w:val="21"/>
          <w:szCs w:val="21"/>
        </w:rPr>
        <w:t xml:space="preserve"> passgenau zuschneiden, sodass sowohl sehr kleine als auch sehr große Pakete damit verschlossen werden können. Die Nassklebebänder mit Aufreißfaden </w:t>
      </w:r>
      <w:r>
        <w:rPr>
          <w:rFonts w:ascii="Calibri" w:hAnsi="Calibri" w:cs="Calibri"/>
          <w:iCs/>
          <w:spacing w:val="0"/>
          <w:sz w:val="21"/>
          <w:szCs w:val="21"/>
        </w:rPr>
        <w:t xml:space="preserve">werden im Standard in weißem oder braunem Kraftpapier ausgeführt, lassen sich aber auf Kundenwunsch auch farbig bedrucken – mit Texten, Grafiken, Logos oder auch </w:t>
      </w:r>
      <w:r w:rsidR="005B147D">
        <w:rPr>
          <w:rFonts w:ascii="Calibri" w:hAnsi="Calibri" w:cs="Calibri"/>
          <w:iCs/>
          <w:spacing w:val="0"/>
          <w:sz w:val="21"/>
          <w:szCs w:val="21"/>
        </w:rPr>
        <w:t xml:space="preserve">mit </w:t>
      </w:r>
      <w:r>
        <w:rPr>
          <w:rFonts w:ascii="Calibri" w:hAnsi="Calibri" w:cs="Calibri"/>
          <w:iCs/>
          <w:spacing w:val="0"/>
          <w:sz w:val="21"/>
          <w:szCs w:val="21"/>
        </w:rPr>
        <w:t>Logistikcodes</w:t>
      </w:r>
      <w:r w:rsidR="005B147D">
        <w:rPr>
          <w:rFonts w:ascii="Calibri" w:hAnsi="Calibri" w:cs="Calibri"/>
          <w:iCs/>
          <w:spacing w:val="0"/>
          <w:sz w:val="21"/>
          <w:szCs w:val="21"/>
        </w:rPr>
        <w:t xml:space="preserve"> für die Sendungsverfolgung</w:t>
      </w:r>
      <w:r w:rsidR="004814EB">
        <w:rPr>
          <w:rFonts w:ascii="Calibri" w:hAnsi="Calibri" w:cs="Calibri"/>
          <w:iCs/>
          <w:spacing w:val="0"/>
          <w:sz w:val="21"/>
          <w:szCs w:val="21"/>
        </w:rPr>
        <w:t xml:space="preserve">. </w:t>
      </w:r>
    </w:p>
    <w:p w14:paraId="141792E6" w14:textId="7F29CD55" w:rsidR="00DC7E5D" w:rsidRPr="0046417B" w:rsidRDefault="00D32DE8" w:rsidP="0046417B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1"/>
          <w:szCs w:val="21"/>
        </w:rPr>
      </w:pPr>
      <w:r>
        <w:rPr>
          <w:rFonts w:ascii="Calibri" w:hAnsi="Calibri" w:cs="Calibri"/>
          <w:b/>
          <w:bCs/>
          <w:iCs/>
          <w:spacing w:val="0"/>
          <w:sz w:val="21"/>
          <w:szCs w:val="21"/>
        </w:rPr>
        <w:t>Manipulationen eindeutig identifizierbar</w:t>
      </w:r>
    </w:p>
    <w:p w14:paraId="72D61D7F" w14:textId="64AD6F50" w:rsidR="008A05B9" w:rsidRPr="009D6822" w:rsidRDefault="00BB480B" w:rsidP="005C588F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bookmarkStart w:id="2" w:name="_Hlk103679978"/>
      <w:r>
        <w:rPr>
          <w:rFonts w:ascii="Calibri" w:hAnsi="Calibri" w:cs="Calibri"/>
          <w:iCs/>
          <w:spacing w:val="0"/>
          <w:sz w:val="21"/>
          <w:szCs w:val="21"/>
        </w:rPr>
        <w:t>Die</w:t>
      </w:r>
      <w:r w:rsidR="004D4116" w:rsidRPr="009D682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>K</w:t>
      </w:r>
      <w:r w:rsidR="004D4116" w:rsidRPr="009D6822">
        <w:rPr>
          <w:rFonts w:ascii="Calibri" w:hAnsi="Calibri" w:cs="Calibri"/>
          <w:spacing w:val="0"/>
          <w:sz w:val="21"/>
          <w:szCs w:val="21"/>
        </w:rPr>
        <w:t>lebe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>w</w:t>
      </w:r>
      <w:r w:rsidR="004D4116" w:rsidRPr="009D6822">
        <w:rPr>
          <w:rFonts w:ascii="Calibri" w:hAnsi="Calibri" w:cs="Calibri"/>
          <w:spacing w:val="0"/>
          <w:sz w:val="21"/>
          <w:szCs w:val="21"/>
        </w:rPr>
        <w:t xml:space="preserve">irkung </w:t>
      </w:r>
      <w:r>
        <w:rPr>
          <w:rFonts w:ascii="Calibri" w:hAnsi="Calibri" w:cs="Calibri"/>
          <w:spacing w:val="0"/>
          <w:sz w:val="21"/>
          <w:szCs w:val="21"/>
        </w:rPr>
        <w:t xml:space="preserve">aller Nassklebebänder von Schümann 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>b</w:t>
      </w:r>
      <w:r>
        <w:rPr>
          <w:rFonts w:ascii="Calibri" w:hAnsi="Calibri" w:cs="Calibri"/>
          <w:spacing w:val="0"/>
          <w:sz w:val="21"/>
          <w:szCs w:val="21"/>
        </w:rPr>
        <w:t>asiert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 xml:space="preserve"> auf eine</w:t>
      </w:r>
      <w:r w:rsidR="003047FB">
        <w:rPr>
          <w:rFonts w:ascii="Calibri" w:hAnsi="Calibri" w:cs="Calibri"/>
          <w:spacing w:val="0"/>
          <w:sz w:val="21"/>
          <w:szCs w:val="21"/>
        </w:rPr>
        <w:t>m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 xml:space="preserve"> unterseitig aufgebrachten</w:t>
      </w:r>
      <w:r w:rsidR="006014D2" w:rsidRPr="009D6822">
        <w:rPr>
          <w:rFonts w:ascii="Calibri" w:hAnsi="Calibri" w:cs="Calibri"/>
          <w:spacing w:val="0"/>
          <w:sz w:val="21"/>
          <w:szCs w:val="21"/>
        </w:rPr>
        <w:t>, zunächst trockenen</w:t>
      </w:r>
      <w:r w:rsidR="00C701BF" w:rsidRPr="009D682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3047FB">
        <w:rPr>
          <w:rFonts w:ascii="Calibri" w:hAnsi="Calibri" w:cs="Calibri"/>
          <w:spacing w:val="0"/>
          <w:sz w:val="21"/>
          <w:szCs w:val="21"/>
        </w:rPr>
        <w:t>Coating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 xml:space="preserve"> aus </w:t>
      </w:r>
      <w:r w:rsidR="004D4116" w:rsidRPr="009D6822">
        <w:rPr>
          <w:rFonts w:ascii="Calibri" w:hAnsi="Calibri" w:cs="Calibri"/>
          <w:spacing w:val="0"/>
          <w:sz w:val="21"/>
          <w:szCs w:val="21"/>
        </w:rPr>
        <w:t>Kartoffelstärke</w:t>
      </w:r>
      <w:r w:rsidR="00D53419" w:rsidRPr="009D6822">
        <w:rPr>
          <w:rFonts w:ascii="Calibri" w:hAnsi="Calibri" w:cs="Calibri"/>
          <w:spacing w:val="0"/>
          <w:sz w:val="21"/>
          <w:szCs w:val="21"/>
        </w:rPr>
        <w:t>l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 xml:space="preserve">eim. </w:t>
      </w:r>
      <w:bookmarkEnd w:id="2"/>
      <w:r w:rsidR="0060598E">
        <w:rPr>
          <w:rFonts w:ascii="Calibri" w:hAnsi="Calibri" w:cs="Calibri"/>
          <w:spacing w:val="0"/>
          <w:sz w:val="21"/>
          <w:szCs w:val="21"/>
        </w:rPr>
        <w:t>U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 xml:space="preserve">nmittelbar vor der 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Aufbringung 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>wird sie im Abroller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, 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>Spende</w:t>
      </w:r>
      <w:r w:rsidR="006014D2" w:rsidRPr="009D6822">
        <w:rPr>
          <w:rFonts w:ascii="Calibri" w:hAnsi="Calibri" w:cs="Calibri"/>
          <w:spacing w:val="0"/>
          <w:sz w:val="21"/>
          <w:szCs w:val="21"/>
        </w:rPr>
        <w:t>r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oder in der Maschine 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>durch Benetz</w:t>
      </w:r>
      <w:r w:rsidR="003047FB">
        <w:rPr>
          <w:rFonts w:ascii="Calibri" w:hAnsi="Calibri" w:cs="Calibri"/>
          <w:spacing w:val="0"/>
          <w:sz w:val="21"/>
          <w:szCs w:val="21"/>
        </w:rPr>
        <w:t>ung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 xml:space="preserve"> mit Wasser </w:t>
      </w:r>
      <w:r w:rsidR="00C701BF" w:rsidRPr="009D6822">
        <w:rPr>
          <w:rFonts w:ascii="Calibri" w:hAnsi="Calibri" w:cs="Calibri"/>
          <w:spacing w:val="0"/>
          <w:sz w:val="21"/>
          <w:szCs w:val="21"/>
        </w:rPr>
        <w:t>aktiviert.</w:t>
      </w:r>
      <w:r w:rsidR="00607F6B" w:rsidRPr="009D682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Nach 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>kurz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>em A</w:t>
      </w:r>
      <w:r w:rsidR="00F0222A" w:rsidRPr="009D6822">
        <w:rPr>
          <w:rFonts w:ascii="Calibri" w:hAnsi="Calibri" w:cs="Calibri"/>
          <w:spacing w:val="0"/>
          <w:sz w:val="21"/>
          <w:szCs w:val="21"/>
        </w:rPr>
        <w:t>ndrücken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35E40" w:rsidRPr="009D6822">
        <w:rPr>
          <w:rFonts w:ascii="Calibri" w:hAnsi="Calibri" w:cs="Calibri"/>
          <w:spacing w:val="0"/>
          <w:sz w:val="21"/>
          <w:szCs w:val="21"/>
        </w:rPr>
        <w:t xml:space="preserve">verbindet sich die Klebeschicht mit der </w:t>
      </w:r>
      <w:r w:rsidR="004D3189" w:rsidRPr="009D6822">
        <w:rPr>
          <w:rFonts w:ascii="Calibri" w:hAnsi="Calibri" w:cs="Calibri"/>
          <w:spacing w:val="0"/>
          <w:sz w:val="21"/>
          <w:szCs w:val="21"/>
        </w:rPr>
        <w:t>Oberfläche der Kartonage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. Der Nassklebestreifen </w:t>
      </w:r>
      <w:r w:rsidR="004D3189" w:rsidRPr="009D6822">
        <w:rPr>
          <w:rFonts w:ascii="Calibri" w:hAnsi="Calibri" w:cs="Calibri"/>
          <w:spacing w:val="0"/>
          <w:sz w:val="21"/>
          <w:szCs w:val="21"/>
        </w:rPr>
        <w:t xml:space="preserve">lässt sich dann nur noch destruktiv </w:t>
      </w:r>
      <w:r w:rsidR="00F0222A" w:rsidRPr="009D6822">
        <w:rPr>
          <w:rFonts w:ascii="Calibri" w:hAnsi="Calibri" w:cs="Calibri"/>
          <w:spacing w:val="0"/>
          <w:sz w:val="21"/>
          <w:szCs w:val="21"/>
        </w:rPr>
        <w:t>auf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reißen. Jeder Versuch, </w:t>
      </w:r>
      <w:r w:rsidR="000233A1" w:rsidRPr="009D6822">
        <w:rPr>
          <w:rFonts w:ascii="Calibri" w:hAnsi="Calibri" w:cs="Calibri"/>
          <w:spacing w:val="0"/>
          <w:sz w:val="21"/>
          <w:szCs w:val="21"/>
        </w:rPr>
        <w:t>ihn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 zu entfernen, hinterlässt deutlich sichtbare Spuren</w:t>
      </w:r>
      <w:r w:rsidR="006014D2" w:rsidRPr="009D6822">
        <w:rPr>
          <w:rFonts w:ascii="Calibri" w:hAnsi="Calibri" w:cs="Calibri"/>
          <w:spacing w:val="0"/>
          <w:sz w:val="21"/>
          <w:szCs w:val="21"/>
        </w:rPr>
        <w:t>. A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ufgebrochene Kartonagen </w:t>
      </w:r>
      <w:r w:rsidR="006014D2" w:rsidRPr="009D6822">
        <w:rPr>
          <w:rFonts w:ascii="Calibri" w:hAnsi="Calibri" w:cs="Calibri"/>
          <w:spacing w:val="0"/>
          <w:sz w:val="21"/>
          <w:szCs w:val="21"/>
        </w:rPr>
        <w:t xml:space="preserve">sind eindeutig </w:t>
      </w:r>
      <w:r w:rsidR="000E553C">
        <w:rPr>
          <w:rFonts w:ascii="Calibri" w:hAnsi="Calibri" w:cs="Calibri"/>
          <w:spacing w:val="0"/>
          <w:sz w:val="21"/>
          <w:szCs w:val="21"/>
        </w:rPr>
        <w:t>erkennbar</w:t>
      </w:r>
      <w:r w:rsidR="006014D2" w:rsidRPr="009D6822">
        <w:rPr>
          <w:rFonts w:ascii="Calibri" w:hAnsi="Calibri" w:cs="Calibri"/>
          <w:spacing w:val="0"/>
          <w:sz w:val="21"/>
          <w:szCs w:val="21"/>
        </w:rPr>
        <w:t xml:space="preserve"> und 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>lassen sich aus der Lieferkette ausschleusen.</w:t>
      </w:r>
      <w:r w:rsidR="004D3189" w:rsidRPr="009D682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Dadurch bieten die Nassklebebänder von Schümann einen </w:t>
      </w:r>
      <w:r w:rsidR="004D3189" w:rsidRPr="009D6822">
        <w:rPr>
          <w:rFonts w:ascii="Calibri" w:hAnsi="Calibri" w:cs="Calibri"/>
          <w:spacing w:val="0"/>
          <w:sz w:val="21"/>
          <w:szCs w:val="21"/>
        </w:rPr>
        <w:t>hohe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>n</w:t>
      </w:r>
      <w:r w:rsidR="004D3189" w:rsidRPr="009D6822">
        <w:rPr>
          <w:rFonts w:ascii="Calibri" w:hAnsi="Calibri" w:cs="Calibri"/>
          <w:spacing w:val="0"/>
          <w:sz w:val="21"/>
          <w:szCs w:val="21"/>
        </w:rPr>
        <w:t xml:space="preserve"> Manipulationsschutz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>. Anders als</w:t>
      </w:r>
      <w:r w:rsidR="00D43501" w:rsidRPr="009D6822">
        <w:rPr>
          <w:rFonts w:ascii="Calibri" w:hAnsi="Calibri" w:cs="Calibri"/>
          <w:spacing w:val="0"/>
          <w:sz w:val="21"/>
          <w:szCs w:val="21"/>
        </w:rPr>
        <w:t xml:space="preserve"> Kunststofftapes lassen </w:t>
      </w:r>
      <w:r w:rsidR="00EE424C" w:rsidRPr="009D6822">
        <w:rPr>
          <w:rFonts w:ascii="Calibri" w:hAnsi="Calibri" w:cs="Calibri"/>
          <w:spacing w:val="0"/>
          <w:sz w:val="21"/>
          <w:szCs w:val="21"/>
        </w:rPr>
        <w:t xml:space="preserve">sie </w:t>
      </w:r>
      <w:r w:rsidR="00D43501" w:rsidRPr="009D6822">
        <w:rPr>
          <w:rFonts w:ascii="Calibri" w:hAnsi="Calibri" w:cs="Calibri"/>
          <w:spacing w:val="0"/>
          <w:sz w:val="21"/>
          <w:szCs w:val="21"/>
        </w:rPr>
        <w:t xml:space="preserve">sich auch nicht </w:t>
      </w:r>
      <w:r w:rsidR="000E1288" w:rsidRPr="009D6822">
        <w:rPr>
          <w:rFonts w:ascii="Calibri" w:hAnsi="Calibri" w:cs="Calibri"/>
          <w:spacing w:val="0"/>
          <w:sz w:val="21"/>
          <w:szCs w:val="21"/>
        </w:rPr>
        <w:t>mit</w:t>
      </w:r>
      <w:r w:rsidR="00D43501" w:rsidRPr="009D6822">
        <w:rPr>
          <w:rFonts w:ascii="Calibri" w:hAnsi="Calibri" w:cs="Calibri"/>
          <w:spacing w:val="0"/>
          <w:sz w:val="21"/>
          <w:szCs w:val="21"/>
        </w:rPr>
        <w:t xml:space="preserve"> thermischen Tricks überlisten. </w:t>
      </w:r>
      <w:r w:rsidR="006014D2" w:rsidRPr="009D6822">
        <w:rPr>
          <w:rFonts w:ascii="Calibri" w:hAnsi="Calibri" w:cs="Calibri"/>
          <w:spacing w:val="0"/>
          <w:sz w:val="21"/>
          <w:szCs w:val="21"/>
        </w:rPr>
        <w:t>Neben den H</w:t>
      </w:r>
      <w:r w:rsidR="00D53419" w:rsidRPr="009D6822">
        <w:rPr>
          <w:rFonts w:ascii="Calibri" w:hAnsi="Calibri" w:cs="Calibri"/>
          <w:spacing w:val="0"/>
          <w:sz w:val="21"/>
          <w:szCs w:val="21"/>
        </w:rPr>
        <w:t>ersteller</w:t>
      </w:r>
      <w:r w:rsidR="0008278F" w:rsidRPr="009D6822">
        <w:rPr>
          <w:rFonts w:ascii="Calibri" w:hAnsi="Calibri" w:cs="Calibri"/>
          <w:spacing w:val="0"/>
          <w:sz w:val="21"/>
          <w:szCs w:val="21"/>
        </w:rPr>
        <w:t>n</w:t>
      </w:r>
      <w:r w:rsidR="00D53419" w:rsidRPr="009D6822">
        <w:rPr>
          <w:rFonts w:ascii="Calibri" w:hAnsi="Calibri" w:cs="Calibri"/>
          <w:spacing w:val="0"/>
          <w:sz w:val="21"/>
          <w:szCs w:val="21"/>
        </w:rPr>
        <w:t xml:space="preserve"> und Distributoren von </w:t>
      </w:r>
      <w:r w:rsidR="006014D2" w:rsidRPr="009D6822">
        <w:rPr>
          <w:rFonts w:ascii="Calibri" w:hAnsi="Calibri" w:cs="Calibri"/>
          <w:spacing w:val="0"/>
          <w:sz w:val="21"/>
          <w:szCs w:val="21"/>
        </w:rPr>
        <w:t xml:space="preserve">Naturprodukten und Lebensmitteln schätzen vor allem </w:t>
      </w:r>
      <w:r w:rsidR="0040418F" w:rsidRPr="009D6822">
        <w:rPr>
          <w:rFonts w:ascii="Calibri" w:hAnsi="Calibri" w:cs="Calibri"/>
          <w:spacing w:val="0"/>
          <w:sz w:val="21"/>
          <w:szCs w:val="21"/>
        </w:rPr>
        <w:t xml:space="preserve">die Produzenten von </w:t>
      </w:r>
      <w:r w:rsidR="00D53419" w:rsidRPr="009D6822">
        <w:rPr>
          <w:rFonts w:ascii="Calibri" w:hAnsi="Calibri" w:cs="Calibri"/>
          <w:spacing w:val="0"/>
          <w:sz w:val="21"/>
          <w:szCs w:val="21"/>
        </w:rPr>
        <w:t xml:space="preserve">Medizin-, Pharma-, Kosmetik- und Hygieneprodukten diese </w:t>
      </w:r>
      <w:r w:rsidR="00406504" w:rsidRPr="009D6822">
        <w:rPr>
          <w:rFonts w:ascii="Calibri" w:hAnsi="Calibri" w:cs="Calibri"/>
          <w:spacing w:val="0"/>
          <w:sz w:val="21"/>
          <w:szCs w:val="21"/>
        </w:rPr>
        <w:t>siegelähnliche</w:t>
      </w:r>
      <w:r w:rsidR="00D53419" w:rsidRPr="009D6822">
        <w:rPr>
          <w:rFonts w:ascii="Calibri" w:hAnsi="Calibri" w:cs="Calibri"/>
          <w:spacing w:val="0"/>
          <w:sz w:val="21"/>
          <w:szCs w:val="21"/>
        </w:rPr>
        <w:t xml:space="preserve"> Eigenschaft der Nassklebebänder</w:t>
      </w:r>
      <w:r w:rsidR="006014D2" w:rsidRPr="009D6822">
        <w:rPr>
          <w:rFonts w:ascii="Calibri" w:hAnsi="Calibri" w:cs="Calibri"/>
          <w:spacing w:val="0"/>
          <w:sz w:val="21"/>
          <w:szCs w:val="21"/>
        </w:rPr>
        <w:t xml:space="preserve">. Von Vorteil ist sie auch </w:t>
      </w:r>
      <w:r w:rsidR="00406504" w:rsidRPr="009D6822">
        <w:rPr>
          <w:rFonts w:ascii="Calibri" w:hAnsi="Calibri" w:cs="Calibri"/>
          <w:spacing w:val="0"/>
          <w:sz w:val="21"/>
          <w:szCs w:val="21"/>
        </w:rPr>
        <w:t xml:space="preserve">beim Versand </w:t>
      </w:r>
      <w:r w:rsidR="00D53419" w:rsidRPr="009D6822">
        <w:rPr>
          <w:rFonts w:ascii="Calibri" w:hAnsi="Calibri" w:cs="Calibri"/>
          <w:spacing w:val="0"/>
          <w:sz w:val="21"/>
          <w:szCs w:val="21"/>
        </w:rPr>
        <w:t>wertvolle</w:t>
      </w:r>
      <w:r w:rsidR="00406504" w:rsidRPr="009D6822">
        <w:rPr>
          <w:rFonts w:ascii="Calibri" w:hAnsi="Calibri" w:cs="Calibri"/>
          <w:spacing w:val="0"/>
          <w:sz w:val="21"/>
          <w:szCs w:val="21"/>
        </w:rPr>
        <w:t>r</w:t>
      </w:r>
      <w:r w:rsidR="00D53419" w:rsidRPr="009D682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406504" w:rsidRPr="009D6822">
        <w:rPr>
          <w:rFonts w:ascii="Calibri" w:hAnsi="Calibri" w:cs="Calibri"/>
          <w:spacing w:val="0"/>
          <w:sz w:val="21"/>
          <w:szCs w:val="21"/>
        </w:rPr>
        <w:t>Bauteile</w:t>
      </w:r>
      <w:r w:rsidR="00D53419" w:rsidRPr="009D6822">
        <w:rPr>
          <w:rFonts w:ascii="Calibri" w:hAnsi="Calibri" w:cs="Calibri"/>
          <w:spacing w:val="0"/>
          <w:sz w:val="21"/>
          <w:szCs w:val="21"/>
        </w:rPr>
        <w:t xml:space="preserve"> oder Dokumente</w:t>
      </w:r>
      <w:r w:rsidR="00406504" w:rsidRPr="009D6822">
        <w:rPr>
          <w:rFonts w:ascii="Calibri" w:hAnsi="Calibri" w:cs="Calibri"/>
          <w:spacing w:val="0"/>
          <w:sz w:val="21"/>
          <w:szCs w:val="21"/>
        </w:rPr>
        <w:t>.</w:t>
      </w:r>
      <w:r w:rsidR="00DE5E3C" w:rsidRPr="009D682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DE5E3C" w:rsidRPr="009D6822">
        <w:rPr>
          <w:rFonts w:ascii="Calibri" w:hAnsi="Calibri" w:cs="Calibri"/>
          <w:i/>
          <w:spacing w:val="0"/>
          <w:sz w:val="21"/>
          <w:szCs w:val="21"/>
        </w:rPr>
        <w:t>ms</w:t>
      </w:r>
    </w:p>
    <w:p w14:paraId="1B3684D4" w14:textId="6AA44C63" w:rsidR="00EE5EA9" w:rsidRPr="009D6822" w:rsidRDefault="00B55E98" w:rsidP="001C0E74">
      <w:pPr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9D6822">
        <w:rPr>
          <w:rFonts w:ascii="Calibri" w:hAnsi="Calibri" w:cs="Calibri"/>
          <w:i/>
          <w:spacing w:val="0"/>
          <w:sz w:val="16"/>
        </w:rPr>
        <w:t>5</w:t>
      </w:r>
      <w:r w:rsidR="000E553C">
        <w:rPr>
          <w:rFonts w:ascii="Calibri" w:hAnsi="Calibri" w:cs="Calibri"/>
          <w:i/>
          <w:spacing w:val="0"/>
          <w:sz w:val="16"/>
        </w:rPr>
        <w:t>87</w:t>
      </w:r>
      <w:r w:rsidR="00EE5EA9" w:rsidRPr="009D6822">
        <w:rPr>
          <w:rFonts w:ascii="Calibri" w:hAnsi="Calibri" w:cs="Calibri"/>
          <w:i/>
          <w:spacing w:val="0"/>
          <w:sz w:val="16"/>
        </w:rPr>
        <w:t xml:space="preserve"> Wörter mit </w:t>
      </w:r>
      <w:r w:rsidRPr="009D6822">
        <w:rPr>
          <w:rFonts w:ascii="Calibri" w:hAnsi="Calibri" w:cs="Calibri"/>
          <w:i/>
          <w:spacing w:val="0"/>
          <w:sz w:val="16"/>
        </w:rPr>
        <w:t>4</w:t>
      </w:r>
      <w:r w:rsidR="00A63B6E" w:rsidRPr="009D6822">
        <w:rPr>
          <w:rFonts w:ascii="Calibri" w:hAnsi="Calibri" w:cs="Calibri"/>
          <w:i/>
          <w:spacing w:val="0"/>
          <w:sz w:val="16"/>
        </w:rPr>
        <w:t>.</w:t>
      </w:r>
      <w:r w:rsidR="000E553C">
        <w:rPr>
          <w:rFonts w:ascii="Calibri" w:hAnsi="Calibri" w:cs="Calibri"/>
          <w:i/>
          <w:spacing w:val="0"/>
          <w:sz w:val="16"/>
        </w:rPr>
        <w:t>829</w:t>
      </w:r>
      <w:r w:rsidR="00EE5EA9" w:rsidRPr="009D6822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DE5E3C" w:rsidRPr="009D6822">
        <w:rPr>
          <w:rFonts w:ascii="Calibri" w:hAnsi="Calibri" w:cs="Calibri"/>
          <w:i/>
          <w:spacing w:val="0"/>
          <w:sz w:val="16"/>
        </w:rPr>
        <w:tab/>
      </w:r>
      <w:r w:rsidR="00DE5E3C" w:rsidRPr="009D6822">
        <w:rPr>
          <w:rFonts w:ascii="Calibri" w:hAnsi="Calibri" w:cs="Calibri"/>
          <w:i/>
          <w:spacing w:val="0"/>
          <w:sz w:val="16"/>
        </w:rPr>
        <w:tab/>
        <w:t xml:space="preserve">                Autor: Michael Stöcker, Freier Fachjournalist, Darmstadt</w:t>
      </w:r>
    </w:p>
    <w:p w14:paraId="15927DE1" w14:textId="77777777" w:rsidR="00EE5EA9" w:rsidRPr="009D6822" w:rsidRDefault="00EE5EA9" w:rsidP="001C0E74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9D6822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9D6822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2FF3D171" w14:textId="42789183" w:rsidR="00EE5EA9" w:rsidRPr="00131277" w:rsidRDefault="00B67633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131277">
        <w:rPr>
          <w:rFonts w:ascii="Calibri" w:hAnsi="Calibri" w:cs="Calibri"/>
          <w:i/>
          <w:spacing w:val="0"/>
          <w:sz w:val="21"/>
          <w:szCs w:val="21"/>
          <w:u w:val="single"/>
        </w:rPr>
        <w:t>Bild (</w:t>
      </w:r>
      <w:r w:rsidR="00AF252A" w:rsidRPr="00131277">
        <w:rPr>
          <w:rFonts w:ascii="Calibri" w:hAnsi="Calibri" w:cs="Calibri"/>
          <w:i/>
          <w:spacing w:val="0"/>
          <w:sz w:val="21"/>
          <w:szCs w:val="21"/>
          <w:u w:val="single"/>
        </w:rPr>
        <w:t>2</w:t>
      </w:r>
      <w:r w:rsidRPr="00131277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37B6B870" w14:textId="31F07F26" w:rsidR="005624E2" w:rsidRPr="00131277" w:rsidRDefault="00B67633" w:rsidP="005624E2">
      <w:pPr>
        <w:spacing w:after="120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131277">
        <w:rPr>
          <w:rFonts w:ascii="Calibri" w:hAnsi="Calibri" w:cs="Calibri"/>
          <w:i/>
          <w:spacing w:val="0"/>
          <w:sz w:val="21"/>
          <w:szCs w:val="21"/>
        </w:rPr>
        <w:t>Bild 1:</w:t>
      </w:r>
      <w:r w:rsidR="00AC22BC" w:rsidRPr="00131277">
        <w:rPr>
          <w:rFonts w:ascii="Calibri" w:hAnsi="Calibri" w:cs="Calibri"/>
          <w:spacing w:val="0"/>
          <w:sz w:val="21"/>
          <w:szCs w:val="21"/>
        </w:rPr>
        <w:t xml:space="preserve"> </w:t>
      </w:r>
      <w:r w:rsidR="00AF252A" w:rsidRPr="00131277">
        <w:rPr>
          <w:rFonts w:ascii="Calibri" w:hAnsi="Calibri" w:cs="Calibri"/>
          <w:spacing w:val="0"/>
          <w:sz w:val="21"/>
          <w:szCs w:val="21"/>
        </w:rPr>
        <w:t>Die Schümann-</w:t>
      </w:r>
      <w:r w:rsidR="00AF252A" w:rsidRPr="00131277">
        <w:rPr>
          <w:rFonts w:ascii="Calibri" w:hAnsi="Calibri" w:cs="Calibri"/>
          <w:iCs/>
          <w:spacing w:val="0"/>
          <w:sz w:val="21"/>
          <w:szCs w:val="21"/>
        </w:rPr>
        <w:t>Nassklebestreifen mit Easy-Opening-Funktion verfügen werkseitig über einen integrierten Aufreißfaden, der das schnelle manuelle Ö</w:t>
      </w:r>
      <w:r w:rsidR="008459FD">
        <w:rPr>
          <w:rFonts w:ascii="Calibri" w:hAnsi="Calibri" w:cs="Calibri"/>
          <w:iCs/>
          <w:spacing w:val="0"/>
          <w:sz w:val="21"/>
          <w:szCs w:val="21"/>
        </w:rPr>
        <w:t>ffnen der Kartonagen ermöglicht</w:t>
      </w:r>
      <w:r w:rsidR="00AF252A" w:rsidRPr="00131277">
        <w:rPr>
          <w:rFonts w:ascii="Calibri" w:hAnsi="Calibri" w:cs="Calibri"/>
          <w:iCs/>
          <w:spacing w:val="0"/>
          <w:sz w:val="21"/>
          <w:szCs w:val="21"/>
        </w:rPr>
        <w:t xml:space="preserve">. </w:t>
      </w:r>
    </w:p>
    <w:p w14:paraId="4708C12C" w14:textId="724AA281" w:rsidR="00405674" w:rsidRPr="006113AA" w:rsidRDefault="00B67633" w:rsidP="005E1AB8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131277">
        <w:rPr>
          <w:rFonts w:ascii="Calibri" w:hAnsi="Calibri" w:cs="Calibri"/>
          <w:i/>
          <w:spacing w:val="0"/>
          <w:sz w:val="21"/>
          <w:szCs w:val="21"/>
        </w:rPr>
        <w:t>Bild 2</w:t>
      </w:r>
      <w:r w:rsidR="00AC22BC" w:rsidRPr="00131277">
        <w:rPr>
          <w:rFonts w:ascii="Calibri" w:hAnsi="Calibri" w:cs="Calibri"/>
          <w:i/>
          <w:spacing w:val="0"/>
          <w:sz w:val="21"/>
          <w:szCs w:val="21"/>
        </w:rPr>
        <w:t>:</w:t>
      </w:r>
      <w:r w:rsidR="00405674" w:rsidRPr="00131277">
        <w:rPr>
          <w:rFonts w:ascii="Calibri" w:hAnsi="Calibri" w:cs="Calibri"/>
          <w:spacing w:val="0"/>
          <w:sz w:val="21"/>
          <w:szCs w:val="21"/>
        </w:rPr>
        <w:t xml:space="preserve"> </w:t>
      </w:r>
      <w:r w:rsidR="00AF252A" w:rsidRPr="00131277">
        <w:rPr>
          <w:rFonts w:ascii="Calibri" w:hAnsi="Calibri" w:cs="Calibri"/>
          <w:iCs/>
          <w:spacing w:val="0"/>
          <w:sz w:val="21"/>
          <w:szCs w:val="21"/>
        </w:rPr>
        <w:t xml:space="preserve">Der Aufreißfaden der Schümann-Nassklebestreifen mit Easy-Opening-Funktion erlaubt dem Empfänger das werkzeuglose Auftrennen des </w:t>
      </w:r>
      <w:proofErr w:type="spellStart"/>
      <w:r w:rsidR="00AF252A" w:rsidRPr="00131277">
        <w:rPr>
          <w:rFonts w:ascii="Calibri" w:hAnsi="Calibri" w:cs="Calibri"/>
          <w:iCs/>
          <w:spacing w:val="0"/>
          <w:sz w:val="21"/>
          <w:szCs w:val="21"/>
        </w:rPr>
        <w:t>Kartonage</w:t>
      </w:r>
      <w:r w:rsidR="008459FD">
        <w:rPr>
          <w:rFonts w:ascii="Calibri" w:hAnsi="Calibri" w:cs="Calibri"/>
          <w:iCs/>
          <w:spacing w:val="0"/>
          <w:sz w:val="21"/>
          <w:szCs w:val="21"/>
        </w:rPr>
        <w:t>ver</w:t>
      </w:r>
      <w:r w:rsidR="00AF252A" w:rsidRPr="00131277">
        <w:rPr>
          <w:rFonts w:ascii="Calibri" w:hAnsi="Calibri" w:cs="Calibri"/>
          <w:iCs/>
          <w:spacing w:val="0"/>
          <w:sz w:val="21"/>
          <w:szCs w:val="21"/>
        </w:rPr>
        <w:t>schlusses</w:t>
      </w:r>
      <w:proofErr w:type="spellEnd"/>
      <w:r w:rsidR="00AF252A" w:rsidRPr="00131277">
        <w:rPr>
          <w:rFonts w:ascii="Calibri" w:hAnsi="Calibri" w:cs="Calibri"/>
          <w:iCs/>
          <w:spacing w:val="0"/>
          <w:sz w:val="21"/>
          <w:szCs w:val="21"/>
        </w:rPr>
        <w:t>.</w:t>
      </w:r>
      <w:r w:rsidR="00131277" w:rsidRPr="00131277">
        <w:rPr>
          <w:rFonts w:ascii="Calibri" w:hAnsi="Calibri" w:cs="Calibri"/>
          <w:iCs/>
          <w:spacing w:val="0"/>
          <w:sz w:val="21"/>
          <w:szCs w:val="21"/>
        </w:rPr>
        <w:t xml:space="preserve"> Im Bild eine Variante mit </w:t>
      </w:r>
      <w:r w:rsidR="00131277">
        <w:rPr>
          <w:rFonts w:ascii="Calibri" w:hAnsi="Calibri" w:cs="Calibri"/>
          <w:iCs/>
          <w:spacing w:val="0"/>
          <w:sz w:val="21"/>
          <w:szCs w:val="21"/>
        </w:rPr>
        <w:t xml:space="preserve">in Rot </w:t>
      </w:r>
      <w:r w:rsidR="00131277" w:rsidRPr="00131277">
        <w:rPr>
          <w:rFonts w:ascii="Calibri" w:hAnsi="Calibri" w:cs="Calibri"/>
          <w:iCs/>
          <w:spacing w:val="0"/>
          <w:sz w:val="21"/>
          <w:szCs w:val="21"/>
        </w:rPr>
        <w:t>aufgedruckten Orientierungspfeilen, die die optimale Reiß- bzw. Zugrichtung anzeigen.</w:t>
      </w:r>
    </w:p>
    <w:p w14:paraId="1BF5E0F8" w14:textId="77777777" w:rsidR="00B67633" w:rsidRPr="009D6822" w:rsidRDefault="00D13923" w:rsidP="00AC22BC">
      <w:pPr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9D6822">
        <w:rPr>
          <w:rFonts w:ascii="Calibri" w:hAnsi="Calibri" w:cs="Calibri"/>
          <w:i/>
          <w:spacing w:val="0"/>
          <w:sz w:val="16"/>
          <w:szCs w:val="16"/>
        </w:rPr>
        <w:t>(Alle Bilder: Schümann)</w:t>
      </w:r>
    </w:p>
    <w:p w14:paraId="42C443DD" w14:textId="77777777" w:rsidR="00891AA4" w:rsidRPr="009D6822" w:rsidRDefault="00891AA4">
      <w:pPr>
        <w:spacing w:line="360" w:lineRule="auto"/>
        <w:ind w:left="0"/>
        <w:jc w:val="both"/>
        <w:rPr>
          <w:rFonts w:ascii="Calibri" w:hAnsi="Calibri" w:cs="Calibri"/>
          <w:b/>
          <w:spacing w:val="0"/>
        </w:rPr>
      </w:pPr>
    </w:p>
    <w:p w14:paraId="7E6C50D8" w14:textId="77777777" w:rsidR="00C57E0A" w:rsidRPr="009D6822" w:rsidRDefault="00C57E0A" w:rsidP="00E16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9D6822">
        <w:rPr>
          <w:rFonts w:ascii="Calibri" w:hAnsi="Calibri" w:cs="Calibri"/>
          <w:i/>
          <w:spacing w:val="0"/>
          <w:sz w:val="21"/>
          <w:szCs w:val="21"/>
        </w:rPr>
        <w:t>((Infobox))</w:t>
      </w:r>
    </w:p>
    <w:p w14:paraId="2BA7F307" w14:textId="7EE571ED" w:rsidR="00296A41" w:rsidRPr="009D6822" w:rsidRDefault="003047FB" w:rsidP="00E16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>
        <w:rPr>
          <w:rFonts w:ascii="Calibri" w:hAnsi="Calibri" w:cs="Calibri"/>
          <w:b/>
          <w:spacing w:val="0"/>
          <w:sz w:val="21"/>
          <w:szCs w:val="21"/>
        </w:rPr>
        <w:t>Schümann a</w:t>
      </w:r>
      <w:bookmarkStart w:id="3" w:name="_GoBack"/>
      <w:bookmarkEnd w:id="3"/>
      <w:r>
        <w:rPr>
          <w:rFonts w:ascii="Calibri" w:hAnsi="Calibri" w:cs="Calibri"/>
          <w:b/>
          <w:spacing w:val="0"/>
          <w:sz w:val="21"/>
          <w:szCs w:val="21"/>
        </w:rPr>
        <w:t>uf der Fachpack 2022</w:t>
      </w:r>
    </w:p>
    <w:p w14:paraId="207CD090" w14:textId="68E8FCC6" w:rsidR="003C0D65" w:rsidRPr="009D6822" w:rsidRDefault="003047FB" w:rsidP="00E16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bCs/>
          <w:spacing w:val="0"/>
          <w:sz w:val="21"/>
          <w:szCs w:val="21"/>
        </w:rPr>
        <w:lastRenderedPageBreak/>
        <w:t xml:space="preserve">Neben seinen Nasskleberollen für das Verschließen von Kartonagen präsentiert Schümann auf </w:t>
      </w:r>
      <w:proofErr w:type="gramStart"/>
      <w:r>
        <w:rPr>
          <w:rFonts w:ascii="Calibri" w:hAnsi="Calibri" w:cs="Calibri"/>
          <w:bCs/>
          <w:spacing w:val="0"/>
          <w:sz w:val="21"/>
          <w:szCs w:val="21"/>
        </w:rPr>
        <w:t>der diesjährigen</w:t>
      </w:r>
      <w:proofErr w:type="gramEnd"/>
      <w:r>
        <w:rPr>
          <w:rFonts w:ascii="Calibri" w:hAnsi="Calibri" w:cs="Calibri"/>
          <w:bCs/>
          <w:spacing w:val="0"/>
          <w:sz w:val="21"/>
          <w:szCs w:val="21"/>
        </w:rPr>
        <w:t xml:space="preserve"> Fachpack in Nürnberg seine komplette Palette an Verschlussmitteln für Säcke, Beutel und Taschen aus Kunststoff. Auf dem Stand 358 in Halle 9 sind also beispielsweise auch zahlreiche Varianten von </w:t>
      </w:r>
      <w:r w:rsidR="00E1443F">
        <w:rPr>
          <w:rFonts w:ascii="Calibri" w:hAnsi="Calibri" w:cs="Calibri"/>
          <w:bCs/>
          <w:spacing w:val="0"/>
          <w:sz w:val="21"/>
          <w:szCs w:val="21"/>
        </w:rPr>
        <w:t xml:space="preserve">Hotmelt-Sackverschlüssen sowie von </w:t>
      </w:r>
      <w:r w:rsidR="002B37E4">
        <w:rPr>
          <w:rFonts w:ascii="Calibri" w:hAnsi="Calibri" w:cs="Calibri"/>
          <w:bCs/>
          <w:spacing w:val="0"/>
          <w:sz w:val="21"/>
          <w:szCs w:val="21"/>
        </w:rPr>
        <w:t>reversibel und permanent klebenden Adhäsionskl</w:t>
      </w:r>
      <w:r w:rsidR="008459FD">
        <w:rPr>
          <w:rFonts w:ascii="Calibri" w:hAnsi="Calibri" w:cs="Calibri"/>
          <w:bCs/>
          <w:spacing w:val="0"/>
          <w:sz w:val="21"/>
          <w:szCs w:val="21"/>
        </w:rPr>
        <w:t xml:space="preserve">ebebändern für Folienbeutel – </w:t>
      </w:r>
      <w:r w:rsidR="002B37E4">
        <w:rPr>
          <w:rFonts w:ascii="Calibri" w:hAnsi="Calibri" w:cs="Calibri"/>
          <w:bCs/>
          <w:spacing w:val="0"/>
          <w:sz w:val="21"/>
          <w:szCs w:val="21"/>
        </w:rPr>
        <w:t>sogenannte</w:t>
      </w:r>
      <w:r w:rsidR="00E1443F">
        <w:rPr>
          <w:rFonts w:ascii="Calibri" w:hAnsi="Calibri" w:cs="Calibri"/>
          <w:bCs/>
          <w:spacing w:val="0"/>
          <w:sz w:val="21"/>
          <w:szCs w:val="21"/>
        </w:rPr>
        <w:t>n</w:t>
      </w:r>
      <w:r w:rsidR="002B37E4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bCs/>
          <w:spacing w:val="0"/>
          <w:sz w:val="21"/>
          <w:szCs w:val="21"/>
        </w:rPr>
        <w:t xml:space="preserve">Bag Closing Tapes </w:t>
      </w:r>
      <w:r w:rsidR="002B37E4">
        <w:rPr>
          <w:rFonts w:ascii="Calibri" w:hAnsi="Calibri" w:cs="Calibri"/>
          <w:bCs/>
          <w:spacing w:val="0"/>
          <w:sz w:val="21"/>
          <w:szCs w:val="21"/>
        </w:rPr>
        <w:t>– zu begutachten.</w:t>
      </w:r>
    </w:p>
    <w:p w14:paraId="6F59DBC2" w14:textId="5BDCC5A9" w:rsidR="00DE5E3C" w:rsidRPr="009D6822" w:rsidRDefault="00E1443F" w:rsidP="00E16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>
        <w:rPr>
          <w:rFonts w:ascii="Calibri" w:hAnsi="Calibri" w:cs="Calibri"/>
          <w:i/>
          <w:spacing w:val="0"/>
          <w:sz w:val="16"/>
          <w:szCs w:val="16"/>
        </w:rPr>
        <w:t>63</w:t>
      </w:r>
      <w:r w:rsidR="00DE5E3C" w:rsidRPr="009D6822">
        <w:rPr>
          <w:rFonts w:ascii="Calibri" w:hAnsi="Calibri" w:cs="Calibri"/>
          <w:i/>
          <w:spacing w:val="0"/>
          <w:sz w:val="16"/>
          <w:szCs w:val="16"/>
        </w:rPr>
        <w:t xml:space="preserve"> Wörter mit 4</w:t>
      </w:r>
      <w:r>
        <w:rPr>
          <w:rFonts w:ascii="Calibri" w:hAnsi="Calibri" w:cs="Calibri"/>
          <w:i/>
          <w:spacing w:val="0"/>
          <w:sz w:val="16"/>
          <w:szCs w:val="16"/>
        </w:rPr>
        <w:t>92</w:t>
      </w:r>
      <w:r w:rsidR="00DE5E3C" w:rsidRPr="009D6822">
        <w:rPr>
          <w:rFonts w:ascii="Calibri" w:hAnsi="Calibri" w:cs="Calibri"/>
          <w:i/>
          <w:spacing w:val="0"/>
          <w:sz w:val="16"/>
          <w:szCs w:val="16"/>
        </w:rPr>
        <w:t xml:space="preserve"> Zeichen (inkl. Leerzeichen)</w:t>
      </w:r>
    </w:p>
    <w:p w14:paraId="65508B33" w14:textId="77777777" w:rsidR="003C0D65" w:rsidRPr="009D6822" w:rsidRDefault="003C0D65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tbl>
      <w:tblPr>
        <w:tblW w:w="8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2977"/>
      </w:tblGrid>
      <w:tr w:rsidR="00EE5EA9" w:rsidRPr="009D6822" w14:paraId="4A52C10F" w14:textId="77777777" w:rsidTr="009D55E5">
        <w:tc>
          <w:tcPr>
            <w:tcW w:w="5740" w:type="dxa"/>
          </w:tcPr>
          <w:p w14:paraId="5DF908C1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35D1BD2A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9D6822" w14:paraId="478B46CF" w14:textId="77777777" w:rsidTr="009D55E5">
        <w:tc>
          <w:tcPr>
            <w:tcW w:w="5740" w:type="dxa"/>
          </w:tcPr>
          <w:p w14:paraId="63C53D41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Herbert Schümann Papierverarbeitungswerk GmbH</w:t>
            </w:r>
          </w:p>
        </w:tc>
        <w:tc>
          <w:tcPr>
            <w:tcW w:w="2977" w:type="dxa"/>
          </w:tcPr>
          <w:p w14:paraId="20CBDA88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9D6822" w14:paraId="0C3FDDD1" w14:textId="77777777" w:rsidTr="009D55E5">
        <w:tc>
          <w:tcPr>
            <w:tcW w:w="5740" w:type="dxa"/>
          </w:tcPr>
          <w:p w14:paraId="45283DE7" w14:textId="77777777" w:rsidR="00EE5EA9" w:rsidRPr="009D6822" w:rsidRDefault="00FC189A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Jürgen Teschner</w:t>
            </w:r>
          </w:p>
        </w:tc>
        <w:tc>
          <w:tcPr>
            <w:tcW w:w="2977" w:type="dxa"/>
          </w:tcPr>
          <w:p w14:paraId="33DBA46E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:rsidRPr="009D6822" w14:paraId="4259D429" w14:textId="77777777" w:rsidTr="009D55E5">
        <w:tc>
          <w:tcPr>
            <w:tcW w:w="5740" w:type="dxa"/>
          </w:tcPr>
          <w:p w14:paraId="092D43D7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Neckarstraße 15</w:t>
            </w:r>
          </w:p>
        </w:tc>
        <w:tc>
          <w:tcPr>
            <w:tcW w:w="2977" w:type="dxa"/>
          </w:tcPr>
          <w:p w14:paraId="28904954" w14:textId="77777777" w:rsidR="00EE5EA9" w:rsidRPr="009D6822" w:rsidRDefault="00867CD5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9D6822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:rsidRPr="009D6822" w14:paraId="3290548E" w14:textId="77777777" w:rsidTr="009D55E5">
        <w:tc>
          <w:tcPr>
            <w:tcW w:w="5740" w:type="dxa"/>
          </w:tcPr>
          <w:p w14:paraId="0B2D0F06" w14:textId="77777777" w:rsidR="00EE5EA9" w:rsidRPr="009D6822" w:rsidRDefault="00867CD5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9D6822">
              <w:rPr>
                <w:rFonts w:ascii="Calibri" w:hAnsi="Calibri" w:cs="Calibri"/>
                <w:spacing w:val="0"/>
                <w:sz w:val="21"/>
                <w:szCs w:val="21"/>
              </w:rPr>
              <w:t>35260 Stadtallendorf</w:t>
            </w:r>
          </w:p>
        </w:tc>
        <w:tc>
          <w:tcPr>
            <w:tcW w:w="2977" w:type="dxa"/>
          </w:tcPr>
          <w:p w14:paraId="5AA622C2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9D6822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:rsidRPr="009D6822" w14:paraId="3D5469B5" w14:textId="77777777" w:rsidTr="009D55E5">
        <w:tc>
          <w:tcPr>
            <w:tcW w:w="5740" w:type="dxa"/>
          </w:tcPr>
          <w:p w14:paraId="66088A86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9D6822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9D6822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</w:t>
            </w:r>
            <w:r w:rsidR="00140E77"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06</w:t>
            </w:r>
            <w:r w:rsidR="00140E77" w:rsidRPr="009D6822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</w:p>
        </w:tc>
        <w:tc>
          <w:tcPr>
            <w:tcW w:w="2977" w:type="dxa"/>
          </w:tcPr>
          <w:p w14:paraId="70B726B2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9D6822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:rsidRPr="009D6822" w14:paraId="1F142749" w14:textId="77777777" w:rsidTr="009D55E5">
        <w:tc>
          <w:tcPr>
            <w:tcW w:w="5740" w:type="dxa"/>
          </w:tcPr>
          <w:p w14:paraId="6A682615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9D6822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 06</w:t>
            </w:r>
            <w:r w:rsidR="00140E77" w:rsidRPr="009D6822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9D6822">
              <w:rPr>
                <w:rFonts w:ascii="Calibri" w:hAnsi="Calibri" w:cs="Calibri"/>
                <w:spacing w:val="0"/>
                <w:sz w:val="21"/>
                <w:szCs w:val="21"/>
              </w:rPr>
              <w:t>60</w:t>
            </w:r>
          </w:p>
        </w:tc>
        <w:tc>
          <w:tcPr>
            <w:tcW w:w="2977" w:type="dxa"/>
          </w:tcPr>
          <w:p w14:paraId="3889F1F5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9D6822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5" w:history="1">
              <w:r w:rsidRPr="009D6822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9D6822" w14:paraId="017A0A5F" w14:textId="77777777" w:rsidTr="009D55E5">
        <w:tc>
          <w:tcPr>
            <w:tcW w:w="5740" w:type="dxa"/>
          </w:tcPr>
          <w:p w14:paraId="6333E8D8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info@schuemann-herbert.com</w:t>
            </w:r>
          </w:p>
        </w:tc>
        <w:tc>
          <w:tcPr>
            <w:tcW w:w="2977" w:type="dxa"/>
          </w:tcPr>
          <w:p w14:paraId="597891B1" w14:textId="77777777" w:rsidR="00EE5EA9" w:rsidRPr="009D6822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D6822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</w:tbl>
    <w:p w14:paraId="41EC9489" w14:textId="77777777" w:rsidR="00EE5EA9" w:rsidRPr="00B55E98" w:rsidRDefault="00140E77" w:rsidP="00B90276">
      <w:pPr>
        <w:ind w:left="0"/>
        <w:jc w:val="both"/>
        <w:rPr>
          <w:rFonts w:ascii="Calibri" w:hAnsi="Calibri" w:cs="Calibri"/>
          <w:spacing w:val="0"/>
          <w:sz w:val="21"/>
          <w:szCs w:val="21"/>
          <w:lang w:val="it-IT"/>
        </w:rPr>
      </w:pPr>
      <w:r w:rsidRPr="009D6822">
        <w:rPr>
          <w:rFonts w:ascii="Calibri" w:hAnsi="Calibri" w:cs="Calibri"/>
          <w:spacing w:val="0"/>
          <w:sz w:val="21"/>
          <w:szCs w:val="21"/>
          <w:lang w:val="it-IT"/>
        </w:rPr>
        <w:t>Internet: www.schuemann-herbert.com</w:t>
      </w:r>
    </w:p>
    <w:sectPr w:rsidR="00EE5EA9" w:rsidRPr="00B55E98" w:rsidSect="002F72B7">
      <w:pgSz w:w="11907" w:h="16840"/>
      <w:pgMar w:top="1134" w:right="1985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3EF0"/>
    <w:rsid w:val="00006B28"/>
    <w:rsid w:val="00020551"/>
    <w:rsid w:val="000233A1"/>
    <w:rsid w:val="000253AC"/>
    <w:rsid w:val="000316D5"/>
    <w:rsid w:val="00035E40"/>
    <w:rsid w:val="00041B67"/>
    <w:rsid w:val="00045AD1"/>
    <w:rsid w:val="00046539"/>
    <w:rsid w:val="00064B56"/>
    <w:rsid w:val="00073B56"/>
    <w:rsid w:val="00077268"/>
    <w:rsid w:val="0008278F"/>
    <w:rsid w:val="00096FA4"/>
    <w:rsid w:val="000A3B1B"/>
    <w:rsid w:val="000A508B"/>
    <w:rsid w:val="000C1953"/>
    <w:rsid w:val="000C2FC8"/>
    <w:rsid w:val="000C36B2"/>
    <w:rsid w:val="000C3A50"/>
    <w:rsid w:val="000E1288"/>
    <w:rsid w:val="000E553C"/>
    <w:rsid w:val="000E6AEE"/>
    <w:rsid w:val="000F4DEE"/>
    <w:rsid w:val="000F602C"/>
    <w:rsid w:val="00112B77"/>
    <w:rsid w:val="00131277"/>
    <w:rsid w:val="00134563"/>
    <w:rsid w:val="00134F88"/>
    <w:rsid w:val="001357F9"/>
    <w:rsid w:val="00140E77"/>
    <w:rsid w:val="001431D9"/>
    <w:rsid w:val="001446AA"/>
    <w:rsid w:val="00150F82"/>
    <w:rsid w:val="0015504D"/>
    <w:rsid w:val="00157A08"/>
    <w:rsid w:val="00160DDA"/>
    <w:rsid w:val="00171CFD"/>
    <w:rsid w:val="00172D3C"/>
    <w:rsid w:val="0017402F"/>
    <w:rsid w:val="00175E20"/>
    <w:rsid w:val="0018074F"/>
    <w:rsid w:val="001912A5"/>
    <w:rsid w:val="00191BC4"/>
    <w:rsid w:val="00196392"/>
    <w:rsid w:val="001A5C48"/>
    <w:rsid w:val="001B68B9"/>
    <w:rsid w:val="001C0E74"/>
    <w:rsid w:val="001C24EE"/>
    <w:rsid w:val="001D2B50"/>
    <w:rsid w:val="001E0C84"/>
    <w:rsid w:val="001E30F2"/>
    <w:rsid w:val="001E5424"/>
    <w:rsid w:val="001E568B"/>
    <w:rsid w:val="002222C2"/>
    <w:rsid w:val="00225A56"/>
    <w:rsid w:val="00235454"/>
    <w:rsid w:val="002409DB"/>
    <w:rsid w:val="002421E9"/>
    <w:rsid w:val="002445E7"/>
    <w:rsid w:val="002469E9"/>
    <w:rsid w:val="00273933"/>
    <w:rsid w:val="00277E95"/>
    <w:rsid w:val="002802AB"/>
    <w:rsid w:val="00296A41"/>
    <w:rsid w:val="002B37E4"/>
    <w:rsid w:val="002B76F8"/>
    <w:rsid w:val="002C5C92"/>
    <w:rsid w:val="002E4570"/>
    <w:rsid w:val="002E5756"/>
    <w:rsid w:val="002F4E68"/>
    <w:rsid w:val="002F6C29"/>
    <w:rsid w:val="002F72B7"/>
    <w:rsid w:val="00301E62"/>
    <w:rsid w:val="00304512"/>
    <w:rsid w:val="003047FB"/>
    <w:rsid w:val="00313978"/>
    <w:rsid w:val="0031450D"/>
    <w:rsid w:val="003234B2"/>
    <w:rsid w:val="0032377F"/>
    <w:rsid w:val="00323BF1"/>
    <w:rsid w:val="0033559E"/>
    <w:rsid w:val="00341E34"/>
    <w:rsid w:val="00343DEB"/>
    <w:rsid w:val="0034401A"/>
    <w:rsid w:val="00350D71"/>
    <w:rsid w:val="003531AE"/>
    <w:rsid w:val="00380EB4"/>
    <w:rsid w:val="00384FB1"/>
    <w:rsid w:val="003907EF"/>
    <w:rsid w:val="00392E0E"/>
    <w:rsid w:val="00395BB7"/>
    <w:rsid w:val="003A0149"/>
    <w:rsid w:val="003B1EFE"/>
    <w:rsid w:val="003B4D47"/>
    <w:rsid w:val="003C0155"/>
    <w:rsid w:val="003C0D65"/>
    <w:rsid w:val="003C16B4"/>
    <w:rsid w:val="003C59D0"/>
    <w:rsid w:val="003D70A9"/>
    <w:rsid w:val="003E7D7D"/>
    <w:rsid w:val="00401721"/>
    <w:rsid w:val="0040418F"/>
    <w:rsid w:val="00405674"/>
    <w:rsid w:val="00406504"/>
    <w:rsid w:val="004104FC"/>
    <w:rsid w:val="00422D61"/>
    <w:rsid w:val="00422D92"/>
    <w:rsid w:val="00425E97"/>
    <w:rsid w:val="00430D27"/>
    <w:rsid w:val="0046417B"/>
    <w:rsid w:val="00475D9A"/>
    <w:rsid w:val="004814EB"/>
    <w:rsid w:val="00484F9A"/>
    <w:rsid w:val="00494CB6"/>
    <w:rsid w:val="00496229"/>
    <w:rsid w:val="004C2306"/>
    <w:rsid w:val="004C425C"/>
    <w:rsid w:val="004C77C2"/>
    <w:rsid w:val="004D0E60"/>
    <w:rsid w:val="004D3189"/>
    <w:rsid w:val="004D4116"/>
    <w:rsid w:val="004D48C5"/>
    <w:rsid w:val="004D55B6"/>
    <w:rsid w:val="004D5EC8"/>
    <w:rsid w:val="004D734C"/>
    <w:rsid w:val="0050297C"/>
    <w:rsid w:val="005064B8"/>
    <w:rsid w:val="0051289B"/>
    <w:rsid w:val="00514A15"/>
    <w:rsid w:val="005202EC"/>
    <w:rsid w:val="005247E8"/>
    <w:rsid w:val="00524CF3"/>
    <w:rsid w:val="00536FB8"/>
    <w:rsid w:val="00546979"/>
    <w:rsid w:val="00547CD1"/>
    <w:rsid w:val="00551704"/>
    <w:rsid w:val="00561DB5"/>
    <w:rsid w:val="0056238D"/>
    <w:rsid w:val="005624E2"/>
    <w:rsid w:val="00564206"/>
    <w:rsid w:val="00576090"/>
    <w:rsid w:val="00580273"/>
    <w:rsid w:val="00583CD2"/>
    <w:rsid w:val="005A1D97"/>
    <w:rsid w:val="005B147D"/>
    <w:rsid w:val="005B1930"/>
    <w:rsid w:val="005B324D"/>
    <w:rsid w:val="005B5ECD"/>
    <w:rsid w:val="005B658F"/>
    <w:rsid w:val="005C588F"/>
    <w:rsid w:val="005D51C4"/>
    <w:rsid w:val="005E1AB8"/>
    <w:rsid w:val="005E1C4F"/>
    <w:rsid w:val="005F745C"/>
    <w:rsid w:val="0060030C"/>
    <w:rsid w:val="00601373"/>
    <w:rsid w:val="006014D2"/>
    <w:rsid w:val="00602037"/>
    <w:rsid w:val="0060598E"/>
    <w:rsid w:val="00607F6B"/>
    <w:rsid w:val="006113AA"/>
    <w:rsid w:val="00612B8E"/>
    <w:rsid w:val="00623032"/>
    <w:rsid w:val="00625CB0"/>
    <w:rsid w:val="00630216"/>
    <w:rsid w:val="00635980"/>
    <w:rsid w:val="006412BB"/>
    <w:rsid w:val="00650E3A"/>
    <w:rsid w:val="00650F02"/>
    <w:rsid w:val="00657A23"/>
    <w:rsid w:val="0066133C"/>
    <w:rsid w:val="00661A9C"/>
    <w:rsid w:val="00661DDE"/>
    <w:rsid w:val="006676EC"/>
    <w:rsid w:val="00667D73"/>
    <w:rsid w:val="00675D59"/>
    <w:rsid w:val="00680EB2"/>
    <w:rsid w:val="00681091"/>
    <w:rsid w:val="006853AF"/>
    <w:rsid w:val="00687486"/>
    <w:rsid w:val="00691A14"/>
    <w:rsid w:val="00692129"/>
    <w:rsid w:val="006A2503"/>
    <w:rsid w:val="006A3398"/>
    <w:rsid w:val="006A6106"/>
    <w:rsid w:val="006B09B1"/>
    <w:rsid w:val="006B159B"/>
    <w:rsid w:val="006B47EB"/>
    <w:rsid w:val="006B51B4"/>
    <w:rsid w:val="006C2B79"/>
    <w:rsid w:val="006C7C52"/>
    <w:rsid w:val="006D1034"/>
    <w:rsid w:val="006D154A"/>
    <w:rsid w:val="006D1C0A"/>
    <w:rsid w:val="006E2552"/>
    <w:rsid w:val="006E5D23"/>
    <w:rsid w:val="006E784A"/>
    <w:rsid w:val="006F16AD"/>
    <w:rsid w:val="006F6ADD"/>
    <w:rsid w:val="00712363"/>
    <w:rsid w:val="00713E6B"/>
    <w:rsid w:val="00724D69"/>
    <w:rsid w:val="0072578F"/>
    <w:rsid w:val="00727FF5"/>
    <w:rsid w:val="00733006"/>
    <w:rsid w:val="00735F63"/>
    <w:rsid w:val="00745667"/>
    <w:rsid w:val="0075090D"/>
    <w:rsid w:val="00752F50"/>
    <w:rsid w:val="00756305"/>
    <w:rsid w:val="007571A3"/>
    <w:rsid w:val="00765BD9"/>
    <w:rsid w:val="00777A75"/>
    <w:rsid w:val="00783F9A"/>
    <w:rsid w:val="007859FB"/>
    <w:rsid w:val="00787772"/>
    <w:rsid w:val="00791CEF"/>
    <w:rsid w:val="007932B8"/>
    <w:rsid w:val="007A1732"/>
    <w:rsid w:val="007A1D03"/>
    <w:rsid w:val="007A1EF9"/>
    <w:rsid w:val="007A4DF0"/>
    <w:rsid w:val="007B71A4"/>
    <w:rsid w:val="007B786E"/>
    <w:rsid w:val="007D09A6"/>
    <w:rsid w:val="007D6F92"/>
    <w:rsid w:val="007D73F8"/>
    <w:rsid w:val="007E3AA8"/>
    <w:rsid w:val="007F0FFF"/>
    <w:rsid w:val="007F15A9"/>
    <w:rsid w:val="007F210F"/>
    <w:rsid w:val="007F7C90"/>
    <w:rsid w:val="00812362"/>
    <w:rsid w:val="00817F4D"/>
    <w:rsid w:val="008240A2"/>
    <w:rsid w:val="00827952"/>
    <w:rsid w:val="0083619A"/>
    <w:rsid w:val="008459FD"/>
    <w:rsid w:val="0084769D"/>
    <w:rsid w:val="00855C2D"/>
    <w:rsid w:val="00867CD5"/>
    <w:rsid w:val="0087245A"/>
    <w:rsid w:val="008725AE"/>
    <w:rsid w:val="0087366B"/>
    <w:rsid w:val="00875D35"/>
    <w:rsid w:val="00891AA4"/>
    <w:rsid w:val="00894D9A"/>
    <w:rsid w:val="008953A8"/>
    <w:rsid w:val="00895ECA"/>
    <w:rsid w:val="008A05B9"/>
    <w:rsid w:val="008A4B61"/>
    <w:rsid w:val="008A7153"/>
    <w:rsid w:val="008A7E54"/>
    <w:rsid w:val="008B6C68"/>
    <w:rsid w:val="008C2184"/>
    <w:rsid w:val="008C30AE"/>
    <w:rsid w:val="008C7AFE"/>
    <w:rsid w:val="008F09B3"/>
    <w:rsid w:val="008F6001"/>
    <w:rsid w:val="00916FB5"/>
    <w:rsid w:val="00917DB7"/>
    <w:rsid w:val="00925741"/>
    <w:rsid w:val="00933284"/>
    <w:rsid w:val="009438E7"/>
    <w:rsid w:val="009469F5"/>
    <w:rsid w:val="0095573F"/>
    <w:rsid w:val="00961CD2"/>
    <w:rsid w:val="009643FD"/>
    <w:rsid w:val="00966966"/>
    <w:rsid w:val="00966ADC"/>
    <w:rsid w:val="0097378E"/>
    <w:rsid w:val="009747C1"/>
    <w:rsid w:val="009749E2"/>
    <w:rsid w:val="00975071"/>
    <w:rsid w:val="00975EE9"/>
    <w:rsid w:val="009900C2"/>
    <w:rsid w:val="0099024E"/>
    <w:rsid w:val="009918AA"/>
    <w:rsid w:val="009977B9"/>
    <w:rsid w:val="009A2090"/>
    <w:rsid w:val="009A5D08"/>
    <w:rsid w:val="009B690D"/>
    <w:rsid w:val="009B7BCB"/>
    <w:rsid w:val="009C76A0"/>
    <w:rsid w:val="009D55E5"/>
    <w:rsid w:val="009D6822"/>
    <w:rsid w:val="009E03CE"/>
    <w:rsid w:val="009E1921"/>
    <w:rsid w:val="009F1C22"/>
    <w:rsid w:val="00A02887"/>
    <w:rsid w:val="00A06D1A"/>
    <w:rsid w:val="00A12947"/>
    <w:rsid w:val="00A13773"/>
    <w:rsid w:val="00A34D4C"/>
    <w:rsid w:val="00A36065"/>
    <w:rsid w:val="00A36127"/>
    <w:rsid w:val="00A41DAA"/>
    <w:rsid w:val="00A453F5"/>
    <w:rsid w:val="00A56D34"/>
    <w:rsid w:val="00A57CD6"/>
    <w:rsid w:val="00A63B6E"/>
    <w:rsid w:val="00A7246B"/>
    <w:rsid w:val="00A9494C"/>
    <w:rsid w:val="00A94C47"/>
    <w:rsid w:val="00A97042"/>
    <w:rsid w:val="00AA2B66"/>
    <w:rsid w:val="00AC1B7A"/>
    <w:rsid w:val="00AC1BAA"/>
    <w:rsid w:val="00AC204C"/>
    <w:rsid w:val="00AC22BC"/>
    <w:rsid w:val="00AC2791"/>
    <w:rsid w:val="00AC2ACA"/>
    <w:rsid w:val="00AC561B"/>
    <w:rsid w:val="00AD314D"/>
    <w:rsid w:val="00AD5A0B"/>
    <w:rsid w:val="00AD5B71"/>
    <w:rsid w:val="00AD60F7"/>
    <w:rsid w:val="00AE1553"/>
    <w:rsid w:val="00AE163E"/>
    <w:rsid w:val="00AF252A"/>
    <w:rsid w:val="00B1471B"/>
    <w:rsid w:val="00B31251"/>
    <w:rsid w:val="00B35BD2"/>
    <w:rsid w:val="00B4159C"/>
    <w:rsid w:val="00B47BE4"/>
    <w:rsid w:val="00B552BA"/>
    <w:rsid w:val="00B55E98"/>
    <w:rsid w:val="00B66043"/>
    <w:rsid w:val="00B67633"/>
    <w:rsid w:val="00B7171C"/>
    <w:rsid w:val="00B80679"/>
    <w:rsid w:val="00B90276"/>
    <w:rsid w:val="00B9658C"/>
    <w:rsid w:val="00B97E3F"/>
    <w:rsid w:val="00BA4965"/>
    <w:rsid w:val="00BA4F9D"/>
    <w:rsid w:val="00BA6972"/>
    <w:rsid w:val="00BA6B57"/>
    <w:rsid w:val="00BB14C7"/>
    <w:rsid w:val="00BB480B"/>
    <w:rsid w:val="00C0083C"/>
    <w:rsid w:val="00C32433"/>
    <w:rsid w:val="00C4367D"/>
    <w:rsid w:val="00C442B5"/>
    <w:rsid w:val="00C44909"/>
    <w:rsid w:val="00C44B40"/>
    <w:rsid w:val="00C5148A"/>
    <w:rsid w:val="00C57E0A"/>
    <w:rsid w:val="00C621A8"/>
    <w:rsid w:val="00C701BF"/>
    <w:rsid w:val="00C74A74"/>
    <w:rsid w:val="00C84511"/>
    <w:rsid w:val="00C97A5A"/>
    <w:rsid w:val="00CB1EA9"/>
    <w:rsid w:val="00CB442E"/>
    <w:rsid w:val="00CB46BC"/>
    <w:rsid w:val="00CC7051"/>
    <w:rsid w:val="00CD0E8C"/>
    <w:rsid w:val="00CD48D3"/>
    <w:rsid w:val="00CD6738"/>
    <w:rsid w:val="00CE093B"/>
    <w:rsid w:val="00CE1E9D"/>
    <w:rsid w:val="00CE725B"/>
    <w:rsid w:val="00CE7DBC"/>
    <w:rsid w:val="00CF05AD"/>
    <w:rsid w:val="00CF3511"/>
    <w:rsid w:val="00D016FF"/>
    <w:rsid w:val="00D054B7"/>
    <w:rsid w:val="00D11BC1"/>
    <w:rsid w:val="00D12B79"/>
    <w:rsid w:val="00D13923"/>
    <w:rsid w:val="00D21B1C"/>
    <w:rsid w:val="00D21EA8"/>
    <w:rsid w:val="00D22533"/>
    <w:rsid w:val="00D22E00"/>
    <w:rsid w:val="00D2486F"/>
    <w:rsid w:val="00D2785A"/>
    <w:rsid w:val="00D32DE8"/>
    <w:rsid w:val="00D35495"/>
    <w:rsid w:val="00D43392"/>
    <w:rsid w:val="00D43501"/>
    <w:rsid w:val="00D53419"/>
    <w:rsid w:val="00D53CDD"/>
    <w:rsid w:val="00D72572"/>
    <w:rsid w:val="00D745CE"/>
    <w:rsid w:val="00D75015"/>
    <w:rsid w:val="00D75737"/>
    <w:rsid w:val="00D76BD9"/>
    <w:rsid w:val="00D83D58"/>
    <w:rsid w:val="00D90122"/>
    <w:rsid w:val="00D95FFF"/>
    <w:rsid w:val="00DB2BAF"/>
    <w:rsid w:val="00DB724C"/>
    <w:rsid w:val="00DC3BE6"/>
    <w:rsid w:val="00DC7E5D"/>
    <w:rsid w:val="00DE0C01"/>
    <w:rsid w:val="00DE5E3C"/>
    <w:rsid w:val="00DF5EFD"/>
    <w:rsid w:val="00DF6B2F"/>
    <w:rsid w:val="00E00D14"/>
    <w:rsid w:val="00E0133C"/>
    <w:rsid w:val="00E1443F"/>
    <w:rsid w:val="00E16835"/>
    <w:rsid w:val="00E16E74"/>
    <w:rsid w:val="00E20333"/>
    <w:rsid w:val="00E206CA"/>
    <w:rsid w:val="00E22C82"/>
    <w:rsid w:val="00E3427C"/>
    <w:rsid w:val="00E453B5"/>
    <w:rsid w:val="00E47777"/>
    <w:rsid w:val="00E53FEC"/>
    <w:rsid w:val="00E75875"/>
    <w:rsid w:val="00E7624A"/>
    <w:rsid w:val="00E85403"/>
    <w:rsid w:val="00E85AD0"/>
    <w:rsid w:val="00E9092E"/>
    <w:rsid w:val="00E916C9"/>
    <w:rsid w:val="00E966D7"/>
    <w:rsid w:val="00EB7249"/>
    <w:rsid w:val="00EC13BE"/>
    <w:rsid w:val="00EC4151"/>
    <w:rsid w:val="00EC7A23"/>
    <w:rsid w:val="00ED2CBD"/>
    <w:rsid w:val="00ED6BD0"/>
    <w:rsid w:val="00ED7D3A"/>
    <w:rsid w:val="00EE424C"/>
    <w:rsid w:val="00EE5EA9"/>
    <w:rsid w:val="00EF4EC2"/>
    <w:rsid w:val="00EF7576"/>
    <w:rsid w:val="00F0222A"/>
    <w:rsid w:val="00F11EC1"/>
    <w:rsid w:val="00F14B0C"/>
    <w:rsid w:val="00F151D9"/>
    <w:rsid w:val="00F205BA"/>
    <w:rsid w:val="00F526E7"/>
    <w:rsid w:val="00F52E80"/>
    <w:rsid w:val="00F54844"/>
    <w:rsid w:val="00F5510B"/>
    <w:rsid w:val="00F6460D"/>
    <w:rsid w:val="00F75A99"/>
    <w:rsid w:val="00F7635D"/>
    <w:rsid w:val="00F77632"/>
    <w:rsid w:val="00F83FBA"/>
    <w:rsid w:val="00F91FF8"/>
    <w:rsid w:val="00F93A87"/>
    <w:rsid w:val="00FB0D12"/>
    <w:rsid w:val="00FB4830"/>
    <w:rsid w:val="00FC189A"/>
    <w:rsid w:val="00FC5661"/>
    <w:rsid w:val="00FD4776"/>
    <w:rsid w:val="00FD6030"/>
    <w:rsid w:val="00FE3A91"/>
    <w:rsid w:val="00FF369C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811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guc.b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918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6691</CharactersWithSpaces>
  <SharedDoc>false</SharedDoc>
  <HLinks>
    <vt:vector size="6" baseType="variant"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48</cp:revision>
  <cp:lastPrinted>2022-07-25T10:27:00Z</cp:lastPrinted>
  <dcterms:created xsi:type="dcterms:W3CDTF">2021-07-27T08:29:00Z</dcterms:created>
  <dcterms:modified xsi:type="dcterms:W3CDTF">2022-07-25T10:27:00Z</dcterms:modified>
</cp:coreProperties>
</file>