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C157E" w14:textId="7699992C" w:rsidR="00A12547" w:rsidRPr="00F61217" w:rsidRDefault="00A12547" w:rsidP="00A12547">
      <w:pPr>
        <w:pBdr>
          <w:bottom w:val="single" w:sz="4" w:space="1" w:color="auto"/>
        </w:pBdr>
        <w:rPr>
          <w:rFonts w:ascii="Calibri" w:hAnsi="Calibri" w:cs="Calibri"/>
          <w:sz w:val="24"/>
          <w:szCs w:val="24"/>
        </w:rPr>
      </w:pPr>
      <w:r w:rsidRPr="00F61217">
        <w:rPr>
          <w:rFonts w:ascii="Calibri" w:hAnsi="Calibri" w:cs="Calibri"/>
          <w:sz w:val="24"/>
          <w:szCs w:val="24"/>
        </w:rPr>
        <w:t>PRESSE-INFORMATION</w:t>
      </w:r>
    </w:p>
    <w:p w14:paraId="48A17B8F" w14:textId="77777777" w:rsidR="00C55B07" w:rsidRPr="00F61217" w:rsidRDefault="00C55B07" w:rsidP="004A059B">
      <w:pPr>
        <w:spacing w:line="240" w:lineRule="auto"/>
        <w:rPr>
          <w:rFonts w:ascii="Times New Roman" w:hAnsi="Times New Roman" w:cs="Times New Roman"/>
          <w:bCs/>
          <w:sz w:val="20"/>
          <w:szCs w:val="20"/>
        </w:rPr>
      </w:pPr>
    </w:p>
    <w:p w14:paraId="760DEF4B" w14:textId="5FD96B92" w:rsidR="00C55B07" w:rsidRPr="00F61217" w:rsidRDefault="00C55B07" w:rsidP="004A059B">
      <w:pPr>
        <w:spacing w:line="240" w:lineRule="auto"/>
        <w:rPr>
          <w:rFonts w:cs="Times New Roman"/>
          <w:bCs/>
          <w:i/>
          <w:sz w:val="20"/>
          <w:szCs w:val="20"/>
        </w:rPr>
      </w:pPr>
      <w:r w:rsidRPr="00F61217">
        <w:rPr>
          <w:rFonts w:cs="Times New Roman"/>
          <w:bCs/>
          <w:i/>
          <w:sz w:val="20"/>
          <w:szCs w:val="20"/>
        </w:rPr>
        <w:t xml:space="preserve">Antriebstechnik/ </w:t>
      </w:r>
      <w:r w:rsidR="007A2AAD" w:rsidRPr="00F61217">
        <w:rPr>
          <w:rFonts w:cs="Times New Roman"/>
          <w:bCs/>
          <w:i/>
          <w:sz w:val="20"/>
          <w:szCs w:val="20"/>
        </w:rPr>
        <w:t xml:space="preserve">Hybridtechnik/ </w:t>
      </w:r>
      <w:r w:rsidR="00A20B36" w:rsidRPr="00F61217">
        <w:rPr>
          <w:rFonts w:cs="Times New Roman"/>
          <w:bCs/>
          <w:i/>
          <w:sz w:val="20"/>
          <w:szCs w:val="20"/>
        </w:rPr>
        <w:t xml:space="preserve">Fahrzeugbau/ Krantechnik/ </w:t>
      </w:r>
      <w:r w:rsidR="00A12547" w:rsidRPr="00F61217">
        <w:rPr>
          <w:rFonts w:cs="Times New Roman"/>
          <w:bCs/>
          <w:i/>
          <w:sz w:val="20"/>
          <w:szCs w:val="20"/>
        </w:rPr>
        <w:t>Maschinenelemente/ Zulieferer/</w:t>
      </w:r>
      <w:r w:rsidR="008935EF" w:rsidRPr="00F61217">
        <w:rPr>
          <w:rFonts w:cs="Times New Roman"/>
          <w:bCs/>
          <w:i/>
          <w:sz w:val="20"/>
          <w:szCs w:val="20"/>
        </w:rPr>
        <w:t xml:space="preserve"> </w:t>
      </w:r>
      <w:r w:rsidR="00B932E3" w:rsidRPr="00F61217">
        <w:rPr>
          <w:rFonts w:cs="Times New Roman"/>
          <w:bCs/>
          <w:i/>
          <w:sz w:val="20"/>
          <w:szCs w:val="20"/>
        </w:rPr>
        <w:t>Konstruktion</w:t>
      </w:r>
    </w:p>
    <w:p w14:paraId="0FA201FE" w14:textId="1003F123" w:rsidR="00D86A65" w:rsidRPr="00F61217" w:rsidRDefault="008B7C32" w:rsidP="00762556">
      <w:pPr>
        <w:spacing w:after="120" w:line="240" w:lineRule="auto"/>
        <w:rPr>
          <w:rFonts w:ascii="Calibri" w:hAnsi="Calibri" w:cs="Times New Roman"/>
          <w:b/>
          <w:bCs/>
          <w:sz w:val="44"/>
          <w:szCs w:val="44"/>
        </w:rPr>
      </w:pPr>
      <w:r w:rsidRPr="00F61217">
        <w:rPr>
          <w:rFonts w:ascii="Calibri" w:hAnsi="Calibri" w:cs="Times New Roman"/>
          <w:b/>
          <w:bCs/>
          <w:sz w:val="44"/>
          <w:szCs w:val="44"/>
        </w:rPr>
        <w:t>Das funktionelle Bindeglied hybrider Antriebe</w:t>
      </w:r>
    </w:p>
    <w:p w14:paraId="5533168F" w14:textId="7DA92FC0" w:rsidR="00D54ECA" w:rsidRPr="00F61217" w:rsidRDefault="00A20B36" w:rsidP="0007391B">
      <w:pPr>
        <w:spacing w:after="240" w:line="240" w:lineRule="auto"/>
        <w:rPr>
          <w:rFonts w:ascii="Calibri" w:hAnsi="Calibri" w:cs="Times New Roman"/>
          <w:b/>
          <w:bCs/>
          <w:sz w:val="24"/>
          <w:szCs w:val="24"/>
        </w:rPr>
      </w:pPr>
      <w:r w:rsidRPr="00F61217">
        <w:rPr>
          <w:rFonts w:ascii="Calibri" w:hAnsi="Calibri" w:cs="Times New Roman"/>
          <w:b/>
          <w:bCs/>
          <w:sz w:val="24"/>
          <w:szCs w:val="24"/>
        </w:rPr>
        <w:t>F</w:t>
      </w:r>
      <w:r w:rsidR="001544F7" w:rsidRPr="00F61217">
        <w:rPr>
          <w:rFonts w:ascii="Calibri" w:hAnsi="Calibri" w:cs="Times New Roman"/>
          <w:b/>
          <w:bCs/>
          <w:sz w:val="24"/>
          <w:szCs w:val="24"/>
        </w:rPr>
        <w:t xml:space="preserve">reiläufe von </w:t>
      </w:r>
      <w:r w:rsidR="00A12547" w:rsidRPr="00F61217">
        <w:rPr>
          <w:rFonts w:ascii="Calibri" w:hAnsi="Calibri" w:cs="Times New Roman"/>
          <w:b/>
          <w:bCs/>
          <w:sz w:val="24"/>
          <w:szCs w:val="24"/>
        </w:rPr>
        <w:t>RINGSPANN</w:t>
      </w:r>
      <w:r w:rsidR="001544F7" w:rsidRPr="00F61217">
        <w:rPr>
          <w:rFonts w:ascii="Calibri" w:hAnsi="Calibri" w:cs="Times New Roman"/>
          <w:b/>
          <w:bCs/>
          <w:sz w:val="24"/>
          <w:szCs w:val="24"/>
        </w:rPr>
        <w:t xml:space="preserve"> </w:t>
      </w:r>
      <w:r w:rsidR="006125BE" w:rsidRPr="00F61217">
        <w:rPr>
          <w:rFonts w:ascii="Calibri" w:hAnsi="Calibri" w:cs="Times New Roman"/>
          <w:b/>
          <w:bCs/>
          <w:sz w:val="24"/>
          <w:szCs w:val="24"/>
        </w:rPr>
        <w:t xml:space="preserve">regulieren </w:t>
      </w:r>
      <w:r w:rsidR="008B7C32" w:rsidRPr="00F61217">
        <w:rPr>
          <w:rFonts w:ascii="Calibri" w:hAnsi="Calibri" w:cs="Times New Roman"/>
          <w:b/>
          <w:bCs/>
          <w:sz w:val="24"/>
          <w:szCs w:val="24"/>
        </w:rPr>
        <w:t>das dynamische Zusammenspiel der</w:t>
      </w:r>
      <w:r w:rsidRPr="00F61217">
        <w:rPr>
          <w:rFonts w:ascii="Calibri" w:hAnsi="Calibri" w:cs="Times New Roman"/>
          <w:b/>
          <w:bCs/>
          <w:sz w:val="24"/>
          <w:szCs w:val="24"/>
        </w:rPr>
        <w:t xml:space="preserve"> </w:t>
      </w:r>
      <w:r w:rsidR="008B7C32" w:rsidRPr="00F61217">
        <w:rPr>
          <w:rFonts w:ascii="Calibri" w:hAnsi="Calibri" w:cs="Times New Roman"/>
          <w:b/>
          <w:bCs/>
          <w:sz w:val="24"/>
          <w:szCs w:val="24"/>
        </w:rPr>
        <w:t>Motoren</w:t>
      </w:r>
    </w:p>
    <w:p w14:paraId="23F54903" w14:textId="1D99EE4B" w:rsidR="00D85407" w:rsidRPr="00F61217" w:rsidRDefault="00E3169A" w:rsidP="00FE4F0A">
      <w:pPr>
        <w:tabs>
          <w:tab w:val="left" w:pos="2410"/>
        </w:tabs>
        <w:spacing w:after="120" w:line="360" w:lineRule="auto"/>
        <w:jc w:val="both"/>
        <w:rPr>
          <w:rFonts w:eastAsia="Calibri" w:cs="Times New Roman"/>
          <w:b/>
          <w:sz w:val="21"/>
          <w:szCs w:val="21"/>
        </w:rPr>
      </w:pPr>
      <w:r w:rsidRPr="00F61217">
        <w:rPr>
          <w:rFonts w:eastAsia="Calibri" w:cs="Times New Roman"/>
          <w:b/>
          <w:sz w:val="21"/>
          <w:szCs w:val="21"/>
        </w:rPr>
        <w:t>Wenn die Hersteller von Mobilkranen</w:t>
      </w:r>
      <w:r w:rsidR="00845531" w:rsidRPr="00F61217">
        <w:rPr>
          <w:rFonts w:eastAsia="Calibri" w:cs="Times New Roman"/>
          <w:b/>
          <w:sz w:val="21"/>
          <w:szCs w:val="21"/>
        </w:rPr>
        <w:t>, Baumaschinen</w:t>
      </w:r>
      <w:r w:rsidRPr="00F61217">
        <w:rPr>
          <w:rFonts w:eastAsia="Calibri" w:cs="Times New Roman"/>
          <w:b/>
          <w:sz w:val="21"/>
          <w:szCs w:val="21"/>
        </w:rPr>
        <w:t xml:space="preserve"> oder Schwertransportern ihre </w:t>
      </w:r>
      <w:r w:rsidR="008B7C32" w:rsidRPr="00F61217">
        <w:rPr>
          <w:rFonts w:eastAsia="Calibri" w:cs="Times New Roman"/>
          <w:b/>
          <w:sz w:val="21"/>
          <w:szCs w:val="21"/>
        </w:rPr>
        <w:t xml:space="preserve">Triebwerke </w:t>
      </w:r>
      <w:r w:rsidRPr="00F61217">
        <w:rPr>
          <w:rFonts w:eastAsia="Calibri" w:cs="Times New Roman"/>
          <w:b/>
          <w:sz w:val="21"/>
          <w:szCs w:val="21"/>
        </w:rPr>
        <w:t xml:space="preserve">entwickeln, sind die </w:t>
      </w:r>
      <w:r w:rsidR="00845531" w:rsidRPr="00F61217">
        <w:rPr>
          <w:rFonts w:eastAsia="Calibri" w:cs="Times New Roman"/>
          <w:b/>
          <w:sz w:val="21"/>
          <w:szCs w:val="21"/>
        </w:rPr>
        <w:t>F</w:t>
      </w:r>
      <w:r w:rsidR="00F8321A" w:rsidRPr="00F61217">
        <w:rPr>
          <w:rFonts w:eastAsia="Calibri" w:cs="Times New Roman"/>
          <w:b/>
          <w:sz w:val="21"/>
          <w:szCs w:val="21"/>
        </w:rPr>
        <w:t>reiläufe</w:t>
      </w:r>
      <w:r w:rsidRPr="00F61217">
        <w:rPr>
          <w:rFonts w:eastAsia="Calibri" w:cs="Times New Roman"/>
          <w:b/>
          <w:sz w:val="21"/>
          <w:szCs w:val="21"/>
        </w:rPr>
        <w:t xml:space="preserve"> von </w:t>
      </w:r>
      <w:r w:rsidR="00F8321A" w:rsidRPr="00F61217">
        <w:rPr>
          <w:rFonts w:eastAsia="Calibri" w:cs="Times New Roman"/>
          <w:b/>
          <w:sz w:val="21"/>
          <w:szCs w:val="21"/>
        </w:rPr>
        <w:t xml:space="preserve">RINGSPANN </w:t>
      </w:r>
      <w:r w:rsidRPr="00F61217">
        <w:rPr>
          <w:rFonts w:eastAsia="Calibri" w:cs="Times New Roman"/>
          <w:b/>
          <w:sz w:val="21"/>
          <w:szCs w:val="21"/>
        </w:rPr>
        <w:t xml:space="preserve">oft mit </w:t>
      </w:r>
      <w:r w:rsidR="00845531" w:rsidRPr="00F61217">
        <w:rPr>
          <w:rFonts w:eastAsia="Calibri" w:cs="Times New Roman"/>
          <w:b/>
          <w:sz w:val="21"/>
          <w:szCs w:val="21"/>
        </w:rPr>
        <w:t>von der Partie</w:t>
      </w:r>
      <w:r w:rsidRPr="00F61217">
        <w:rPr>
          <w:rFonts w:eastAsia="Calibri" w:cs="Times New Roman"/>
          <w:b/>
          <w:sz w:val="21"/>
          <w:szCs w:val="21"/>
        </w:rPr>
        <w:t xml:space="preserve">. Denn </w:t>
      </w:r>
      <w:r w:rsidR="00FE4F0A" w:rsidRPr="00F61217">
        <w:rPr>
          <w:rFonts w:eastAsia="Calibri" w:cs="Times New Roman"/>
          <w:b/>
          <w:sz w:val="21"/>
          <w:szCs w:val="21"/>
        </w:rPr>
        <w:t xml:space="preserve">häufig </w:t>
      </w:r>
      <w:r w:rsidRPr="00F61217">
        <w:rPr>
          <w:rFonts w:eastAsia="Calibri" w:cs="Times New Roman"/>
          <w:b/>
          <w:sz w:val="21"/>
          <w:szCs w:val="21"/>
        </w:rPr>
        <w:t xml:space="preserve">werden diese </w:t>
      </w:r>
      <w:r w:rsidR="00FE4F0A" w:rsidRPr="00F61217">
        <w:rPr>
          <w:rFonts w:eastAsia="Calibri" w:cs="Times New Roman"/>
          <w:b/>
          <w:sz w:val="21"/>
          <w:szCs w:val="21"/>
        </w:rPr>
        <w:t>Spezialfahrzeuge</w:t>
      </w:r>
      <w:r w:rsidR="00845531" w:rsidRPr="00F61217">
        <w:rPr>
          <w:rFonts w:eastAsia="Calibri" w:cs="Times New Roman"/>
          <w:b/>
          <w:sz w:val="21"/>
          <w:szCs w:val="21"/>
        </w:rPr>
        <w:t xml:space="preserve"> </w:t>
      </w:r>
      <w:r w:rsidR="00FE4F0A" w:rsidRPr="00F61217">
        <w:rPr>
          <w:rFonts w:eastAsia="Calibri" w:cs="Times New Roman"/>
          <w:b/>
          <w:sz w:val="21"/>
          <w:szCs w:val="21"/>
        </w:rPr>
        <w:t xml:space="preserve">von </w:t>
      </w:r>
      <w:r w:rsidR="004950A1" w:rsidRPr="00F61217">
        <w:rPr>
          <w:rFonts w:eastAsia="Calibri" w:cs="Times New Roman"/>
          <w:b/>
          <w:sz w:val="21"/>
          <w:szCs w:val="21"/>
        </w:rPr>
        <w:t xml:space="preserve">leistungsstarken </w:t>
      </w:r>
      <w:r w:rsidR="00845531" w:rsidRPr="00F61217">
        <w:rPr>
          <w:rFonts w:eastAsia="Calibri" w:cs="Times New Roman"/>
          <w:b/>
          <w:sz w:val="21"/>
          <w:szCs w:val="21"/>
        </w:rPr>
        <w:t>Hybrid</w:t>
      </w:r>
      <w:r w:rsidR="00FE4F0A" w:rsidRPr="00F61217">
        <w:rPr>
          <w:rFonts w:eastAsia="Calibri" w:cs="Times New Roman"/>
          <w:b/>
          <w:sz w:val="21"/>
          <w:szCs w:val="21"/>
        </w:rPr>
        <w:t>systemen aus Diesel- und Elektromotoren bewegt</w:t>
      </w:r>
      <w:r w:rsidR="00845531" w:rsidRPr="00F61217">
        <w:rPr>
          <w:rFonts w:eastAsia="Calibri" w:cs="Times New Roman"/>
          <w:b/>
          <w:sz w:val="21"/>
          <w:szCs w:val="21"/>
        </w:rPr>
        <w:t xml:space="preserve">, </w:t>
      </w:r>
      <w:r w:rsidR="00FE4F0A" w:rsidRPr="00F61217">
        <w:rPr>
          <w:rFonts w:eastAsia="Calibri" w:cs="Times New Roman"/>
          <w:b/>
          <w:sz w:val="21"/>
          <w:szCs w:val="21"/>
        </w:rPr>
        <w:t xml:space="preserve">für </w:t>
      </w:r>
      <w:r w:rsidR="00845531" w:rsidRPr="00F61217">
        <w:rPr>
          <w:rFonts w:eastAsia="Calibri" w:cs="Times New Roman"/>
          <w:b/>
          <w:sz w:val="21"/>
          <w:szCs w:val="21"/>
        </w:rPr>
        <w:t xml:space="preserve">deren arbeitsteiliges Kräftespiel </w:t>
      </w:r>
      <w:r w:rsidR="001E32AD" w:rsidRPr="00F61217">
        <w:rPr>
          <w:rFonts w:eastAsia="Calibri" w:cs="Times New Roman"/>
          <w:b/>
          <w:sz w:val="21"/>
          <w:szCs w:val="21"/>
        </w:rPr>
        <w:t xml:space="preserve">beispielsweise </w:t>
      </w:r>
      <w:r w:rsidR="00FE4F0A" w:rsidRPr="00F61217">
        <w:rPr>
          <w:rFonts w:eastAsia="Calibri" w:cs="Times New Roman"/>
          <w:b/>
          <w:sz w:val="21"/>
          <w:szCs w:val="21"/>
        </w:rPr>
        <w:t>die</w:t>
      </w:r>
      <w:r w:rsidR="00845531" w:rsidRPr="00F61217">
        <w:rPr>
          <w:rFonts w:eastAsia="Calibri" w:cs="Times New Roman"/>
          <w:b/>
          <w:sz w:val="21"/>
          <w:szCs w:val="21"/>
        </w:rPr>
        <w:t xml:space="preserve"> Überholfreiläufe</w:t>
      </w:r>
      <w:r w:rsidR="00FE4F0A" w:rsidRPr="00F61217">
        <w:rPr>
          <w:rFonts w:eastAsia="Calibri" w:cs="Times New Roman"/>
          <w:b/>
          <w:sz w:val="21"/>
          <w:szCs w:val="21"/>
        </w:rPr>
        <w:t xml:space="preserve"> der Baureihe </w:t>
      </w:r>
      <w:proofErr w:type="spellStart"/>
      <w:r w:rsidR="00FE4F0A" w:rsidRPr="00F61217">
        <w:rPr>
          <w:rFonts w:eastAsia="Calibri" w:cs="Times New Roman"/>
          <w:b/>
          <w:sz w:val="21"/>
          <w:szCs w:val="21"/>
        </w:rPr>
        <w:t>FKh</w:t>
      </w:r>
      <w:proofErr w:type="spellEnd"/>
      <w:r w:rsidR="00845531" w:rsidRPr="00F61217">
        <w:rPr>
          <w:rFonts w:eastAsia="Calibri" w:cs="Times New Roman"/>
          <w:b/>
          <w:sz w:val="21"/>
          <w:szCs w:val="21"/>
        </w:rPr>
        <w:t xml:space="preserve"> </w:t>
      </w:r>
      <w:r w:rsidR="00FE4F0A" w:rsidRPr="00F61217">
        <w:rPr>
          <w:rFonts w:eastAsia="Calibri" w:cs="Times New Roman"/>
          <w:b/>
          <w:sz w:val="21"/>
          <w:szCs w:val="21"/>
        </w:rPr>
        <w:t>verantwortlich sind. D</w:t>
      </w:r>
      <w:r w:rsidR="00F50384" w:rsidRPr="00F61217">
        <w:rPr>
          <w:rFonts w:eastAsia="Calibri" w:cs="Times New Roman"/>
          <w:b/>
          <w:sz w:val="21"/>
          <w:szCs w:val="21"/>
        </w:rPr>
        <w:t>er Grund dafür</w:t>
      </w:r>
      <w:r w:rsidR="00FE4F0A" w:rsidRPr="00F61217">
        <w:rPr>
          <w:rFonts w:eastAsia="Calibri" w:cs="Times New Roman"/>
          <w:b/>
          <w:sz w:val="21"/>
          <w:szCs w:val="21"/>
        </w:rPr>
        <w:t>:</w:t>
      </w:r>
      <w:r w:rsidR="00F50384" w:rsidRPr="00F61217">
        <w:rPr>
          <w:rFonts w:eastAsia="Calibri" w:cs="Times New Roman"/>
          <w:b/>
          <w:sz w:val="21"/>
          <w:szCs w:val="21"/>
        </w:rPr>
        <w:t xml:space="preserve"> O</w:t>
      </w:r>
      <w:r w:rsidR="00D64276" w:rsidRPr="00F61217">
        <w:rPr>
          <w:rFonts w:eastAsia="Calibri" w:cs="Times New Roman"/>
          <w:b/>
          <w:sz w:val="21"/>
          <w:szCs w:val="21"/>
        </w:rPr>
        <w:t>hne aufwendige</w:t>
      </w:r>
      <w:r w:rsidR="003D2C1E" w:rsidRPr="00F61217">
        <w:rPr>
          <w:rFonts w:eastAsia="Calibri" w:cs="Times New Roman"/>
          <w:b/>
          <w:sz w:val="21"/>
          <w:szCs w:val="21"/>
        </w:rPr>
        <w:t xml:space="preserve"> </w:t>
      </w:r>
      <w:r w:rsidR="00D64276" w:rsidRPr="00F61217">
        <w:rPr>
          <w:rFonts w:eastAsia="Calibri" w:cs="Times New Roman"/>
          <w:b/>
          <w:sz w:val="21"/>
          <w:szCs w:val="21"/>
        </w:rPr>
        <w:t>Steuerungstechnik</w:t>
      </w:r>
      <w:r w:rsidR="001A5C4D" w:rsidRPr="00F61217">
        <w:rPr>
          <w:rFonts w:eastAsia="Calibri" w:cs="Times New Roman"/>
          <w:b/>
          <w:sz w:val="21"/>
          <w:szCs w:val="21"/>
        </w:rPr>
        <w:t xml:space="preserve"> </w:t>
      </w:r>
      <w:r w:rsidR="00FE4F0A" w:rsidRPr="00F61217">
        <w:rPr>
          <w:rFonts w:eastAsia="Calibri" w:cs="Times New Roman"/>
          <w:b/>
          <w:sz w:val="21"/>
          <w:szCs w:val="21"/>
        </w:rPr>
        <w:t xml:space="preserve">lassen sich mit dieser </w:t>
      </w:r>
      <w:r w:rsidR="006125BE" w:rsidRPr="00F61217">
        <w:rPr>
          <w:rFonts w:eastAsia="Calibri" w:cs="Times New Roman"/>
          <w:b/>
          <w:sz w:val="21"/>
          <w:szCs w:val="21"/>
        </w:rPr>
        <w:t xml:space="preserve">hydrodynamischen </w:t>
      </w:r>
      <w:r w:rsidR="00FE4F0A" w:rsidRPr="00F61217">
        <w:rPr>
          <w:rFonts w:eastAsia="Calibri" w:cs="Times New Roman"/>
          <w:b/>
          <w:sz w:val="21"/>
          <w:szCs w:val="21"/>
        </w:rPr>
        <w:t xml:space="preserve">Schaltkupplungslösung </w:t>
      </w:r>
      <w:r w:rsidR="00F50384" w:rsidRPr="00F61217">
        <w:rPr>
          <w:rFonts w:eastAsia="Calibri" w:cs="Times New Roman"/>
          <w:b/>
          <w:sz w:val="21"/>
          <w:szCs w:val="21"/>
        </w:rPr>
        <w:t xml:space="preserve">sowohl </w:t>
      </w:r>
      <w:r w:rsidR="00FE4F0A" w:rsidRPr="00F61217">
        <w:rPr>
          <w:rFonts w:eastAsia="Calibri" w:cs="Times New Roman"/>
          <w:b/>
          <w:sz w:val="21"/>
          <w:szCs w:val="21"/>
        </w:rPr>
        <w:t>hohe Drehzahlunt</w:t>
      </w:r>
      <w:r w:rsidR="008E7F79" w:rsidRPr="00F61217">
        <w:rPr>
          <w:rFonts w:eastAsia="Calibri" w:cs="Times New Roman"/>
          <w:b/>
          <w:sz w:val="21"/>
          <w:szCs w:val="21"/>
        </w:rPr>
        <w:t>erschiede</w:t>
      </w:r>
      <w:r w:rsidR="001A5C4D" w:rsidRPr="00F61217">
        <w:rPr>
          <w:rFonts w:eastAsia="Calibri" w:cs="Times New Roman"/>
          <w:b/>
          <w:sz w:val="21"/>
          <w:szCs w:val="21"/>
        </w:rPr>
        <w:t xml:space="preserve"> zwischen </w:t>
      </w:r>
      <w:r w:rsidR="00FE4F0A" w:rsidRPr="00F61217">
        <w:rPr>
          <w:rFonts w:eastAsia="Calibri" w:cs="Times New Roman"/>
          <w:b/>
          <w:sz w:val="21"/>
          <w:szCs w:val="21"/>
        </w:rPr>
        <w:t>den M</w:t>
      </w:r>
      <w:r w:rsidR="001A5C4D" w:rsidRPr="00F61217">
        <w:rPr>
          <w:rFonts w:eastAsia="Calibri" w:cs="Times New Roman"/>
          <w:b/>
          <w:sz w:val="21"/>
          <w:szCs w:val="21"/>
        </w:rPr>
        <w:t>otoren re</w:t>
      </w:r>
      <w:r w:rsidR="001E32AD" w:rsidRPr="00F61217">
        <w:rPr>
          <w:rFonts w:eastAsia="Calibri" w:cs="Times New Roman"/>
          <w:b/>
          <w:sz w:val="21"/>
          <w:szCs w:val="21"/>
        </w:rPr>
        <w:t>alisieren</w:t>
      </w:r>
      <w:r w:rsidR="001A5C4D" w:rsidRPr="00F61217">
        <w:rPr>
          <w:rFonts w:eastAsia="Calibri" w:cs="Times New Roman"/>
          <w:b/>
          <w:sz w:val="21"/>
          <w:szCs w:val="21"/>
        </w:rPr>
        <w:t xml:space="preserve"> </w:t>
      </w:r>
      <w:r w:rsidR="00F50384" w:rsidRPr="00F61217">
        <w:rPr>
          <w:rFonts w:eastAsia="Calibri" w:cs="Times New Roman"/>
          <w:b/>
          <w:sz w:val="21"/>
          <w:szCs w:val="21"/>
        </w:rPr>
        <w:t>als auch</w:t>
      </w:r>
      <w:r w:rsidR="00FE4F0A" w:rsidRPr="00F61217">
        <w:rPr>
          <w:rFonts w:eastAsia="Calibri" w:cs="Times New Roman"/>
          <w:b/>
          <w:sz w:val="21"/>
          <w:szCs w:val="21"/>
        </w:rPr>
        <w:t xml:space="preserve"> </w:t>
      </w:r>
      <w:r w:rsidR="008E7F79" w:rsidRPr="00F61217">
        <w:rPr>
          <w:rFonts w:eastAsia="Calibri" w:cs="Times New Roman"/>
          <w:b/>
          <w:sz w:val="21"/>
          <w:szCs w:val="21"/>
        </w:rPr>
        <w:t xml:space="preserve">verschiedene Motoren </w:t>
      </w:r>
      <w:r w:rsidR="00762556" w:rsidRPr="00F61217">
        <w:rPr>
          <w:rFonts w:eastAsia="Calibri" w:cs="Times New Roman"/>
          <w:b/>
          <w:sz w:val="21"/>
          <w:szCs w:val="21"/>
        </w:rPr>
        <w:t>des gleichen</w:t>
      </w:r>
      <w:r w:rsidR="008E7F79" w:rsidRPr="00F61217">
        <w:rPr>
          <w:rFonts w:eastAsia="Calibri" w:cs="Times New Roman"/>
          <w:b/>
          <w:sz w:val="21"/>
          <w:szCs w:val="21"/>
        </w:rPr>
        <w:t xml:space="preserve"> Antriebsstranges wechselweise ein- und auskuppeln.</w:t>
      </w:r>
    </w:p>
    <w:p w14:paraId="40BD2620" w14:textId="18587724" w:rsidR="004C6F61" w:rsidRPr="00F61217" w:rsidRDefault="00A12547" w:rsidP="004C6F61">
      <w:pPr>
        <w:tabs>
          <w:tab w:val="left" w:pos="2410"/>
        </w:tabs>
        <w:spacing w:after="120" w:line="360" w:lineRule="auto"/>
        <w:jc w:val="both"/>
        <w:rPr>
          <w:rFonts w:eastAsia="Times New Roman" w:cs="Calibri"/>
          <w:sz w:val="21"/>
          <w:szCs w:val="21"/>
        </w:rPr>
      </w:pPr>
      <w:r w:rsidRPr="00F61217">
        <w:rPr>
          <w:rFonts w:eastAsia="Times New Roman" w:cs="Calibri"/>
          <w:i/>
          <w:iCs/>
          <w:sz w:val="21"/>
          <w:szCs w:val="21"/>
        </w:rPr>
        <w:t>Bad Homburg,</w:t>
      </w:r>
      <w:r w:rsidRPr="00F61217">
        <w:rPr>
          <w:rFonts w:cs="Calibri"/>
          <w:i/>
          <w:iCs/>
          <w:sz w:val="21"/>
          <w:szCs w:val="21"/>
        </w:rPr>
        <w:t xml:space="preserve"> </w:t>
      </w:r>
      <w:r w:rsidR="00E3169A" w:rsidRPr="00F61217">
        <w:rPr>
          <w:rFonts w:cs="Calibri"/>
          <w:i/>
          <w:iCs/>
          <w:sz w:val="21"/>
          <w:szCs w:val="21"/>
        </w:rPr>
        <w:t>März 2020</w:t>
      </w:r>
      <w:r w:rsidRPr="00F61217">
        <w:rPr>
          <w:rFonts w:eastAsia="Times New Roman" w:cs="Calibri"/>
          <w:i/>
          <w:iCs/>
          <w:sz w:val="21"/>
          <w:szCs w:val="21"/>
        </w:rPr>
        <w:t xml:space="preserve">. </w:t>
      </w:r>
      <w:r w:rsidR="00FE4F0A" w:rsidRPr="00F61217">
        <w:rPr>
          <w:rFonts w:eastAsia="Times New Roman" w:cs="Calibri"/>
          <w:i/>
          <w:iCs/>
          <w:sz w:val="21"/>
          <w:szCs w:val="21"/>
        </w:rPr>
        <w:t>–</w:t>
      </w:r>
      <w:r w:rsidR="00E005B7" w:rsidRPr="00F61217">
        <w:rPr>
          <w:rFonts w:eastAsia="Times New Roman" w:cs="Calibri"/>
          <w:i/>
          <w:iCs/>
          <w:sz w:val="21"/>
          <w:szCs w:val="21"/>
        </w:rPr>
        <w:t xml:space="preserve"> </w:t>
      </w:r>
      <w:r w:rsidR="00F50384" w:rsidRPr="00F61217">
        <w:rPr>
          <w:rFonts w:eastAsia="Times New Roman" w:cs="Calibri"/>
          <w:sz w:val="21"/>
          <w:szCs w:val="21"/>
        </w:rPr>
        <w:t xml:space="preserve">Hybride Antriebslösungen </w:t>
      </w:r>
      <w:r w:rsidR="00E005B7" w:rsidRPr="00F61217">
        <w:rPr>
          <w:rFonts w:eastAsia="Times New Roman" w:cs="Calibri"/>
          <w:sz w:val="21"/>
          <w:szCs w:val="21"/>
        </w:rPr>
        <w:t xml:space="preserve">setzen sich im Off-Highway- und Heavy-Duty-Sektor des </w:t>
      </w:r>
      <w:r w:rsidR="00720636" w:rsidRPr="00F61217">
        <w:rPr>
          <w:rFonts w:eastAsia="Times New Roman" w:cs="Calibri"/>
          <w:sz w:val="21"/>
          <w:szCs w:val="21"/>
        </w:rPr>
        <w:t xml:space="preserve">internationalen </w:t>
      </w:r>
      <w:r w:rsidR="00E005B7" w:rsidRPr="00F61217">
        <w:rPr>
          <w:rFonts w:eastAsia="Times New Roman" w:cs="Calibri"/>
          <w:sz w:val="21"/>
          <w:szCs w:val="21"/>
        </w:rPr>
        <w:t>Fahrzeugbaus zunehmend durch.</w:t>
      </w:r>
      <w:r w:rsidR="00F50384" w:rsidRPr="00F61217">
        <w:rPr>
          <w:rFonts w:eastAsia="Times New Roman" w:cs="Calibri"/>
          <w:sz w:val="21"/>
          <w:szCs w:val="21"/>
        </w:rPr>
        <w:t xml:space="preserve"> </w:t>
      </w:r>
      <w:r w:rsidR="00762556" w:rsidRPr="00F61217">
        <w:rPr>
          <w:rFonts w:eastAsia="Times New Roman" w:cs="Calibri"/>
          <w:sz w:val="21"/>
          <w:szCs w:val="21"/>
        </w:rPr>
        <w:t>I</w:t>
      </w:r>
      <w:r w:rsidR="00E005B7" w:rsidRPr="00F61217">
        <w:rPr>
          <w:rFonts w:eastAsia="Times New Roman" w:cs="Calibri"/>
          <w:sz w:val="21"/>
          <w:szCs w:val="21"/>
        </w:rPr>
        <w:t xml:space="preserve">nzwischen </w:t>
      </w:r>
      <w:r w:rsidR="00762556" w:rsidRPr="00F61217">
        <w:rPr>
          <w:rFonts w:eastAsia="Times New Roman" w:cs="Calibri"/>
          <w:sz w:val="21"/>
          <w:szCs w:val="21"/>
        </w:rPr>
        <w:t xml:space="preserve">kommen sie </w:t>
      </w:r>
      <w:r w:rsidR="00E005B7" w:rsidRPr="00F61217">
        <w:rPr>
          <w:rFonts w:eastAsia="Times New Roman" w:cs="Calibri"/>
          <w:sz w:val="21"/>
          <w:szCs w:val="21"/>
        </w:rPr>
        <w:t xml:space="preserve">in Mobilkranen und Schwertransportern ebenso zum Einsatz wie in vielen Erdbewegungs-, Straßenbau- und Baustellen-Fahrzeugen. </w:t>
      </w:r>
      <w:r w:rsidR="00F7575F" w:rsidRPr="00F61217">
        <w:rPr>
          <w:rFonts w:eastAsia="Times New Roman" w:cs="Calibri"/>
          <w:sz w:val="21"/>
          <w:szCs w:val="21"/>
        </w:rPr>
        <w:t xml:space="preserve">Typischerweise </w:t>
      </w:r>
      <w:r w:rsidR="00927FE8" w:rsidRPr="00F61217">
        <w:rPr>
          <w:rFonts w:eastAsia="Times New Roman" w:cs="Calibri"/>
          <w:sz w:val="21"/>
          <w:szCs w:val="21"/>
        </w:rPr>
        <w:t xml:space="preserve">kombinieren </w:t>
      </w:r>
      <w:r w:rsidR="00F7575F" w:rsidRPr="00F61217">
        <w:rPr>
          <w:rFonts w:eastAsia="Times New Roman" w:cs="Calibri"/>
          <w:sz w:val="21"/>
          <w:szCs w:val="21"/>
        </w:rPr>
        <w:t xml:space="preserve">diese hybriden Triebwerke </w:t>
      </w:r>
      <w:r w:rsidR="00927FE8" w:rsidRPr="00F61217">
        <w:rPr>
          <w:rFonts w:eastAsia="Times New Roman" w:cs="Calibri"/>
          <w:sz w:val="21"/>
          <w:szCs w:val="21"/>
        </w:rPr>
        <w:t xml:space="preserve">moderne </w:t>
      </w:r>
      <w:r w:rsidR="00F7575F" w:rsidRPr="00F61217">
        <w:rPr>
          <w:rFonts w:eastAsia="Times New Roman" w:cs="Calibri"/>
          <w:sz w:val="21"/>
          <w:szCs w:val="21"/>
        </w:rPr>
        <w:t xml:space="preserve">Dieselmotoren </w:t>
      </w:r>
      <w:r w:rsidR="00927FE8" w:rsidRPr="00F61217">
        <w:rPr>
          <w:rFonts w:eastAsia="Times New Roman" w:cs="Calibri"/>
          <w:sz w:val="21"/>
          <w:szCs w:val="21"/>
        </w:rPr>
        <w:t xml:space="preserve">mit leistungsstarken </w:t>
      </w:r>
      <w:r w:rsidR="00F7575F" w:rsidRPr="00F61217">
        <w:rPr>
          <w:rFonts w:eastAsia="Times New Roman" w:cs="Calibri"/>
          <w:sz w:val="21"/>
          <w:szCs w:val="21"/>
        </w:rPr>
        <w:t xml:space="preserve">(asynchronen) Elektromotoren, sodass </w:t>
      </w:r>
      <w:r w:rsidR="00927FE8" w:rsidRPr="00F61217">
        <w:rPr>
          <w:rFonts w:eastAsia="Times New Roman" w:cs="Calibri"/>
          <w:sz w:val="21"/>
          <w:szCs w:val="21"/>
        </w:rPr>
        <w:t xml:space="preserve">sich </w:t>
      </w:r>
      <w:r w:rsidR="00F7575F" w:rsidRPr="00F61217">
        <w:rPr>
          <w:rFonts w:eastAsia="Times New Roman" w:cs="Calibri"/>
          <w:sz w:val="21"/>
          <w:szCs w:val="21"/>
        </w:rPr>
        <w:t xml:space="preserve">die Räder der mobilen Maschinen </w:t>
      </w:r>
      <w:r w:rsidR="004A7DF3" w:rsidRPr="00F61217">
        <w:rPr>
          <w:rFonts w:eastAsia="Times New Roman" w:cs="Calibri"/>
          <w:sz w:val="21"/>
          <w:szCs w:val="21"/>
        </w:rPr>
        <w:t xml:space="preserve">entweder von einem </w:t>
      </w:r>
      <w:r w:rsidR="001C431C" w:rsidRPr="00F61217">
        <w:rPr>
          <w:rFonts w:eastAsia="Times New Roman" w:cs="Calibri"/>
          <w:sz w:val="21"/>
          <w:szCs w:val="21"/>
        </w:rPr>
        <w:t xml:space="preserve">der </w:t>
      </w:r>
      <w:r w:rsidR="004A7DF3" w:rsidRPr="00F61217">
        <w:rPr>
          <w:rFonts w:eastAsia="Times New Roman" w:cs="Calibri"/>
          <w:sz w:val="21"/>
          <w:szCs w:val="21"/>
        </w:rPr>
        <w:t>Aggregat</w:t>
      </w:r>
      <w:r w:rsidR="001C431C" w:rsidRPr="00F61217">
        <w:rPr>
          <w:rFonts w:eastAsia="Times New Roman" w:cs="Calibri"/>
          <w:sz w:val="21"/>
          <w:szCs w:val="21"/>
        </w:rPr>
        <w:t>e</w:t>
      </w:r>
      <w:r w:rsidR="004A7DF3" w:rsidRPr="00F61217">
        <w:rPr>
          <w:rFonts w:eastAsia="Times New Roman" w:cs="Calibri"/>
          <w:sz w:val="21"/>
          <w:szCs w:val="21"/>
        </w:rPr>
        <w:t xml:space="preserve"> oder von beiden </w:t>
      </w:r>
      <w:r w:rsidR="00720636" w:rsidRPr="00F61217">
        <w:rPr>
          <w:rFonts w:eastAsia="Times New Roman" w:cs="Calibri"/>
          <w:sz w:val="21"/>
          <w:szCs w:val="21"/>
        </w:rPr>
        <w:t>im Duett</w:t>
      </w:r>
      <w:r w:rsidR="004A7DF3" w:rsidRPr="00F61217">
        <w:rPr>
          <w:rFonts w:eastAsia="Times New Roman" w:cs="Calibri"/>
          <w:sz w:val="21"/>
          <w:szCs w:val="21"/>
        </w:rPr>
        <w:t xml:space="preserve"> an</w:t>
      </w:r>
      <w:r w:rsidR="00927FE8" w:rsidRPr="00F61217">
        <w:rPr>
          <w:rFonts w:eastAsia="Times New Roman" w:cs="Calibri"/>
          <w:sz w:val="21"/>
          <w:szCs w:val="21"/>
        </w:rPr>
        <w:t>treiben lassen</w:t>
      </w:r>
      <w:r w:rsidR="004A7DF3" w:rsidRPr="00F61217">
        <w:rPr>
          <w:rFonts w:eastAsia="Times New Roman" w:cs="Calibri"/>
          <w:sz w:val="21"/>
          <w:szCs w:val="21"/>
        </w:rPr>
        <w:t>.</w:t>
      </w:r>
      <w:r w:rsidR="006207E5" w:rsidRPr="00F61217">
        <w:rPr>
          <w:rFonts w:eastAsia="Times New Roman" w:cs="Calibri"/>
          <w:sz w:val="21"/>
          <w:szCs w:val="21"/>
        </w:rPr>
        <w:t xml:space="preserve"> </w:t>
      </w:r>
      <w:r w:rsidR="00927FE8" w:rsidRPr="00F61217">
        <w:rPr>
          <w:rFonts w:eastAsia="Times New Roman" w:cs="Calibri"/>
          <w:sz w:val="21"/>
          <w:szCs w:val="21"/>
        </w:rPr>
        <w:t xml:space="preserve">Nun muss sich der Anwender </w:t>
      </w:r>
      <w:r w:rsidR="00762556" w:rsidRPr="00F61217">
        <w:rPr>
          <w:rFonts w:eastAsia="Times New Roman" w:cs="Calibri"/>
          <w:sz w:val="21"/>
          <w:szCs w:val="21"/>
        </w:rPr>
        <w:t>allerdings</w:t>
      </w:r>
      <w:r w:rsidR="00927FE8" w:rsidRPr="00F61217">
        <w:rPr>
          <w:rFonts w:eastAsia="Times New Roman" w:cs="Calibri"/>
          <w:sz w:val="21"/>
          <w:szCs w:val="21"/>
        </w:rPr>
        <w:t xml:space="preserve"> darauf verlassen können, dass </w:t>
      </w:r>
      <w:r w:rsidR="006207E5" w:rsidRPr="00F61217">
        <w:rPr>
          <w:rFonts w:eastAsia="Times New Roman" w:cs="Calibri"/>
          <w:sz w:val="21"/>
          <w:szCs w:val="21"/>
        </w:rPr>
        <w:t>d</w:t>
      </w:r>
      <w:r w:rsidR="00927FE8" w:rsidRPr="00F61217">
        <w:rPr>
          <w:rFonts w:eastAsia="Times New Roman" w:cs="Calibri"/>
          <w:sz w:val="21"/>
          <w:szCs w:val="21"/>
        </w:rPr>
        <w:t>iese</w:t>
      </w:r>
      <w:r w:rsidR="006207E5" w:rsidRPr="00F61217">
        <w:rPr>
          <w:rFonts w:eastAsia="Times New Roman" w:cs="Calibri"/>
          <w:sz w:val="21"/>
          <w:szCs w:val="21"/>
        </w:rPr>
        <w:t xml:space="preserve">s arbeitsteilige Zusammenspiel zwischen </w:t>
      </w:r>
      <w:r w:rsidR="00F404F5" w:rsidRPr="00F61217">
        <w:rPr>
          <w:rFonts w:eastAsia="Times New Roman" w:cs="Calibri"/>
          <w:sz w:val="21"/>
          <w:szCs w:val="21"/>
        </w:rPr>
        <w:t xml:space="preserve">Verbrenner und E-Drive über lange Zeit </w:t>
      </w:r>
      <w:r w:rsidR="001C431C" w:rsidRPr="00F61217">
        <w:rPr>
          <w:rFonts w:eastAsia="Times New Roman" w:cs="Calibri"/>
          <w:sz w:val="21"/>
          <w:szCs w:val="21"/>
        </w:rPr>
        <w:t>zuverlässig</w:t>
      </w:r>
      <w:r w:rsidR="00F404F5" w:rsidRPr="00F61217">
        <w:rPr>
          <w:rFonts w:eastAsia="Times New Roman" w:cs="Calibri"/>
          <w:sz w:val="21"/>
          <w:szCs w:val="21"/>
        </w:rPr>
        <w:t xml:space="preserve"> und effizient </w:t>
      </w:r>
      <w:r w:rsidR="00927FE8" w:rsidRPr="00F61217">
        <w:rPr>
          <w:rFonts w:eastAsia="Times New Roman" w:cs="Calibri"/>
          <w:sz w:val="21"/>
          <w:szCs w:val="21"/>
        </w:rPr>
        <w:t xml:space="preserve">funktioniert. Aus diesem Grund </w:t>
      </w:r>
      <w:r w:rsidR="00F404F5" w:rsidRPr="00F61217">
        <w:rPr>
          <w:rFonts w:eastAsia="Times New Roman" w:cs="Calibri"/>
          <w:sz w:val="21"/>
          <w:szCs w:val="21"/>
        </w:rPr>
        <w:t xml:space="preserve">setzen </w:t>
      </w:r>
      <w:r w:rsidR="00927FE8" w:rsidRPr="00F61217">
        <w:rPr>
          <w:rFonts w:eastAsia="Times New Roman" w:cs="Calibri"/>
          <w:sz w:val="21"/>
          <w:szCs w:val="21"/>
        </w:rPr>
        <w:t>viele</w:t>
      </w:r>
      <w:r w:rsidR="00F404F5" w:rsidRPr="00F61217">
        <w:rPr>
          <w:rFonts w:eastAsia="Times New Roman" w:cs="Calibri"/>
          <w:sz w:val="21"/>
          <w:szCs w:val="21"/>
        </w:rPr>
        <w:t xml:space="preserve"> Konstrukteure </w:t>
      </w:r>
      <w:r w:rsidR="00927FE8" w:rsidRPr="00F61217">
        <w:rPr>
          <w:rFonts w:eastAsia="Times New Roman" w:cs="Calibri"/>
          <w:sz w:val="21"/>
          <w:szCs w:val="21"/>
        </w:rPr>
        <w:t xml:space="preserve">von </w:t>
      </w:r>
      <w:r w:rsidR="00F404F5" w:rsidRPr="00F61217">
        <w:rPr>
          <w:rFonts w:eastAsia="Times New Roman" w:cs="Calibri"/>
          <w:sz w:val="21"/>
          <w:szCs w:val="21"/>
        </w:rPr>
        <w:t>hybriden Antriebe</w:t>
      </w:r>
      <w:r w:rsidR="00927FE8" w:rsidRPr="00F61217">
        <w:rPr>
          <w:rFonts w:eastAsia="Times New Roman" w:cs="Calibri"/>
          <w:sz w:val="21"/>
          <w:szCs w:val="21"/>
        </w:rPr>
        <w:t>n</w:t>
      </w:r>
      <w:r w:rsidR="00F404F5" w:rsidRPr="00F61217">
        <w:rPr>
          <w:rFonts w:eastAsia="Times New Roman" w:cs="Calibri"/>
          <w:sz w:val="21"/>
          <w:szCs w:val="21"/>
        </w:rPr>
        <w:t xml:space="preserve"> die Überholfreiläufe von RINGSPANN</w:t>
      </w:r>
      <w:r w:rsidR="00927FE8" w:rsidRPr="00F61217">
        <w:rPr>
          <w:rFonts w:eastAsia="Times New Roman" w:cs="Calibri"/>
          <w:sz w:val="21"/>
          <w:szCs w:val="21"/>
        </w:rPr>
        <w:t xml:space="preserve"> ein</w:t>
      </w:r>
      <w:r w:rsidR="00F404F5" w:rsidRPr="00F61217">
        <w:rPr>
          <w:rFonts w:eastAsia="Times New Roman" w:cs="Calibri"/>
          <w:sz w:val="21"/>
          <w:szCs w:val="21"/>
        </w:rPr>
        <w:t>.</w:t>
      </w:r>
      <w:r w:rsidR="0087026F" w:rsidRPr="00F61217">
        <w:rPr>
          <w:rFonts w:eastAsia="Times New Roman" w:cs="Calibri"/>
          <w:sz w:val="21"/>
          <w:szCs w:val="21"/>
        </w:rPr>
        <w:t xml:space="preserve"> </w:t>
      </w:r>
      <w:r w:rsidR="001C431C" w:rsidRPr="00F61217">
        <w:rPr>
          <w:rFonts w:eastAsia="Times New Roman" w:cs="Calibri"/>
          <w:sz w:val="21"/>
          <w:szCs w:val="21"/>
        </w:rPr>
        <w:t>Dabei sind es hier i</w:t>
      </w:r>
      <w:r w:rsidR="0087026F" w:rsidRPr="00F61217">
        <w:rPr>
          <w:rFonts w:eastAsia="Times New Roman" w:cs="Calibri"/>
          <w:sz w:val="21"/>
          <w:szCs w:val="21"/>
        </w:rPr>
        <w:t xml:space="preserve">nsbesondere </w:t>
      </w:r>
      <w:bookmarkStart w:id="0" w:name="_Hlk34043726"/>
      <w:r w:rsidR="001C431C" w:rsidRPr="00F61217">
        <w:rPr>
          <w:rFonts w:eastAsia="Times New Roman" w:cs="Calibri"/>
          <w:sz w:val="21"/>
          <w:szCs w:val="21"/>
        </w:rPr>
        <w:t>die</w:t>
      </w:r>
      <w:r w:rsidR="0087026F" w:rsidRPr="00F61217">
        <w:rPr>
          <w:rFonts w:eastAsia="Times New Roman" w:cs="Calibri"/>
          <w:sz w:val="21"/>
          <w:szCs w:val="21"/>
        </w:rPr>
        <w:t xml:space="preserve"> </w:t>
      </w:r>
      <w:r w:rsidR="001C431C" w:rsidRPr="00F61217">
        <w:rPr>
          <w:rFonts w:eastAsia="Times New Roman" w:cs="Calibri"/>
          <w:sz w:val="21"/>
          <w:szCs w:val="21"/>
        </w:rPr>
        <w:t>F</w:t>
      </w:r>
      <w:r w:rsidR="0087026F" w:rsidRPr="00F61217">
        <w:rPr>
          <w:rFonts w:eastAsia="Times New Roman" w:cs="Calibri"/>
          <w:sz w:val="21"/>
          <w:szCs w:val="21"/>
        </w:rPr>
        <w:t xml:space="preserve">reiläufe der Baureihe </w:t>
      </w:r>
      <w:proofErr w:type="spellStart"/>
      <w:r w:rsidR="0087026F" w:rsidRPr="00F61217">
        <w:rPr>
          <w:rFonts w:eastAsia="Times New Roman" w:cs="Calibri"/>
          <w:sz w:val="21"/>
          <w:szCs w:val="21"/>
        </w:rPr>
        <w:t>FKh</w:t>
      </w:r>
      <w:proofErr w:type="spellEnd"/>
      <w:r w:rsidR="001C431C" w:rsidRPr="00F61217">
        <w:rPr>
          <w:rFonts w:eastAsia="Times New Roman" w:cs="Calibri"/>
          <w:sz w:val="21"/>
          <w:szCs w:val="21"/>
        </w:rPr>
        <w:t>, die sich</w:t>
      </w:r>
      <w:r w:rsidR="0087026F" w:rsidRPr="00F61217">
        <w:rPr>
          <w:rFonts w:eastAsia="Times New Roman" w:cs="Calibri"/>
          <w:sz w:val="21"/>
          <w:szCs w:val="21"/>
        </w:rPr>
        <w:t xml:space="preserve"> als dynamische </w:t>
      </w:r>
      <w:r w:rsidR="001C431C" w:rsidRPr="00F61217">
        <w:rPr>
          <w:rFonts w:eastAsia="Times New Roman" w:cs="Calibri"/>
          <w:sz w:val="21"/>
          <w:szCs w:val="21"/>
        </w:rPr>
        <w:t>Vermittler zwischen den rotierenden Kräften der Systeme bewähren. „</w:t>
      </w:r>
      <w:bookmarkEnd w:id="0"/>
      <w:r w:rsidR="001C431C" w:rsidRPr="00F61217">
        <w:rPr>
          <w:rFonts w:eastAsia="Times New Roman" w:cs="Calibri"/>
          <w:sz w:val="21"/>
          <w:szCs w:val="21"/>
        </w:rPr>
        <w:t xml:space="preserve">Diese einbaufertigen Komplettfreiläufe </w:t>
      </w:r>
      <w:r w:rsidR="00720636" w:rsidRPr="00F61217">
        <w:rPr>
          <w:rFonts w:eastAsia="Times New Roman" w:cs="Calibri"/>
          <w:sz w:val="21"/>
          <w:szCs w:val="21"/>
        </w:rPr>
        <w:t xml:space="preserve">zur </w:t>
      </w:r>
      <w:r w:rsidR="001C431C" w:rsidRPr="00F61217">
        <w:rPr>
          <w:rFonts w:eastAsia="Times New Roman" w:cs="Calibri"/>
          <w:sz w:val="21"/>
          <w:szCs w:val="21"/>
        </w:rPr>
        <w:t>stirnseitige</w:t>
      </w:r>
      <w:r w:rsidR="00720636" w:rsidRPr="00F61217">
        <w:rPr>
          <w:rFonts w:eastAsia="Times New Roman" w:cs="Calibri"/>
          <w:sz w:val="21"/>
          <w:szCs w:val="21"/>
        </w:rPr>
        <w:t>n</w:t>
      </w:r>
      <w:r w:rsidR="001C431C" w:rsidRPr="00F61217">
        <w:rPr>
          <w:rFonts w:eastAsia="Times New Roman" w:cs="Calibri"/>
          <w:sz w:val="21"/>
          <w:szCs w:val="21"/>
        </w:rPr>
        <w:t xml:space="preserve"> Schraubmontage erweisen sich </w:t>
      </w:r>
      <w:r w:rsidR="00720636" w:rsidRPr="00F61217">
        <w:rPr>
          <w:rFonts w:eastAsia="Times New Roman" w:cs="Calibri"/>
          <w:sz w:val="21"/>
          <w:szCs w:val="21"/>
        </w:rPr>
        <w:t xml:space="preserve">häufig </w:t>
      </w:r>
      <w:r w:rsidR="001C431C" w:rsidRPr="00F61217">
        <w:rPr>
          <w:rFonts w:eastAsia="Times New Roman" w:cs="Calibri"/>
          <w:sz w:val="21"/>
          <w:szCs w:val="21"/>
        </w:rPr>
        <w:t>als Ideallösung für das ebenso sichere wie einfache Management</w:t>
      </w:r>
      <w:r w:rsidR="004C6F61" w:rsidRPr="00F61217">
        <w:rPr>
          <w:rFonts w:eastAsia="Times New Roman" w:cs="Calibri"/>
          <w:sz w:val="21"/>
          <w:szCs w:val="21"/>
        </w:rPr>
        <w:t xml:space="preserve"> hoher Drehzahlen in </w:t>
      </w:r>
      <w:r w:rsidR="00762556" w:rsidRPr="00F61217">
        <w:rPr>
          <w:rFonts w:eastAsia="Times New Roman" w:cs="Calibri"/>
          <w:sz w:val="21"/>
          <w:szCs w:val="21"/>
        </w:rPr>
        <w:t>raumoptimiert konstruierten</w:t>
      </w:r>
      <w:r w:rsidR="004C6F61" w:rsidRPr="00F61217">
        <w:rPr>
          <w:rFonts w:eastAsia="Times New Roman" w:cs="Calibri"/>
          <w:sz w:val="21"/>
          <w:szCs w:val="21"/>
        </w:rPr>
        <w:t xml:space="preserve"> Hybrid-Triebwerken. Das liegt vor allem an ihrer hydrodynamische</w:t>
      </w:r>
      <w:r w:rsidR="00762556" w:rsidRPr="00F61217">
        <w:rPr>
          <w:rFonts w:eastAsia="Times New Roman" w:cs="Calibri"/>
          <w:sz w:val="21"/>
          <w:szCs w:val="21"/>
        </w:rPr>
        <w:t>n</w:t>
      </w:r>
      <w:r w:rsidR="004C6F61" w:rsidRPr="00F61217">
        <w:rPr>
          <w:rFonts w:eastAsia="Times New Roman" w:cs="Calibri"/>
          <w:sz w:val="21"/>
          <w:szCs w:val="21"/>
        </w:rPr>
        <w:t xml:space="preserve"> Klemmstückabhebung, die </w:t>
      </w:r>
      <w:r w:rsidR="00720636" w:rsidRPr="00F61217">
        <w:rPr>
          <w:rFonts w:eastAsia="Times New Roman" w:cs="Calibri"/>
          <w:sz w:val="21"/>
          <w:szCs w:val="21"/>
        </w:rPr>
        <w:t xml:space="preserve">sich </w:t>
      </w:r>
      <w:r w:rsidR="00762556" w:rsidRPr="00F61217">
        <w:rPr>
          <w:rFonts w:eastAsia="Times New Roman" w:cs="Calibri"/>
          <w:sz w:val="21"/>
          <w:szCs w:val="21"/>
        </w:rPr>
        <w:t xml:space="preserve">bestens </w:t>
      </w:r>
      <w:r w:rsidR="00720636" w:rsidRPr="00F61217">
        <w:rPr>
          <w:rFonts w:eastAsia="Times New Roman" w:cs="Calibri"/>
          <w:sz w:val="21"/>
          <w:szCs w:val="21"/>
        </w:rPr>
        <w:t xml:space="preserve">eignet für </w:t>
      </w:r>
      <w:r w:rsidR="004C6F61" w:rsidRPr="00F61217">
        <w:rPr>
          <w:rFonts w:eastAsia="Times New Roman" w:cs="Calibri"/>
          <w:sz w:val="21"/>
          <w:szCs w:val="21"/>
        </w:rPr>
        <w:t>den Wechsel zwischen Leerlauf- und Mitnahmebetrieb in</w:t>
      </w:r>
      <w:r w:rsidR="00720636" w:rsidRPr="00F61217">
        <w:rPr>
          <w:rFonts w:eastAsia="Times New Roman" w:cs="Calibri"/>
          <w:sz w:val="21"/>
          <w:szCs w:val="21"/>
        </w:rPr>
        <w:t xml:space="preserve"> </w:t>
      </w:r>
      <w:r w:rsidR="004C6F61" w:rsidRPr="00F61217">
        <w:rPr>
          <w:rFonts w:eastAsia="Times New Roman" w:cs="Calibri"/>
          <w:sz w:val="21"/>
          <w:szCs w:val="21"/>
        </w:rPr>
        <w:t>Mehrmotorantrieben</w:t>
      </w:r>
      <w:r w:rsidR="001E32AD" w:rsidRPr="00F61217">
        <w:rPr>
          <w:rFonts w:eastAsia="Times New Roman" w:cs="Calibri"/>
          <w:sz w:val="21"/>
          <w:szCs w:val="21"/>
        </w:rPr>
        <w:t>, bei denen die Drehzahlen in beiden Betriebsmodi gleich hoch sind</w:t>
      </w:r>
      <w:r w:rsidR="004C6F61" w:rsidRPr="00F61217">
        <w:rPr>
          <w:rFonts w:eastAsia="Times New Roman" w:cs="Calibri"/>
          <w:sz w:val="21"/>
          <w:szCs w:val="21"/>
        </w:rPr>
        <w:t xml:space="preserve">“, </w:t>
      </w:r>
      <w:r w:rsidR="00762556" w:rsidRPr="00F61217">
        <w:rPr>
          <w:rFonts w:eastAsia="Times New Roman" w:cs="Calibri"/>
          <w:sz w:val="21"/>
          <w:szCs w:val="21"/>
        </w:rPr>
        <w:t>sagt</w:t>
      </w:r>
      <w:r w:rsidR="004C6F61" w:rsidRPr="00F61217">
        <w:rPr>
          <w:rFonts w:eastAsia="Times New Roman" w:cs="Calibri"/>
          <w:sz w:val="21"/>
          <w:szCs w:val="21"/>
        </w:rPr>
        <w:t xml:space="preserve"> Thomas Heubach, der Leiter der Freilauf-Sparte von RINGSPANN</w:t>
      </w:r>
      <w:r w:rsidR="00853E95" w:rsidRPr="00F61217">
        <w:rPr>
          <w:rFonts w:eastAsia="Times New Roman" w:cs="Calibri"/>
          <w:sz w:val="21"/>
          <w:szCs w:val="21"/>
        </w:rPr>
        <w:t>.</w:t>
      </w:r>
    </w:p>
    <w:p w14:paraId="016169F4" w14:textId="1F913C65" w:rsidR="0087026F" w:rsidRPr="00F61217" w:rsidRDefault="003C7F6F" w:rsidP="00D5642A">
      <w:pPr>
        <w:tabs>
          <w:tab w:val="left" w:pos="2410"/>
        </w:tabs>
        <w:spacing w:after="120" w:line="360" w:lineRule="auto"/>
        <w:jc w:val="both"/>
        <w:rPr>
          <w:rFonts w:eastAsia="Times New Roman" w:cs="Calibri"/>
          <w:b/>
          <w:bCs/>
          <w:sz w:val="21"/>
          <w:szCs w:val="21"/>
        </w:rPr>
      </w:pPr>
      <w:r w:rsidRPr="00F61217">
        <w:rPr>
          <w:rFonts w:eastAsia="Times New Roman" w:cs="Calibri"/>
          <w:b/>
          <w:bCs/>
          <w:sz w:val="21"/>
          <w:szCs w:val="21"/>
        </w:rPr>
        <w:t>Ein- und Auskuppeln ohne Impuls von außen</w:t>
      </w:r>
    </w:p>
    <w:p w14:paraId="1E0B52D3" w14:textId="61C097C5" w:rsidR="005A6339" w:rsidRPr="00F61217" w:rsidRDefault="00762556" w:rsidP="005A6339">
      <w:pPr>
        <w:tabs>
          <w:tab w:val="left" w:pos="2410"/>
        </w:tabs>
        <w:spacing w:after="120" w:line="360" w:lineRule="auto"/>
        <w:jc w:val="both"/>
        <w:rPr>
          <w:rFonts w:eastAsia="Times New Roman" w:cs="Calibri"/>
          <w:sz w:val="21"/>
          <w:szCs w:val="21"/>
        </w:rPr>
      </w:pPr>
      <w:r w:rsidRPr="00F61217">
        <w:rPr>
          <w:rFonts w:eastAsia="Times New Roman" w:cs="Calibri"/>
          <w:sz w:val="21"/>
          <w:szCs w:val="21"/>
        </w:rPr>
        <w:t xml:space="preserve">Bei den </w:t>
      </w:r>
      <w:r w:rsidR="00310682" w:rsidRPr="00F61217">
        <w:rPr>
          <w:rFonts w:eastAsia="Times New Roman" w:cs="Calibri"/>
          <w:sz w:val="21"/>
          <w:szCs w:val="21"/>
        </w:rPr>
        <w:t xml:space="preserve">Überholfreiläufe </w:t>
      </w:r>
      <w:r w:rsidRPr="00F61217">
        <w:rPr>
          <w:rFonts w:eastAsia="Times New Roman" w:cs="Calibri"/>
          <w:sz w:val="21"/>
          <w:szCs w:val="21"/>
        </w:rPr>
        <w:t xml:space="preserve">der Baureihe </w:t>
      </w:r>
      <w:proofErr w:type="spellStart"/>
      <w:r w:rsidRPr="00F61217">
        <w:rPr>
          <w:rFonts w:eastAsia="Times New Roman" w:cs="Calibri"/>
          <w:sz w:val="21"/>
          <w:szCs w:val="21"/>
        </w:rPr>
        <w:t>FKh</w:t>
      </w:r>
      <w:proofErr w:type="spellEnd"/>
      <w:r w:rsidRPr="00F61217">
        <w:rPr>
          <w:rFonts w:eastAsia="Times New Roman" w:cs="Calibri"/>
          <w:sz w:val="21"/>
          <w:szCs w:val="21"/>
        </w:rPr>
        <w:t xml:space="preserve"> </w:t>
      </w:r>
      <w:r w:rsidR="00310682" w:rsidRPr="00F61217">
        <w:rPr>
          <w:rFonts w:eastAsia="Times New Roman" w:cs="Calibri"/>
          <w:sz w:val="21"/>
          <w:szCs w:val="21"/>
        </w:rPr>
        <w:t xml:space="preserve">von RINGSPANN </w:t>
      </w:r>
      <w:r w:rsidRPr="00F61217">
        <w:rPr>
          <w:rFonts w:eastAsia="Times New Roman" w:cs="Calibri"/>
          <w:sz w:val="21"/>
          <w:szCs w:val="21"/>
        </w:rPr>
        <w:t>handelt es sich um</w:t>
      </w:r>
      <w:r w:rsidR="00310682" w:rsidRPr="00F61217">
        <w:rPr>
          <w:rFonts w:eastAsia="Times New Roman" w:cs="Calibri"/>
          <w:sz w:val="21"/>
          <w:szCs w:val="21"/>
        </w:rPr>
        <w:t xml:space="preserve"> </w:t>
      </w:r>
      <w:r w:rsidR="003C7F6F" w:rsidRPr="00F61217">
        <w:rPr>
          <w:rFonts w:eastAsia="Times New Roman" w:cs="Calibri"/>
          <w:sz w:val="21"/>
          <w:szCs w:val="21"/>
        </w:rPr>
        <w:t xml:space="preserve">kugelgelagerte, </w:t>
      </w:r>
      <w:r w:rsidR="00310682" w:rsidRPr="00F61217">
        <w:rPr>
          <w:rFonts w:eastAsia="Times New Roman" w:cs="Calibri"/>
          <w:sz w:val="21"/>
          <w:szCs w:val="21"/>
        </w:rPr>
        <w:t xml:space="preserve">wartungsarme </w:t>
      </w:r>
      <w:r w:rsidR="005A6339" w:rsidRPr="00F61217">
        <w:rPr>
          <w:rFonts w:eastAsia="Times New Roman" w:cs="Calibri"/>
          <w:sz w:val="21"/>
          <w:szCs w:val="21"/>
        </w:rPr>
        <w:t>K</w:t>
      </w:r>
      <w:r w:rsidR="00310682" w:rsidRPr="00F61217">
        <w:rPr>
          <w:rFonts w:eastAsia="Times New Roman" w:cs="Calibri"/>
          <w:sz w:val="21"/>
          <w:szCs w:val="21"/>
        </w:rPr>
        <w:t xml:space="preserve">omponenten, mit denen sich </w:t>
      </w:r>
      <w:r w:rsidR="005A6339" w:rsidRPr="00F61217">
        <w:rPr>
          <w:rFonts w:eastAsia="Times New Roman" w:cs="Calibri"/>
          <w:sz w:val="21"/>
          <w:szCs w:val="21"/>
        </w:rPr>
        <w:t>die verschiedenen Motoren</w:t>
      </w:r>
      <w:r w:rsidR="00310682" w:rsidRPr="00F61217">
        <w:rPr>
          <w:rFonts w:eastAsia="Times New Roman" w:cs="Calibri"/>
          <w:sz w:val="21"/>
          <w:szCs w:val="21"/>
        </w:rPr>
        <w:t xml:space="preserve"> </w:t>
      </w:r>
      <w:r w:rsidR="007113A7" w:rsidRPr="00F61217">
        <w:rPr>
          <w:rFonts w:eastAsia="Times New Roman" w:cs="Calibri"/>
          <w:sz w:val="21"/>
          <w:szCs w:val="21"/>
        </w:rPr>
        <w:t>hybrider</w:t>
      </w:r>
      <w:r w:rsidR="00310682" w:rsidRPr="00F61217">
        <w:rPr>
          <w:rFonts w:eastAsia="Times New Roman" w:cs="Calibri"/>
          <w:sz w:val="21"/>
          <w:szCs w:val="21"/>
        </w:rPr>
        <w:t xml:space="preserve"> Antriebs</w:t>
      </w:r>
      <w:r w:rsidR="005A6339" w:rsidRPr="00F61217">
        <w:rPr>
          <w:rFonts w:eastAsia="Times New Roman" w:cs="Calibri"/>
          <w:sz w:val="21"/>
          <w:szCs w:val="21"/>
        </w:rPr>
        <w:t xml:space="preserve">systeme </w:t>
      </w:r>
      <w:r w:rsidR="00310682" w:rsidRPr="00F61217">
        <w:rPr>
          <w:rFonts w:eastAsia="Times New Roman" w:cs="Calibri"/>
          <w:sz w:val="21"/>
          <w:szCs w:val="21"/>
        </w:rPr>
        <w:t xml:space="preserve">ein- und auskuppeln lassen. </w:t>
      </w:r>
      <w:r w:rsidR="005A6339" w:rsidRPr="00F61217">
        <w:rPr>
          <w:rFonts w:eastAsia="Times New Roman" w:cs="Calibri"/>
          <w:sz w:val="21"/>
          <w:szCs w:val="21"/>
        </w:rPr>
        <w:t>Ein solcher Freilauf kann als kompakte Schaltkupplung verwendet werden</w:t>
      </w:r>
      <w:r w:rsidR="001E32AD" w:rsidRPr="00F61217">
        <w:rPr>
          <w:rFonts w:eastAsia="Times New Roman" w:cs="Calibri"/>
          <w:sz w:val="21"/>
          <w:szCs w:val="21"/>
        </w:rPr>
        <w:t xml:space="preserve"> zwischen Elektro- und Verbrennungsmotoren </w:t>
      </w:r>
      <w:r w:rsidR="005A6339" w:rsidRPr="00F61217">
        <w:rPr>
          <w:rFonts w:eastAsia="Times New Roman" w:cs="Calibri"/>
          <w:sz w:val="21"/>
          <w:szCs w:val="21"/>
        </w:rPr>
        <w:t xml:space="preserve">in gemeinsamen (oder parallelen) Antriebssträngen. Dabei erfolgt das Einkuppeln mit Drehmomentübertragung im Mitnahmebetrieb des Freilaufs, das Auskuppeln </w:t>
      </w:r>
      <w:r w:rsidR="005A6339" w:rsidRPr="00F61217">
        <w:rPr>
          <w:rFonts w:eastAsia="Times New Roman" w:cs="Calibri"/>
          <w:sz w:val="21"/>
          <w:szCs w:val="21"/>
        </w:rPr>
        <w:lastRenderedPageBreak/>
        <w:t xml:space="preserve">mit Drehmomentunterbrechung hingegen im Leerlaufbetrieb. Beides geht vollkommen ohne zusätzliche Regel- oder Steuerungstechnik vonstatten, denn die Funktionalität eines </w:t>
      </w:r>
      <w:proofErr w:type="spellStart"/>
      <w:r w:rsidR="005A6339" w:rsidRPr="00F61217">
        <w:rPr>
          <w:rFonts w:eastAsia="Times New Roman" w:cs="Calibri"/>
          <w:sz w:val="21"/>
          <w:szCs w:val="21"/>
        </w:rPr>
        <w:t>FKh</w:t>
      </w:r>
      <w:proofErr w:type="spellEnd"/>
      <w:r w:rsidR="005A6339" w:rsidRPr="00F61217">
        <w:rPr>
          <w:rFonts w:eastAsia="Times New Roman" w:cs="Calibri"/>
          <w:sz w:val="21"/>
          <w:szCs w:val="21"/>
        </w:rPr>
        <w:t>-Überholfreilaufs b</w:t>
      </w:r>
      <w:r w:rsidR="00142605" w:rsidRPr="00F61217">
        <w:rPr>
          <w:rFonts w:eastAsia="Times New Roman" w:cs="Calibri"/>
          <w:sz w:val="21"/>
          <w:szCs w:val="21"/>
        </w:rPr>
        <w:t xml:space="preserve">asiert </w:t>
      </w:r>
      <w:r w:rsidR="005A6339" w:rsidRPr="00F61217">
        <w:rPr>
          <w:rFonts w:eastAsia="Times New Roman" w:cs="Calibri"/>
          <w:sz w:val="21"/>
          <w:szCs w:val="21"/>
        </w:rPr>
        <w:t>allein auf mechanischen und hydrodynamischen Prinzipien.</w:t>
      </w:r>
      <w:r w:rsidR="00F70039" w:rsidRPr="00F61217">
        <w:rPr>
          <w:rFonts w:eastAsia="Times New Roman" w:cs="Calibri"/>
          <w:bCs/>
          <w:sz w:val="21"/>
          <w:szCs w:val="21"/>
        </w:rPr>
        <w:t xml:space="preserve"> Eingebaut werden die Freiläufe stets</w:t>
      </w:r>
      <w:r w:rsidR="00F70039" w:rsidRPr="00F61217">
        <w:rPr>
          <w:rFonts w:eastAsia="Times New Roman" w:cs="Calibri"/>
          <w:bCs/>
          <w:i/>
          <w:iCs/>
          <w:sz w:val="21"/>
          <w:szCs w:val="21"/>
        </w:rPr>
        <w:t xml:space="preserve"> </w:t>
      </w:r>
      <w:r w:rsidR="00F70039" w:rsidRPr="00F61217">
        <w:rPr>
          <w:rFonts w:eastAsia="Times New Roman" w:cs="Calibri"/>
          <w:bCs/>
          <w:sz w:val="21"/>
          <w:szCs w:val="21"/>
        </w:rPr>
        <w:t>zwischen d</w:t>
      </w:r>
      <w:r w:rsidR="001E32AD" w:rsidRPr="00F61217">
        <w:rPr>
          <w:rFonts w:eastAsia="Times New Roman" w:cs="Calibri"/>
          <w:bCs/>
          <w:sz w:val="21"/>
          <w:szCs w:val="21"/>
        </w:rPr>
        <w:t>en</w:t>
      </w:r>
      <w:r w:rsidR="00F70039" w:rsidRPr="00F61217">
        <w:rPr>
          <w:rFonts w:eastAsia="Times New Roman" w:cs="Calibri"/>
          <w:bCs/>
          <w:sz w:val="21"/>
          <w:szCs w:val="21"/>
        </w:rPr>
        <w:t xml:space="preserve"> beiden Antriebs</w:t>
      </w:r>
      <w:r w:rsidR="001E32AD" w:rsidRPr="00F61217">
        <w:rPr>
          <w:rFonts w:eastAsia="Times New Roman" w:cs="Calibri"/>
          <w:bCs/>
          <w:sz w:val="21"/>
          <w:szCs w:val="21"/>
        </w:rPr>
        <w:t xml:space="preserve">quellen </w:t>
      </w:r>
      <w:r w:rsidR="00F70039" w:rsidRPr="00F61217">
        <w:rPr>
          <w:rFonts w:eastAsia="Times New Roman" w:cs="Calibri"/>
          <w:bCs/>
          <w:sz w:val="21"/>
          <w:szCs w:val="21"/>
        </w:rPr>
        <w:t>des hybriden System</w:t>
      </w:r>
      <w:r w:rsidR="007863FB" w:rsidRPr="00F61217">
        <w:rPr>
          <w:rFonts w:eastAsia="Times New Roman" w:cs="Calibri"/>
          <w:bCs/>
          <w:sz w:val="21"/>
          <w:szCs w:val="21"/>
        </w:rPr>
        <w:t>s</w:t>
      </w:r>
      <w:r w:rsidR="00F70039" w:rsidRPr="00F61217">
        <w:rPr>
          <w:rFonts w:eastAsia="Times New Roman" w:cs="Calibri"/>
          <w:bCs/>
          <w:sz w:val="21"/>
          <w:szCs w:val="21"/>
        </w:rPr>
        <w:t xml:space="preserve">, und zwar </w:t>
      </w:r>
      <w:r w:rsidR="009D1EAF" w:rsidRPr="00F61217">
        <w:rPr>
          <w:rFonts w:eastAsia="Times New Roman" w:cs="Calibri"/>
          <w:bCs/>
          <w:sz w:val="21"/>
          <w:szCs w:val="21"/>
        </w:rPr>
        <w:t>derart</w:t>
      </w:r>
      <w:r w:rsidR="00F70039" w:rsidRPr="00F61217">
        <w:rPr>
          <w:rFonts w:eastAsia="Times New Roman" w:cs="Calibri"/>
          <w:bCs/>
          <w:sz w:val="21"/>
          <w:szCs w:val="21"/>
        </w:rPr>
        <w:t xml:space="preserve">, dass der Antrieb im Mitnahmemodus über </w:t>
      </w:r>
      <w:r w:rsidR="009D1EAF" w:rsidRPr="00F61217">
        <w:rPr>
          <w:rFonts w:eastAsia="Times New Roman" w:cs="Calibri"/>
          <w:bCs/>
          <w:sz w:val="21"/>
          <w:szCs w:val="21"/>
        </w:rPr>
        <w:t xml:space="preserve">den </w:t>
      </w:r>
      <w:r w:rsidR="00F70039" w:rsidRPr="00F61217">
        <w:rPr>
          <w:rFonts w:eastAsia="Times New Roman" w:cs="Calibri"/>
          <w:bCs/>
          <w:sz w:val="21"/>
          <w:szCs w:val="21"/>
        </w:rPr>
        <w:t>Innenring erfolgt, während der äußere Freilaufring im Leerlaufbetrieb überholt.</w:t>
      </w:r>
    </w:p>
    <w:p w14:paraId="798BDF49" w14:textId="0B4FC2B1" w:rsidR="005A6339" w:rsidRPr="00F61217" w:rsidRDefault="00614015" w:rsidP="00D5642A">
      <w:pPr>
        <w:tabs>
          <w:tab w:val="left" w:pos="2410"/>
        </w:tabs>
        <w:spacing w:after="120" w:line="360" w:lineRule="auto"/>
        <w:jc w:val="both"/>
        <w:rPr>
          <w:rFonts w:eastAsia="Times New Roman" w:cs="Calibri"/>
          <w:b/>
          <w:sz w:val="21"/>
          <w:szCs w:val="21"/>
        </w:rPr>
      </w:pPr>
      <w:r w:rsidRPr="00F61217">
        <w:rPr>
          <w:rFonts w:eastAsia="Times New Roman" w:cs="Calibri"/>
          <w:b/>
          <w:sz w:val="21"/>
          <w:szCs w:val="21"/>
        </w:rPr>
        <w:t>Ölstrom statt Fliehkraft</w:t>
      </w:r>
    </w:p>
    <w:p w14:paraId="453A1F46" w14:textId="5D60901A" w:rsidR="009C3A2A" w:rsidRPr="00F61217" w:rsidRDefault="00730720" w:rsidP="00D5642A">
      <w:pPr>
        <w:tabs>
          <w:tab w:val="left" w:pos="2410"/>
        </w:tabs>
        <w:spacing w:after="120" w:line="360" w:lineRule="auto"/>
        <w:jc w:val="both"/>
        <w:rPr>
          <w:rFonts w:eastAsia="Times New Roman" w:cs="Calibri"/>
          <w:bCs/>
          <w:sz w:val="21"/>
          <w:szCs w:val="21"/>
        </w:rPr>
      </w:pPr>
      <w:r w:rsidRPr="00F61217">
        <w:rPr>
          <w:rFonts w:eastAsia="Times New Roman" w:cs="Calibri"/>
          <w:bCs/>
          <w:sz w:val="21"/>
          <w:szCs w:val="21"/>
        </w:rPr>
        <w:t>Das hydrodynamische Prinzip</w:t>
      </w:r>
      <w:r w:rsidR="00AF7B05" w:rsidRPr="00F61217">
        <w:rPr>
          <w:rFonts w:eastAsia="Times New Roman" w:cs="Calibri"/>
          <w:bCs/>
          <w:sz w:val="21"/>
          <w:szCs w:val="21"/>
        </w:rPr>
        <w:t xml:space="preserve"> ist die </w:t>
      </w:r>
      <w:r w:rsidR="00720636" w:rsidRPr="00F61217">
        <w:rPr>
          <w:rFonts w:eastAsia="Times New Roman" w:cs="Calibri"/>
          <w:bCs/>
          <w:sz w:val="21"/>
          <w:szCs w:val="21"/>
        </w:rPr>
        <w:t xml:space="preserve">große </w:t>
      </w:r>
      <w:r w:rsidR="00AF7B05" w:rsidRPr="00F61217">
        <w:rPr>
          <w:rFonts w:eastAsia="Times New Roman" w:cs="Calibri"/>
          <w:bCs/>
          <w:sz w:val="21"/>
          <w:szCs w:val="21"/>
        </w:rPr>
        <w:t xml:space="preserve">Stärke dieser Freilauf-Baureihe von RINGSPANN und macht sie so attraktiv für den Einsatz in </w:t>
      </w:r>
      <w:r w:rsidR="00720636" w:rsidRPr="00F61217">
        <w:rPr>
          <w:rFonts w:eastAsia="Times New Roman" w:cs="Calibri"/>
          <w:bCs/>
          <w:sz w:val="21"/>
          <w:szCs w:val="21"/>
        </w:rPr>
        <w:t>schnell</w:t>
      </w:r>
      <w:r w:rsidR="00AF7B05" w:rsidRPr="00F61217">
        <w:rPr>
          <w:rFonts w:eastAsia="Times New Roman" w:cs="Calibri"/>
          <w:bCs/>
          <w:sz w:val="21"/>
          <w:szCs w:val="21"/>
        </w:rPr>
        <w:t>drehenden Multi-Motor</w:t>
      </w:r>
      <w:r w:rsidR="00720636" w:rsidRPr="00F61217">
        <w:rPr>
          <w:rFonts w:eastAsia="Times New Roman" w:cs="Calibri"/>
          <w:bCs/>
          <w:sz w:val="21"/>
          <w:szCs w:val="21"/>
        </w:rPr>
        <w:t>-Triebwerken</w:t>
      </w:r>
      <w:r w:rsidR="00AF7B05" w:rsidRPr="00F61217">
        <w:rPr>
          <w:rFonts w:eastAsia="Times New Roman" w:cs="Calibri"/>
          <w:bCs/>
          <w:sz w:val="21"/>
          <w:szCs w:val="21"/>
        </w:rPr>
        <w:t xml:space="preserve">. </w:t>
      </w:r>
      <w:r w:rsidR="00142605" w:rsidRPr="00F61217">
        <w:rPr>
          <w:rFonts w:eastAsia="Times New Roman" w:cs="Calibri"/>
          <w:bCs/>
          <w:sz w:val="21"/>
          <w:szCs w:val="21"/>
        </w:rPr>
        <w:t xml:space="preserve">Im Gegensatz zu Freiläufen, bei denen die Klemmstücke </w:t>
      </w:r>
      <w:r w:rsidR="00614015" w:rsidRPr="00F61217">
        <w:rPr>
          <w:rFonts w:eastAsia="Times New Roman" w:cs="Calibri"/>
          <w:bCs/>
          <w:sz w:val="21"/>
          <w:szCs w:val="21"/>
        </w:rPr>
        <w:t xml:space="preserve">allein </w:t>
      </w:r>
      <w:r w:rsidR="00142605" w:rsidRPr="00F61217">
        <w:rPr>
          <w:rFonts w:eastAsia="Times New Roman" w:cs="Calibri"/>
          <w:bCs/>
          <w:sz w:val="21"/>
          <w:szCs w:val="21"/>
        </w:rPr>
        <w:t xml:space="preserve">aufgrund der während der Rotation </w:t>
      </w:r>
      <w:r w:rsidR="00614015" w:rsidRPr="00F61217">
        <w:rPr>
          <w:rFonts w:eastAsia="Times New Roman" w:cs="Calibri"/>
          <w:bCs/>
          <w:sz w:val="21"/>
          <w:szCs w:val="21"/>
        </w:rPr>
        <w:t>wirkenden</w:t>
      </w:r>
      <w:r w:rsidR="00142605" w:rsidRPr="00F61217">
        <w:rPr>
          <w:rFonts w:eastAsia="Times New Roman" w:cs="Calibri"/>
          <w:bCs/>
          <w:sz w:val="21"/>
          <w:szCs w:val="21"/>
        </w:rPr>
        <w:t xml:space="preserve"> Fliehkräfte abheben, </w:t>
      </w:r>
      <w:r w:rsidR="00614015" w:rsidRPr="00F61217">
        <w:rPr>
          <w:rFonts w:eastAsia="Times New Roman" w:cs="Calibri"/>
          <w:bCs/>
          <w:sz w:val="21"/>
          <w:szCs w:val="21"/>
        </w:rPr>
        <w:t xml:space="preserve">erfolgt die Klemmstückabhebung bei den hydrodynamischen Überholfreiläufen </w:t>
      </w:r>
      <w:r w:rsidR="001E32AD" w:rsidRPr="00F61217">
        <w:rPr>
          <w:rFonts w:eastAsia="Times New Roman" w:cs="Calibri"/>
          <w:bCs/>
          <w:sz w:val="21"/>
          <w:szCs w:val="21"/>
        </w:rPr>
        <w:t>durch einen</w:t>
      </w:r>
      <w:r w:rsidR="00614015" w:rsidRPr="00F61217">
        <w:rPr>
          <w:rFonts w:eastAsia="Times New Roman" w:cs="Calibri"/>
          <w:bCs/>
          <w:sz w:val="21"/>
          <w:szCs w:val="21"/>
        </w:rPr>
        <w:t xml:space="preserve"> Ölstrom. </w:t>
      </w:r>
      <w:r w:rsidR="00720636" w:rsidRPr="00F61217">
        <w:rPr>
          <w:rFonts w:eastAsia="Times New Roman" w:cs="Calibri"/>
          <w:bCs/>
          <w:sz w:val="21"/>
          <w:szCs w:val="21"/>
        </w:rPr>
        <w:t xml:space="preserve">„Aus diesem Grund kann bei einem </w:t>
      </w:r>
      <w:proofErr w:type="spellStart"/>
      <w:r w:rsidR="00E04816" w:rsidRPr="00F61217">
        <w:rPr>
          <w:rFonts w:eastAsia="Times New Roman" w:cs="Calibri"/>
          <w:bCs/>
          <w:sz w:val="21"/>
          <w:szCs w:val="21"/>
        </w:rPr>
        <w:t>FKh</w:t>
      </w:r>
      <w:proofErr w:type="spellEnd"/>
      <w:r w:rsidR="00720636" w:rsidRPr="00F61217">
        <w:rPr>
          <w:rFonts w:eastAsia="Times New Roman" w:cs="Calibri"/>
          <w:bCs/>
          <w:sz w:val="21"/>
          <w:szCs w:val="21"/>
        </w:rPr>
        <w:t xml:space="preserve">-Freilauf die </w:t>
      </w:r>
      <w:r w:rsidR="00614015" w:rsidRPr="00F61217">
        <w:rPr>
          <w:rFonts w:eastAsia="Times New Roman" w:cs="Calibri"/>
          <w:bCs/>
          <w:sz w:val="21"/>
          <w:szCs w:val="21"/>
        </w:rPr>
        <w:t xml:space="preserve">Drehzahl im Mitnahmebetrieb ebenso so hoch </w:t>
      </w:r>
      <w:r w:rsidR="009C3A2A" w:rsidRPr="00F61217">
        <w:rPr>
          <w:rFonts w:eastAsia="Times New Roman" w:cs="Calibri"/>
          <w:bCs/>
          <w:sz w:val="21"/>
          <w:szCs w:val="21"/>
        </w:rPr>
        <w:t>liegen</w:t>
      </w:r>
      <w:r w:rsidR="00614015" w:rsidRPr="00F61217">
        <w:rPr>
          <w:rFonts w:eastAsia="Times New Roman" w:cs="Calibri"/>
          <w:bCs/>
          <w:sz w:val="21"/>
          <w:szCs w:val="21"/>
        </w:rPr>
        <w:t xml:space="preserve"> wie </w:t>
      </w:r>
      <w:r w:rsidR="009C3A2A" w:rsidRPr="00F61217">
        <w:rPr>
          <w:rFonts w:eastAsia="Times New Roman" w:cs="Calibri"/>
          <w:bCs/>
          <w:sz w:val="21"/>
          <w:szCs w:val="21"/>
        </w:rPr>
        <w:t>die</w:t>
      </w:r>
      <w:r w:rsidR="00E04816" w:rsidRPr="00F61217">
        <w:rPr>
          <w:rFonts w:eastAsia="Times New Roman" w:cs="Calibri"/>
          <w:bCs/>
          <w:sz w:val="21"/>
          <w:szCs w:val="21"/>
        </w:rPr>
        <w:t xml:space="preserve"> </w:t>
      </w:r>
      <w:r w:rsidR="00614015" w:rsidRPr="00F61217">
        <w:rPr>
          <w:rFonts w:eastAsia="Times New Roman" w:cs="Calibri"/>
          <w:bCs/>
          <w:sz w:val="21"/>
          <w:szCs w:val="21"/>
        </w:rPr>
        <w:t>Leerlauf-Drehzahl</w:t>
      </w:r>
      <w:r w:rsidR="009C3A2A" w:rsidRPr="00F61217">
        <w:rPr>
          <w:rFonts w:eastAsia="Times New Roman" w:cs="Calibri"/>
          <w:bCs/>
          <w:sz w:val="21"/>
          <w:szCs w:val="21"/>
        </w:rPr>
        <w:t xml:space="preserve">“, betont </w:t>
      </w:r>
      <w:r w:rsidR="00E04816" w:rsidRPr="00F61217">
        <w:rPr>
          <w:rFonts w:eastAsia="Times New Roman" w:cs="Calibri"/>
          <w:bCs/>
          <w:sz w:val="21"/>
          <w:szCs w:val="21"/>
        </w:rPr>
        <w:t>Spartenchef Thomas Heubach</w:t>
      </w:r>
      <w:r w:rsidR="009C3A2A" w:rsidRPr="00F61217">
        <w:rPr>
          <w:rFonts w:eastAsia="Times New Roman" w:cs="Calibri"/>
          <w:bCs/>
          <w:sz w:val="21"/>
          <w:szCs w:val="21"/>
        </w:rPr>
        <w:t xml:space="preserve">, und </w:t>
      </w:r>
      <w:r w:rsidR="007863FB" w:rsidRPr="00F61217">
        <w:rPr>
          <w:rFonts w:eastAsia="Times New Roman" w:cs="Calibri"/>
          <w:bCs/>
          <w:sz w:val="21"/>
          <w:szCs w:val="21"/>
        </w:rPr>
        <w:t>erläutert, was das i</w:t>
      </w:r>
      <w:r w:rsidR="009C3A2A" w:rsidRPr="00F61217">
        <w:rPr>
          <w:rFonts w:eastAsia="Times New Roman" w:cs="Calibri"/>
          <w:bCs/>
          <w:sz w:val="21"/>
          <w:szCs w:val="21"/>
        </w:rPr>
        <w:t xml:space="preserve">n der Praxis </w:t>
      </w:r>
      <w:r w:rsidR="007863FB" w:rsidRPr="00F61217">
        <w:rPr>
          <w:rFonts w:eastAsia="Times New Roman" w:cs="Calibri"/>
          <w:bCs/>
          <w:sz w:val="21"/>
          <w:szCs w:val="21"/>
        </w:rPr>
        <w:t>bedeutet:</w:t>
      </w:r>
      <w:r w:rsidR="009C3A2A" w:rsidRPr="00F61217">
        <w:rPr>
          <w:rFonts w:eastAsia="Times New Roman" w:cs="Calibri"/>
          <w:bCs/>
          <w:i/>
          <w:iCs/>
          <w:sz w:val="21"/>
          <w:szCs w:val="21"/>
        </w:rPr>
        <w:t xml:space="preserve"> </w:t>
      </w:r>
      <w:r w:rsidR="001E32AD" w:rsidRPr="00F61217">
        <w:rPr>
          <w:rFonts w:eastAsia="Times New Roman" w:cs="Calibri"/>
          <w:bCs/>
          <w:sz w:val="21"/>
          <w:szCs w:val="21"/>
        </w:rPr>
        <w:t>„Das ergibt sich eine nahezu unbegrenzte Lebensdauer der Klemmstück</w:t>
      </w:r>
      <w:r w:rsidR="00A1193E" w:rsidRPr="00F61217">
        <w:rPr>
          <w:rFonts w:eastAsia="Times New Roman" w:cs="Calibri"/>
          <w:bCs/>
          <w:sz w:val="21"/>
          <w:szCs w:val="21"/>
        </w:rPr>
        <w:t>e</w:t>
      </w:r>
      <w:r w:rsidR="001E32AD" w:rsidRPr="00F61217">
        <w:rPr>
          <w:rFonts w:eastAsia="Times New Roman" w:cs="Calibri"/>
          <w:bCs/>
          <w:sz w:val="21"/>
          <w:szCs w:val="21"/>
        </w:rPr>
        <w:t>, die im Überholbetrieb auf einem Ölfilm schwimmen und somit von der Innenlaufbahn getrennt sind.</w:t>
      </w:r>
      <w:r w:rsidR="00A1193E" w:rsidRPr="00F61217">
        <w:rPr>
          <w:rFonts w:eastAsia="Times New Roman" w:cs="Calibri"/>
          <w:bCs/>
          <w:sz w:val="21"/>
          <w:szCs w:val="21"/>
        </w:rPr>
        <w:t xml:space="preserve"> Der Instandhaltungsaufwand ist minimal und beschränkt sich auf einen gelegentlichen Ölwechsel. Daher sind diese Systeme auch </w:t>
      </w:r>
      <w:proofErr w:type="gramStart"/>
      <w:r w:rsidR="00A1193E" w:rsidRPr="00F61217">
        <w:rPr>
          <w:rFonts w:eastAsia="Times New Roman" w:cs="Calibri"/>
          <w:bCs/>
          <w:sz w:val="21"/>
          <w:szCs w:val="21"/>
        </w:rPr>
        <w:t>extrem betriebssicher</w:t>
      </w:r>
      <w:proofErr w:type="gramEnd"/>
      <w:r w:rsidR="00A1193E" w:rsidRPr="00F61217">
        <w:rPr>
          <w:rFonts w:eastAsia="Times New Roman" w:cs="Calibri"/>
          <w:bCs/>
          <w:sz w:val="21"/>
          <w:szCs w:val="21"/>
        </w:rPr>
        <w:t xml:space="preserve"> und anderen, bei denen </w:t>
      </w:r>
      <w:r w:rsidR="005440B7" w:rsidRPr="00F61217">
        <w:rPr>
          <w:rFonts w:eastAsia="Times New Roman" w:cs="Calibri"/>
          <w:bCs/>
          <w:sz w:val="21"/>
          <w:szCs w:val="21"/>
        </w:rPr>
        <w:t>k</w:t>
      </w:r>
      <w:r w:rsidR="00A1193E" w:rsidRPr="00F61217">
        <w:rPr>
          <w:rFonts w:eastAsia="Times New Roman" w:cs="Calibri"/>
          <w:bCs/>
          <w:sz w:val="21"/>
          <w:szCs w:val="21"/>
        </w:rPr>
        <w:t>eine mechanische Fliehkraftabhebung eingesetzt werden kann</w:t>
      </w:r>
      <w:r w:rsidR="005440B7" w:rsidRPr="00F61217">
        <w:rPr>
          <w:rFonts w:eastAsia="Times New Roman" w:cs="Calibri"/>
          <w:bCs/>
          <w:sz w:val="21"/>
          <w:szCs w:val="21"/>
        </w:rPr>
        <w:t>,</w:t>
      </w:r>
      <w:r w:rsidR="00A1193E" w:rsidRPr="00F61217">
        <w:rPr>
          <w:rFonts w:eastAsia="Times New Roman" w:cs="Calibri"/>
          <w:bCs/>
          <w:sz w:val="21"/>
          <w:szCs w:val="21"/>
        </w:rPr>
        <w:t xml:space="preserve"> weit überlegen.“ </w:t>
      </w:r>
    </w:p>
    <w:p w14:paraId="3F065476" w14:textId="0DA48ECA" w:rsidR="003A6FFC" w:rsidRPr="00F61217" w:rsidRDefault="0005559B" w:rsidP="00D5642A">
      <w:pPr>
        <w:tabs>
          <w:tab w:val="left" w:pos="2410"/>
        </w:tabs>
        <w:spacing w:after="120" w:line="360" w:lineRule="auto"/>
        <w:jc w:val="both"/>
        <w:rPr>
          <w:rFonts w:eastAsia="Times New Roman" w:cs="Calibri"/>
          <w:sz w:val="21"/>
          <w:szCs w:val="21"/>
        </w:rPr>
      </w:pPr>
      <w:r w:rsidRPr="00F61217">
        <w:rPr>
          <w:rFonts w:eastAsia="Times New Roman" w:cs="Calibri"/>
          <w:bCs/>
          <w:sz w:val="21"/>
          <w:szCs w:val="21"/>
        </w:rPr>
        <w:t xml:space="preserve">RINGSPANN liefert die Überholfreiläufe der Baureihe </w:t>
      </w:r>
      <w:proofErr w:type="spellStart"/>
      <w:r w:rsidRPr="00F61217">
        <w:rPr>
          <w:rFonts w:eastAsia="Times New Roman" w:cs="Calibri"/>
          <w:bCs/>
          <w:sz w:val="21"/>
          <w:szCs w:val="21"/>
        </w:rPr>
        <w:t>FKh</w:t>
      </w:r>
      <w:proofErr w:type="spellEnd"/>
      <w:r w:rsidRPr="00F61217">
        <w:rPr>
          <w:rFonts w:eastAsia="Times New Roman" w:cs="Calibri"/>
          <w:bCs/>
          <w:sz w:val="21"/>
          <w:szCs w:val="21"/>
        </w:rPr>
        <w:t xml:space="preserve"> </w:t>
      </w:r>
      <w:r w:rsidR="00040C7D" w:rsidRPr="00F61217">
        <w:rPr>
          <w:rFonts w:eastAsia="Times New Roman" w:cs="Calibri"/>
          <w:bCs/>
          <w:sz w:val="21"/>
          <w:szCs w:val="21"/>
        </w:rPr>
        <w:t xml:space="preserve">in sechs Standardgrößen </w:t>
      </w:r>
      <w:proofErr w:type="spellStart"/>
      <w:r w:rsidRPr="00F61217">
        <w:rPr>
          <w:rFonts w:eastAsia="Times New Roman" w:cs="Calibri"/>
          <w:bCs/>
          <w:sz w:val="21"/>
          <w:szCs w:val="21"/>
        </w:rPr>
        <w:t>ölbefüllt</w:t>
      </w:r>
      <w:proofErr w:type="spellEnd"/>
      <w:r w:rsidRPr="00F61217">
        <w:rPr>
          <w:rFonts w:eastAsia="Times New Roman" w:cs="Calibri"/>
          <w:bCs/>
          <w:sz w:val="21"/>
          <w:szCs w:val="21"/>
        </w:rPr>
        <w:t xml:space="preserve"> und montagebereit für Nenndrehmomente von bis zu 14.000 </w:t>
      </w:r>
      <w:proofErr w:type="spellStart"/>
      <w:r w:rsidRPr="00F61217">
        <w:rPr>
          <w:rFonts w:eastAsia="Times New Roman" w:cs="Calibri"/>
          <w:bCs/>
          <w:sz w:val="21"/>
          <w:szCs w:val="21"/>
        </w:rPr>
        <w:t>Nm</w:t>
      </w:r>
      <w:proofErr w:type="spellEnd"/>
      <w:r w:rsidRPr="00F61217">
        <w:rPr>
          <w:rFonts w:eastAsia="Times New Roman" w:cs="Calibri"/>
          <w:bCs/>
          <w:sz w:val="21"/>
          <w:szCs w:val="21"/>
        </w:rPr>
        <w:t xml:space="preserve"> und mit Bohrungen von </w:t>
      </w:r>
      <w:r w:rsidR="00040C7D" w:rsidRPr="00F61217">
        <w:rPr>
          <w:rFonts w:eastAsia="Times New Roman" w:cs="Calibri"/>
          <w:bCs/>
          <w:sz w:val="21"/>
          <w:szCs w:val="21"/>
        </w:rPr>
        <w:t xml:space="preserve">35 mm </w:t>
      </w:r>
      <w:r w:rsidRPr="00F61217">
        <w:rPr>
          <w:rFonts w:eastAsia="Times New Roman" w:cs="Calibri"/>
          <w:bCs/>
          <w:sz w:val="21"/>
          <w:szCs w:val="21"/>
        </w:rPr>
        <w:t xml:space="preserve">bis 95 mm. </w:t>
      </w:r>
      <w:r w:rsidR="00671904" w:rsidRPr="00F61217">
        <w:rPr>
          <w:rFonts w:eastAsia="Times New Roman" w:cs="Calibri"/>
          <w:bCs/>
          <w:sz w:val="21"/>
          <w:szCs w:val="21"/>
        </w:rPr>
        <w:t xml:space="preserve">Bei den Herstellern von hybriden Triebwerken für </w:t>
      </w:r>
      <w:r w:rsidR="00671904" w:rsidRPr="00F61217">
        <w:rPr>
          <w:rFonts w:eastAsia="Calibri" w:cs="Times New Roman"/>
          <w:bCs/>
          <w:sz w:val="21"/>
          <w:szCs w:val="21"/>
        </w:rPr>
        <w:t xml:space="preserve">Mobilkrane, Baumaschinen und Schwertransporter sind es derzeit vor allem die Größen </w:t>
      </w:r>
      <w:proofErr w:type="spellStart"/>
      <w:r w:rsidR="00671904" w:rsidRPr="00F61217">
        <w:rPr>
          <w:rFonts w:eastAsia="Calibri" w:cs="Times New Roman"/>
          <w:bCs/>
          <w:sz w:val="21"/>
          <w:szCs w:val="21"/>
        </w:rPr>
        <w:t>FKh</w:t>
      </w:r>
      <w:proofErr w:type="spellEnd"/>
      <w:r w:rsidR="00671904" w:rsidRPr="00F61217">
        <w:rPr>
          <w:rFonts w:eastAsia="Calibri" w:cs="Times New Roman"/>
          <w:bCs/>
          <w:sz w:val="21"/>
          <w:szCs w:val="21"/>
        </w:rPr>
        <w:t xml:space="preserve"> 94 ATR und </w:t>
      </w:r>
      <w:proofErr w:type="spellStart"/>
      <w:r w:rsidR="00671904" w:rsidRPr="00F61217">
        <w:rPr>
          <w:rFonts w:eastAsia="Calibri" w:cs="Times New Roman"/>
          <w:bCs/>
          <w:sz w:val="21"/>
          <w:szCs w:val="21"/>
        </w:rPr>
        <w:t>FKh</w:t>
      </w:r>
      <w:proofErr w:type="spellEnd"/>
      <w:r w:rsidR="00671904" w:rsidRPr="00F61217">
        <w:rPr>
          <w:rFonts w:eastAsia="Calibri" w:cs="Times New Roman"/>
          <w:bCs/>
          <w:sz w:val="21"/>
          <w:szCs w:val="21"/>
        </w:rPr>
        <w:t xml:space="preserve"> 106 ATR, die sich lebhafter Nachfrage erfreuen. </w:t>
      </w:r>
      <w:r w:rsidR="00E8225F" w:rsidRPr="00F61217">
        <w:rPr>
          <w:rFonts w:eastAsia="Times New Roman" w:cs="Calibri"/>
          <w:sz w:val="21"/>
          <w:szCs w:val="21"/>
        </w:rPr>
        <w:t xml:space="preserve">Spartenleiter Thomas Heubach ist </w:t>
      </w:r>
      <w:r w:rsidR="007634A9" w:rsidRPr="00F61217">
        <w:rPr>
          <w:rFonts w:eastAsia="Times New Roman" w:cs="Calibri"/>
          <w:sz w:val="21"/>
          <w:szCs w:val="21"/>
        </w:rPr>
        <w:t xml:space="preserve">zudem </w:t>
      </w:r>
      <w:r w:rsidR="00E8225F" w:rsidRPr="00F61217">
        <w:rPr>
          <w:rFonts w:eastAsia="Times New Roman" w:cs="Calibri"/>
          <w:sz w:val="21"/>
          <w:szCs w:val="21"/>
        </w:rPr>
        <w:t xml:space="preserve">der </w:t>
      </w:r>
      <w:r w:rsidR="00671904" w:rsidRPr="00F61217">
        <w:rPr>
          <w:rFonts w:eastAsia="Times New Roman" w:cs="Calibri"/>
          <w:sz w:val="21"/>
          <w:szCs w:val="21"/>
        </w:rPr>
        <w:t>Meinung,</w:t>
      </w:r>
      <w:r w:rsidR="00E8225F" w:rsidRPr="00F61217">
        <w:rPr>
          <w:rFonts w:eastAsia="Times New Roman" w:cs="Calibri"/>
          <w:sz w:val="21"/>
          <w:szCs w:val="21"/>
        </w:rPr>
        <w:t xml:space="preserve"> „dass </w:t>
      </w:r>
      <w:r w:rsidR="007634A9" w:rsidRPr="00F61217">
        <w:rPr>
          <w:rFonts w:eastAsia="Times New Roman" w:cs="Calibri"/>
          <w:sz w:val="21"/>
          <w:szCs w:val="21"/>
        </w:rPr>
        <w:t xml:space="preserve">die hybride Antriebstechnik </w:t>
      </w:r>
      <w:r w:rsidR="00671904" w:rsidRPr="00F61217">
        <w:rPr>
          <w:rFonts w:eastAsia="Times New Roman" w:cs="Calibri"/>
          <w:sz w:val="21"/>
          <w:szCs w:val="21"/>
        </w:rPr>
        <w:t xml:space="preserve">in der Fahrzeugtechnik noch großes Entwicklungspotenzial hat und </w:t>
      </w:r>
      <w:r w:rsidR="007634A9" w:rsidRPr="00F61217">
        <w:rPr>
          <w:rFonts w:eastAsia="Times New Roman" w:cs="Calibri"/>
          <w:sz w:val="21"/>
          <w:szCs w:val="21"/>
        </w:rPr>
        <w:t xml:space="preserve">ein wachsender </w:t>
      </w:r>
      <w:r w:rsidR="00671904" w:rsidRPr="00F61217">
        <w:rPr>
          <w:rFonts w:eastAsia="Times New Roman" w:cs="Calibri"/>
          <w:sz w:val="21"/>
          <w:szCs w:val="21"/>
        </w:rPr>
        <w:t>Zukunftsm</w:t>
      </w:r>
      <w:r w:rsidR="007634A9" w:rsidRPr="00F61217">
        <w:rPr>
          <w:rFonts w:eastAsia="Times New Roman" w:cs="Calibri"/>
          <w:sz w:val="21"/>
          <w:szCs w:val="21"/>
        </w:rPr>
        <w:t xml:space="preserve">arkt für </w:t>
      </w:r>
      <w:r w:rsidR="00671904" w:rsidRPr="00F61217">
        <w:rPr>
          <w:rFonts w:eastAsia="Times New Roman" w:cs="Calibri"/>
          <w:sz w:val="21"/>
          <w:szCs w:val="21"/>
        </w:rPr>
        <w:t xml:space="preserve">hydrodynamische </w:t>
      </w:r>
      <w:r w:rsidR="007634A9" w:rsidRPr="00F61217">
        <w:rPr>
          <w:rFonts w:eastAsia="Times New Roman" w:cs="Calibri"/>
          <w:sz w:val="21"/>
          <w:szCs w:val="21"/>
        </w:rPr>
        <w:t xml:space="preserve">Überholfreiläufe ist. </w:t>
      </w:r>
      <w:r w:rsidR="00671904" w:rsidRPr="00F61217">
        <w:rPr>
          <w:rFonts w:eastAsia="Times New Roman" w:cs="Calibri"/>
          <w:sz w:val="21"/>
          <w:szCs w:val="21"/>
        </w:rPr>
        <w:t xml:space="preserve">Insbesondere auch </w:t>
      </w:r>
      <w:r w:rsidR="007634A9" w:rsidRPr="00F61217">
        <w:rPr>
          <w:rFonts w:eastAsia="Times New Roman" w:cs="Calibri"/>
          <w:sz w:val="21"/>
          <w:szCs w:val="21"/>
        </w:rPr>
        <w:t xml:space="preserve">weil </w:t>
      </w:r>
      <w:r w:rsidR="00671904" w:rsidRPr="00F61217">
        <w:rPr>
          <w:rFonts w:eastAsia="Times New Roman" w:cs="Calibri"/>
          <w:sz w:val="21"/>
          <w:szCs w:val="21"/>
        </w:rPr>
        <w:t xml:space="preserve">sich damit </w:t>
      </w:r>
      <w:r w:rsidR="007634A9" w:rsidRPr="00F61217">
        <w:rPr>
          <w:rFonts w:eastAsia="Times New Roman" w:cs="Calibri"/>
          <w:sz w:val="21"/>
          <w:szCs w:val="21"/>
        </w:rPr>
        <w:t xml:space="preserve">Lösungen </w:t>
      </w:r>
      <w:r w:rsidR="00671904" w:rsidRPr="00F61217">
        <w:rPr>
          <w:rFonts w:eastAsia="Times New Roman" w:cs="Calibri"/>
          <w:sz w:val="21"/>
          <w:szCs w:val="21"/>
        </w:rPr>
        <w:t>realisieren lassen</w:t>
      </w:r>
      <w:r w:rsidR="00E73721" w:rsidRPr="00F61217">
        <w:rPr>
          <w:rFonts w:eastAsia="Times New Roman" w:cs="Calibri"/>
          <w:sz w:val="21"/>
          <w:szCs w:val="21"/>
        </w:rPr>
        <w:t xml:space="preserve">, die </w:t>
      </w:r>
      <w:r w:rsidR="003A6FFC" w:rsidRPr="00F61217">
        <w:rPr>
          <w:rFonts w:eastAsia="Times New Roman" w:cs="Calibri"/>
          <w:sz w:val="21"/>
          <w:szCs w:val="21"/>
        </w:rPr>
        <w:t xml:space="preserve">völlig ohne Elektronik auskommen und daher </w:t>
      </w:r>
      <w:r w:rsidR="00E73721" w:rsidRPr="00F61217">
        <w:rPr>
          <w:rFonts w:eastAsia="Times New Roman" w:cs="Calibri"/>
          <w:sz w:val="21"/>
          <w:szCs w:val="21"/>
        </w:rPr>
        <w:t xml:space="preserve">sehr einfach zu warten </w:t>
      </w:r>
      <w:r w:rsidR="003A6FFC" w:rsidRPr="00F61217">
        <w:rPr>
          <w:rFonts w:eastAsia="Times New Roman" w:cs="Calibri"/>
          <w:sz w:val="21"/>
          <w:szCs w:val="21"/>
        </w:rPr>
        <w:t>sind</w:t>
      </w:r>
      <w:r w:rsidR="00E73721" w:rsidRPr="00F61217">
        <w:rPr>
          <w:rFonts w:eastAsia="Times New Roman" w:cs="Calibri"/>
          <w:sz w:val="21"/>
          <w:szCs w:val="21"/>
        </w:rPr>
        <w:t>.“</w:t>
      </w:r>
    </w:p>
    <w:p w14:paraId="70F60564" w14:textId="45E995A0" w:rsidR="00B10355" w:rsidRPr="00F61217" w:rsidRDefault="00935516" w:rsidP="00D5642A">
      <w:pPr>
        <w:tabs>
          <w:tab w:val="left" w:pos="2410"/>
        </w:tabs>
        <w:spacing w:after="120" w:line="360" w:lineRule="auto"/>
        <w:jc w:val="both"/>
        <w:rPr>
          <w:i/>
          <w:sz w:val="21"/>
          <w:szCs w:val="21"/>
        </w:rPr>
      </w:pPr>
      <w:r w:rsidRPr="00F61217">
        <w:rPr>
          <w:rFonts w:eastAsia="Times New Roman" w:cs="Calibri"/>
          <w:sz w:val="21"/>
          <w:szCs w:val="21"/>
        </w:rPr>
        <w:t>D</w:t>
      </w:r>
      <w:r w:rsidR="003A6FFC" w:rsidRPr="00F61217">
        <w:rPr>
          <w:rFonts w:eastAsia="Times New Roman" w:cs="Calibri"/>
          <w:sz w:val="21"/>
          <w:szCs w:val="21"/>
        </w:rPr>
        <w:t>as</w:t>
      </w:r>
      <w:r w:rsidRPr="00F61217">
        <w:rPr>
          <w:rFonts w:eastAsia="Times New Roman" w:cs="Calibri"/>
          <w:sz w:val="21"/>
          <w:szCs w:val="21"/>
        </w:rPr>
        <w:t xml:space="preserve"> </w:t>
      </w:r>
      <w:r w:rsidR="00671904" w:rsidRPr="00F61217">
        <w:rPr>
          <w:rFonts w:eastAsia="Times New Roman" w:cs="Calibri"/>
          <w:sz w:val="21"/>
          <w:szCs w:val="21"/>
        </w:rPr>
        <w:t xml:space="preserve">komplette </w:t>
      </w:r>
      <w:r w:rsidRPr="00F61217">
        <w:rPr>
          <w:rFonts w:eastAsia="Times New Roman" w:cs="Calibri"/>
          <w:sz w:val="21"/>
          <w:szCs w:val="21"/>
        </w:rPr>
        <w:t>Freil</w:t>
      </w:r>
      <w:r w:rsidR="003A6FFC" w:rsidRPr="00F61217">
        <w:rPr>
          <w:rFonts w:eastAsia="Times New Roman" w:cs="Calibri"/>
          <w:sz w:val="21"/>
          <w:szCs w:val="21"/>
        </w:rPr>
        <w:t>a</w:t>
      </w:r>
      <w:r w:rsidRPr="00F61217">
        <w:rPr>
          <w:rFonts w:eastAsia="Times New Roman" w:cs="Calibri"/>
          <w:sz w:val="21"/>
          <w:szCs w:val="21"/>
        </w:rPr>
        <w:t>uf</w:t>
      </w:r>
      <w:r w:rsidR="003A6FFC" w:rsidRPr="00F61217">
        <w:rPr>
          <w:rFonts w:eastAsia="Times New Roman" w:cs="Calibri"/>
          <w:sz w:val="21"/>
          <w:szCs w:val="21"/>
        </w:rPr>
        <w:t>-Sortim</w:t>
      </w:r>
      <w:r w:rsidR="00203A4E" w:rsidRPr="00F61217">
        <w:rPr>
          <w:rFonts w:eastAsia="Times New Roman" w:cs="Calibri"/>
          <w:sz w:val="21"/>
          <w:szCs w:val="21"/>
        </w:rPr>
        <w:t>ent</w:t>
      </w:r>
      <w:r w:rsidR="003A6FFC" w:rsidRPr="00F61217">
        <w:rPr>
          <w:rFonts w:eastAsia="Times New Roman" w:cs="Calibri"/>
          <w:sz w:val="21"/>
          <w:szCs w:val="21"/>
        </w:rPr>
        <w:t xml:space="preserve"> </w:t>
      </w:r>
      <w:r w:rsidR="00E8225F" w:rsidRPr="00F61217">
        <w:rPr>
          <w:rFonts w:eastAsia="Times New Roman" w:cs="Calibri"/>
          <w:sz w:val="21"/>
          <w:szCs w:val="21"/>
        </w:rPr>
        <w:t>von RINGSPANN f</w:t>
      </w:r>
      <w:r w:rsidRPr="00F61217">
        <w:rPr>
          <w:rFonts w:eastAsia="Times New Roman" w:cs="Calibri"/>
          <w:sz w:val="21"/>
          <w:szCs w:val="21"/>
        </w:rPr>
        <w:t>indet sich i</w:t>
      </w:r>
      <w:r w:rsidR="00902E9A" w:rsidRPr="00F61217">
        <w:rPr>
          <w:rFonts w:eastAsia="Times New Roman" w:cs="Calibri"/>
          <w:sz w:val="21"/>
          <w:szCs w:val="21"/>
        </w:rPr>
        <w:t xml:space="preserve">m </w:t>
      </w:r>
      <w:r w:rsidRPr="00F61217">
        <w:rPr>
          <w:rFonts w:eastAsia="Times New Roman" w:cs="Calibri"/>
          <w:sz w:val="21"/>
          <w:szCs w:val="21"/>
        </w:rPr>
        <w:t xml:space="preserve">aktuellen </w:t>
      </w:r>
      <w:r w:rsidR="00D5642A" w:rsidRPr="00F61217">
        <w:rPr>
          <w:rFonts w:eastAsia="Times New Roman" w:cs="Calibri"/>
          <w:sz w:val="21"/>
          <w:szCs w:val="21"/>
        </w:rPr>
        <w:t>Webshop</w:t>
      </w:r>
      <w:r w:rsidRPr="00F61217">
        <w:rPr>
          <w:rFonts w:eastAsia="Times New Roman" w:cs="Calibri"/>
          <w:sz w:val="21"/>
          <w:szCs w:val="21"/>
        </w:rPr>
        <w:t xml:space="preserve"> </w:t>
      </w:r>
      <w:r w:rsidR="00E8225F" w:rsidRPr="00F61217">
        <w:rPr>
          <w:rFonts w:eastAsia="Times New Roman" w:cs="Calibri"/>
          <w:sz w:val="21"/>
          <w:szCs w:val="21"/>
        </w:rPr>
        <w:t xml:space="preserve">des Unternehmens unter </w:t>
      </w:r>
      <w:hyperlink r:id="rId8" w:history="1">
        <w:r w:rsidR="0089395B" w:rsidRPr="00F61217">
          <w:rPr>
            <w:rStyle w:val="Hyperlink"/>
            <w:rFonts w:eastAsia="Times New Roman" w:cs="Calibri"/>
            <w:sz w:val="21"/>
            <w:szCs w:val="21"/>
          </w:rPr>
          <w:t>www.ringspann.de</w:t>
        </w:r>
      </w:hyperlink>
      <w:r w:rsidR="00E8225F" w:rsidRPr="00F61217">
        <w:rPr>
          <w:sz w:val="21"/>
          <w:szCs w:val="21"/>
        </w:rPr>
        <w:t xml:space="preserve"> .</w:t>
      </w:r>
      <w:r w:rsidR="00313E46" w:rsidRPr="00F61217">
        <w:rPr>
          <w:sz w:val="21"/>
          <w:szCs w:val="21"/>
        </w:rPr>
        <w:t xml:space="preserve"> </w:t>
      </w:r>
      <w:proofErr w:type="spellStart"/>
      <w:r w:rsidR="00313E46" w:rsidRPr="00F61217">
        <w:rPr>
          <w:i/>
          <w:sz w:val="21"/>
          <w:szCs w:val="21"/>
        </w:rPr>
        <w:t>ms</w:t>
      </w:r>
      <w:proofErr w:type="spellEnd"/>
    </w:p>
    <w:p w14:paraId="2939B302" w14:textId="72C6E43C" w:rsidR="008D2900" w:rsidRPr="00F61217" w:rsidRDefault="00355B7D" w:rsidP="006C5BDD">
      <w:pPr>
        <w:autoSpaceDE w:val="0"/>
        <w:autoSpaceDN w:val="0"/>
        <w:adjustRightInd w:val="0"/>
        <w:spacing w:after="240" w:line="360" w:lineRule="auto"/>
        <w:jc w:val="both"/>
        <w:rPr>
          <w:rFonts w:cs="Times New Roman"/>
          <w:i/>
          <w:sz w:val="16"/>
          <w:szCs w:val="16"/>
        </w:rPr>
      </w:pPr>
      <w:r w:rsidRPr="00F61217">
        <w:rPr>
          <w:rFonts w:cs="Times New Roman"/>
          <w:i/>
          <w:sz w:val="16"/>
          <w:szCs w:val="16"/>
        </w:rPr>
        <w:t>6</w:t>
      </w:r>
      <w:r w:rsidR="0013733B" w:rsidRPr="00F61217">
        <w:rPr>
          <w:rFonts w:cs="Times New Roman"/>
          <w:i/>
          <w:sz w:val="16"/>
          <w:szCs w:val="16"/>
        </w:rPr>
        <w:t>55</w:t>
      </w:r>
      <w:r w:rsidR="008D2900" w:rsidRPr="00F61217">
        <w:rPr>
          <w:rFonts w:cs="Times New Roman"/>
          <w:i/>
          <w:sz w:val="16"/>
          <w:szCs w:val="16"/>
        </w:rPr>
        <w:t xml:space="preserve"> Wörter mit </w:t>
      </w:r>
      <w:r w:rsidRPr="00F61217">
        <w:rPr>
          <w:rFonts w:cs="Times New Roman"/>
          <w:i/>
          <w:sz w:val="16"/>
          <w:szCs w:val="16"/>
        </w:rPr>
        <w:t>5.</w:t>
      </w:r>
      <w:r w:rsidR="0013733B" w:rsidRPr="00F61217">
        <w:rPr>
          <w:rFonts w:cs="Times New Roman"/>
          <w:i/>
          <w:sz w:val="16"/>
          <w:szCs w:val="16"/>
        </w:rPr>
        <w:t>230</w:t>
      </w:r>
      <w:r w:rsidR="008D2900" w:rsidRPr="00F61217">
        <w:rPr>
          <w:rFonts w:cs="Times New Roman"/>
          <w:i/>
          <w:sz w:val="16"/>
          <w:szCs w:val="16"/>
        </w:rPr>
        <w:t xml:space="preserve"> Zeichen (inkl. Leerzeichen)</w:t>
      </w:r>
      <w:r w:rsidR="00313E46" w:rsidRPr="00F61217">
        <w:rPr>
          <w:rFonts w:cs="Times New Roman"/>
          <w:i/>
          <w:sz w:val="16"/>
          <w:szCs w:val="16"/>
        </w:rPr>
        <w:t xml:space="preserve"> </w:t>
      </w:r>
      <w:r w:rsidR="003A6FFC" w:rsidRPr="00F61217">
        <w:rPr>
          <w:rFonts w:cs="Times New Roman"/>
          <w:i/>
          <w:sz w:val="16"/>
          <w:szCs w:val="16"/>
        </w:rPr>
        <w:tab/>
      </w:r>
      <w:r w:rsidR="00313E46" w:rsidRPr="00F61217">
        <w:rPr>
          <w:rFonts w:cs="Times New Roman"/>
          <w:i/>
          <w:sz w:val="16"/>
          <w:szCs w:val="16"/>
        </w:rPr>
        <w:tab/>
      </w:r>
      <w:r w:rsidR="00313E46" w:rsidRPr="00F61217">
        <w:rPr>
          <w:rFonts w:cs="Times New Roman"/>
          <w:i/>
          <w:sz w:val="16"/>
          <w:szCs w:val="16"/>
        </w:rPr>
        <w:tab/>
        <w:t xml:space="preserve">       Autor: Mika Strandthaler, </w:t>
      </w:r>
      <w:proofErr w:type="spellStart"/>
      <w:r w:rsidR="00313E46" w:rsidRPr="00F61217">
        <w:rPr>
          <w:rFonts w:cs="Times New Roman"/>
          <w:i/>
          <w:sz w:val="16"/>
          <w:szCs w:val="16"/>
        </w:rPr>
        <w:t>Freier</w:t>
      </w:r>
      <w:proofErr w:type="spellEnd"/>
      <w:r w:rsidR="00313E46" w:rsidRPr="00F61217">
        <w:rPr>
          <w:rFonts w:cs="Times New Roman"/>
          <w:i/>
          <w:sz w:val="16"/>
          <w:szCs w:val="16"/>
        </w:rPr>
        <w:t xml:space="preserve"> Fachjournalist, Darmstadt</w:t>
      </w:r>
    </w:p>
    <w:p w14:paraId="259519F0" w14:textId="02BDC004" w:rsidR="008D2900" w:rsidRPr="00F61217" w:rsidRDefault="008D2900" w:rsidP="008D2900">
      <w:pPr>
        <w:autoSpaceDE w:val="0"/>
        <w:autoSpaceDN w:val="0"/>
        <w:adjustRightInd w:val="0"/>
        <w:spacing w:after="120" w:line="240" w:lineRule="auto"/>
        <w:rPr>
          <w:rFonts w:cs="Times New Roman"/>
          <w:i/>
          <w:sz w:val="21"/>
          <w:szCs w:val="21"/>
          <w:u w:val="single"/>
        </w:rPr>
      </w:pPr>
      <w:r w:rsidRPr="00F61217">
        <w:rPr>
          <w:rFonts w:cs="Times New Roman"/>
          <w:i/>
          <w:sz w:val="21"/>
          <w:szCs w:val="21"/>
          <w:u w:val="single"/>
        </w:rPr>
        <w:t>Bilder (</w:t>
      </w:r>
      <w:r w:rsidR="00227915">
        <w:rPr>
          <w:rFonts w:cs="Times New Roman"/>
          <w:i/>
          <w:sz w:val="21"/>
          <w:szCs w:val="21"/>
          <w:u w:val="single"/>
        </w:rPr>
        <w:t>4</w:t>
      </w:r>
      <w:r w:rsidR="00E23276" w:rsidRPr="00F61217">
        <w:rPr>
          <w:rFonts w:cs="Times New Roman"/>
          <w:i/>
          <w:sz w:val="21"/>
          <w:szCs w:val="21"/>
          <w:u w:val="single"/>
        </w:rPr>
        <w:t xml:space="preserve"> </w:t>
      </w:r>
      <w:r w:rsidRPr="00F61217">
        <w:rPr>
          <w:rFonts w:cs="Times New Roman"/>
          <w:i/>
          <w:sz w:val="21"/>
          <w:szCs w:val="21"/>
          <w:u w:val="single"/>
        </w:rPr>
        <w:t>Motive)</w:t>
      </w:r>
    </w:p>
    <w:p w14:paraId="6410C73B" w14:textId="1F3690BB" w:rsidR="00E23276" w:rsidRPr="00F61217" w:rsidRDefault="008D2900" w:rsidP="00E80455">
      <w:pPr>
        <w:autoSpaceDE w:val="0"/>
        <w:autoSpaceDN w:val="0"/>
        <w:adjustRightInd w:val="0"/>
        <w:spacing w:after="120" w:line="240" w:lineRule="auto"/>
        <w:jc w:val="both"/>
        <w:rPr>
          <w:rFonts w:eastAsia="Times New Roman" w:cs="Calibri"/>
          <w:sz w:val="21"/>
          <w:szCs w:val="21"/>
        </w:rPr>
      </w:pPr>
      <w:r w:rsidRPr="00F61217">
        <w:rPr>
          <w:rFonts w:cs="Times New Roman"/>
          <w:i/>
          <w:sz w:val="21"/>
          <w:szCs w:val="21"/>
        </w:rPr>
        <w:t>Bild 1:</w:t>
      </w:r>
      <w:r w:rsidRPr="00F61217">
        <w:rPr>
          <w:rFonts w:cs="Times New Roman"/>
          <w:sz w:val="21"/>
          <w:szCs w:val="21"/>
        </w:rPr>
        <w:t xml:space="preserve"> </w:t>
      </w:r>
      <w:r w:rsidR="00192F1E" w:rsidRPr="00F61217">
        <w:rPr>
          <w:rFonts w:cs="Times New Roman"/>
          <w:sz w:val="21"/>
          <w:szCs w:val="21"/>
        </w:rPr>
        <w:t>V</w:t>
      </w:r>
      <w:r w:rsidR="00192F1E" w:rsidRPr="00F61217">
        <w:rPr>
          <w:rFonts w:eastAsia="Times New Roman" w:cs="Calibri"/>
          <w:sz w:val="21"/>
          <w:szCs w:val="21"/>
        </w:rPr>
        <w:t xml:space="preserve">iele Konstrukteure von hybriden Antrieben für </w:t>
      </w:r>
      <w:r w:rsidR="00192F1E" w:rsidRPr="00F61217">
        <w:rPr>
          <w:rFonts w:eastAsia="Calibri" w:cs="Times New Roman"/>
          <w:sz w:val="21"/>
          <w:szCs w:val="21"/>
        </w:rPr>
        <w:t xml:space="preserve">Mobilkrane, Baumaschinen oder Schwertransporter setzen bei der Realisierung hybrider Antriebssysteme </w:t>
      </w:r>
      <w:r w:rsidR="00192F1E" w:rsidRPr="00F61217">
        <w:rPr>
          <w:rFonts w:eastAsia="Times New Roman" w:cs="Calibri"/>
          <w:sz w:val="21"/>
          <w:szCs w:val="21"/>
        </w:rPr>
        <w:t xml:space="preserve">die Überholfreiläufe von RINGSPANN als hydrodynamische Schaltkupplungen ein. </w:t>
      </w:r>
      <w:r w:rsidR="00192F1E" w:rsidRPr="00684C2F">
        <w:rPr>
          <w:rFonts w:eastAsia="Times New Roman" w:cs="Calibri"/>
          <w:i/>
          <w:iCs/>
          <w:sz w:val="16"/>
          <w:szCs w:val="16"/>
        </w:rPr>
        <w:t>(Bild:</w:t>
      </w:r>
      <w:r w:rsidR="00684C2F" w:rsidRPr="00684C2F">
        <w:t xml:space="preserve"> </w:t>
      </w:r>
      <w:bookmarkStart w:id="1" w:name="_Hlk34900835"/>
      <w:r w:rsidR="00684C2F" w:rsidRPr="00684C2F">
        <w:rPr>
          <w:rFonts w:eastAsia="Times New Roman" w:cs="Calibri"/>
          <w:i/>
          <w:iCs/>
          <w:sz w:val="16"/>
          <w:szCs w:val="16"/>
        </w:rPr>
        <w:t>©</w:t>
      </w:r>
      <w:proofErr w:type="spellStart"/>
      <w:r w:rsidR="00684C2F" w:rsidRPr="00684C2F">
        <w:rPr>
          <w:rFonts w:eastAsia="Times New Roman" w:cs="Calibri"/>
          <w:i/>
          <w:iCs/>
          <w:sz w:val="16"/>
          <w:szCs w:val="16"/>
        </w:rPr>
        <w:t>bannafarsai</w:t>
      </w:r>
      <w:proofErr w:type="spellEnd"/>
      <w:r w:rsidR="00684C2F" w:rsidRPr="00684C2F">
        <w:rPr>
          <w:rFonts w:eastAsia="Times New Roman" w:cs="Calibri"/>
          <w:i/>
          <w:iCs/>
          <w:sz w:val="16"/>
          <w:szCs w:val="16"/>
        </w:rPr>
        <w:t xml:space="preserve"> Fotolia</w:t>
      </w:r>
      <w:r w:rsidR="00192F1E" w:rsidRPr="00684C2F">
        <w:rPr>
          <w:rFonts w:eastAsia="Times New Roman" w:cs="Calibri"/>
          <w:i/>
          <w:iCs/>
          <w:sz w:val="16"/>
          <w:szCs w:val="16"/>
        </w:rPr>
        <w:t>)</w:t>
      </w:r>
    </w:p>
    <w:bookmarkEnd w:id="1"/>
    <w:p w14:paraId="72B8015D" w14:textId="1A2C465C" w:rsidR="008D2900" w:rsidRPr="00F61217" w:rsidRDefault="008D2900" w:rsidP="00E80455">
      <w:pPr>
        <w:autoSpaceDE w:val="0"/>
        <w:autoSpaceDN w:val="0"/>
        <w:adjustRightInd w:val="0"/>
        <w:spacing w:after="120" w:line="240" w:lineRule="auto"/>
        <w:jc w:val="both"/>
        <w:rPr>
          <w:rFonts w:cs="Times New Roman"/>
          <w:sz w:val="21"/>
          <w:szCs w:val="21"/>
        </w:rPr>
      </w:pPr>
      <w:r w:rsidRPr="00F61217">
        <w:rPr>
          <w:rFonts w:cs="Times New Roman"/>
          <w:i/>
          <w:sz w:val="21"/>
          <w:szCs w:val="21"/>
        </w:rPr>
        <w:t>Bild 2:</w:t>
      </w:r>
      <w:r w:rsidRPr="00F61217">
        <w:rPr>
          <w:rFonts w:cs="Times New Roman"/>
          <w:sz w:val="21"/>
          <w:szCs w:val="21"/>
        </w:rPr>
        <w:t xml:space="preserve"> </w:t>
      </w:r>
      <w:r w:rsidR="009E5B72" w:rsidRPr="00F61217">
        <w:rPr>
          <w:rFonts w:cs="Times New Roman"/>
          <w:sz w:val="21"/>
          <w:szCs w:val="21"/>
        </w:rPr>
        <w:t>D</w:t>
      </w:r>
      <w:r w:rsidR="009E5B72" w:rsidRPr="00F61217">
        <w:rPr>
          <w:rFonts w:eastAsia="Times New Roman" w:cs="Calibri"/>
          <w:sz w:val="21"/>
          <w:szCs w:val="21"/>
        </w:rPr>
        <w:t xml:space="preserve">ie Freiläufe der RINGSPANN-Baureihe </w:t>
      </w:r>
      <w:proofErr w:type="spellStart"/>
      <w:r w:rsidR="009E5B72" w:rsidRPr="00F61217">
        <w:rPr>
          <w:rFonts w:eastAsia="Times New Roman" w:cs="Calibri"/>
          <w:sz w:val="21"/>
          <w:szCs w:val="21"/>
        </w:rPr>
        <w:t>FKh</w:t>
      </w:r>
      <w:proofErr w:type="spellEnd"/>
      <w:r w:rsidR="009E5B72" w:rsidRPr="00F61217">
        <w:rPr>
          <w:rFonts w:eastAsia="Times New Roman" w:cs="Calibri"/>
          <w:sz w:val="21"/>
          <w:szCs w:val="21"/>
        </w:rPr>
        <w:t xml:space="preserve"> bewähren sich in hybriden Antriebslösungen als dynamische Vermittler zwischen den rotierenden Kräften der Systeme. </w:t>
      </w:r>
      <w:r w:rsidR="00692C1C" w:rsidRPr="00F61217">
        <w:rPr>
          <w:rFonts w:eastAsia="Times New Roman" w:cs="Calibri"/>
          <w:i/>
          <w:sz w:val="16"/>
          <w:szCs w:val="16"/>
        </w:rPr>
        <w:t>(Bild: RINGSPANN)</w:t>
      </w:r>
    </w:p>
    <w:p w14:paraId="1819524F" w14:textId="0E5F52A1" w:rsidR="00CD6B1D" w:rsidRPr="00F61217" w:rsidRDefault="008D2900" w:rsidP="00E80455">
      <w:pPr>
        <w:tabs>
          <w:tab w:val="left" w:pos="2410"/>
        </w:tabs>
        <w:spacing w:after="120" w:line="240" w:lineRule="auto"/>
        <w:jc w:val="both"/>
        <w:rPr>
          <w:rFonts w:eastAsia="Times New Roman" w:cs="Calibri"/>
          <w:sz w:val="21"/>
          <w:szCs w:val="21"/>
        </w:rPr>
      </w:pPr>
      <w:r w:rsidRPr="00F61217">
        <w:rPr>
          <w:rFonts w:cs="Times New Roman"/>
          <w:i/>
          <w:iCs/>
          <w:sz w:val="21"/>
          <w:szCs w:val="21"/>
        </w:rPr>
        <w:t>Bild 3:</w:t>
      </w:r>
      <w:r w:rsidRPr="00F61217">
        <w:rPr>
          <w:rFonts w:cs="Times New Roman"/>
          <w:sz w:val="21"/>
          <w:szCs w:val="21"/>
        </w:rPr>
        <w:t xml:space="preserve"> </w:t>
      </w:r>
      <w:r w:rsidR="008C30E4">
        <w:rPr>
          <w:rFonts w:cs="Times New Roman"/>
          <w:sz w:val="21"/>
          <w:szCs w:val="21"/>
        </w:rPr>
        <w:t>S</w:t>
      </w:r>
      <w:r w:rsidR="00CD6B1D" w:rsidRPr="00F61217">
        <w:rPr>
          <w:rFonts w:cs="Times New Roman"/>
          <w:sz w:val="21"/>
          <w:szCs w:val="21"/>
        </w:rPr>
        <w:t xml:space="preserve">partenleiter </w:t>
      </w:r>
      <w:r w:rsidR="001140D4" w:rsidRPr="00F61217">
        <w:rPr>
          <w:rFonts w:cs="Times New Roman"/>
          <w:sz w:val="21"/>
          <w:szCs w:val="21"/>
        </w:rPr>
        <w:t>Thom</w:t>
      </w:r>
      <w:r w:rsidR="00CD6B1D" w:rsidRPr="00F61217">
        <w:rPr>
          <w:rFonts w:cs="Times New Roman"/>
          <w:sz w:val="21"/>
          <w:szCs w:val="21"/>
        </w:rPr>
        <w:t>a</w:t>
      </w:r>
      <w:r w:rsidR="001140D4" w:rsidRPr="00F61217">
        <w:rPr>
          <w:rFonts w:cs="Times New Roman"/>
          <w:sz w:val="21"/>
          <w:szCs w:val="21"/>
        </w:rPr>
        <w:t>s Heubach</w:t>
      </w:r>
      <w:r w:rsidR="00684C2F">
        <w:rPr>
          <w:rFonts w:cs="Times New Roman"/>
          <w:sz w:val="21"/>
          <w:szCs w:val="21"/>
        </w:rPr>
        <w:t xml:space="preserve"> (2.v.l.)</w:t>
      </w:r>
      <w:r w:rsidR="00CD6B1D" w:rsidRPr="00F61217">
        <w:rPr>
          <w:rFonts w:cs="Times New Roman"/>
          <w:sz w:val="21"/>
          <w:szCs w:val="21"/>
        </w:rPr>
        <w:t>:</w:t>
      </w:r>
      <w:r w:rsidR="003A6FFC" w:rsidRPr="00F61217">
        <w:rPr>
          <w:rFonts w:cs="Times New Roman"/>
          <w:sz w:val="21"/>
          <w:szCs w:val="21"/>
        </w:rPr>
        <w:t xml:space="preserve"> </w:t>
      </w:r>
      <w:r w:rsidR="00CD6B1D" w:rsidRPr="00F61217">
        <w:rPr>
          <w:rFonts w:cs="Times New Roman"/>
          <w:sz w:val="21"/>
          <w:szCs w:val="21"/>
        </w:rPr>
        <w:t>„</w:t>
      </w:r>
      <w:r w:rsidR="003A6FFC" w:rsidRPr="00F61217">
        <w:rPr>
          <w:rFonts w:cs="Times New Roman"/>
          <w:sz w:val="21"/>
          <w:szCs w:val="21"/>
        </w:rPr>
        <w:t xml:space="preserve">Unsere </w:t>
      </w:r>
      <w:r w:rsidR="003A6FFC" w:rsidRPr="00F61217">
        <w:rPr>
          <w:rFonts w:eastAsia="Times New Roman" w:cs="Calibri"/>
          <w:sz w:val="21"/>
          <w:szCs w:val="21"/>
        </w:rPr>
        <w:t xml:space="preserve">einbaufertigen Komplettfreiläufe der Baureihe </w:t>
      </w:r>
      <w:proofErr w:type="spellStart"/>
      <w:r w:rsidR="003A6FFC" w:rsidRPr="00F61217">
        <w:rPr>
          <w:rFonts w:eastAsia="Times New Roman" w:cs="Calibri"/>
          <w:sz w:val="21"/>
          <w:szCs w:val="21"/>
        </w:rPr>
        <w:t>FKh</w:t>
      </w:r>
      <w:proofErr w:type="spellEnd"/>
      <w:r w:rsidR="003A6FFC" w:rsidRPr="00F61217">
        <w:rPr>
          <w:rFonts w:eastAsia="Times New Roman" w:cs="Calibri"/>
          <w:sz w:val="21"/>
          <w:szCs w:val="21"/>
        </w:rPr>
        <w:t xml:space="preserve"> sind häufig eine Ideallösung für das sichere und einfache Management hoher Drehzahlen in </w:t>
      </w:r>
      <w:r w:rsidR="003A6FFC" w:rsidRPr="00684C2F">
        <w:rPr>
          <w:rFonts w:eastAsia="Times New Roman" w:cs="Calibri"/>
          <w:sz w:val="21"/>
          <w:szCs w:val="21"/>
        </w:rPr>
        <w:t>raumoptimiert konstruierten Hybrid-Triebwerken.“</w:t>
      </w:r>
      <w:r w:rsidR="00684C2F" w:rsidRPr="00684C2F">
        <w:rPr>
          <w:rFonts w:ascii="Arial" w:hAnsi="Arial" w:cs="Arial"/>
          <w:sz w:val="21"/>
          <w:szCs w:val="21"/>
        </w:rPr>
        <w:t xml:space="preserve"> </w:t>
      </w:r>
      <w:bookmarkStart w:id="2" w:name="_GoBack"/>
      <w:bookmarkEnd w:id="2"/>
      <w:r w:rsidR="00684C2F" w:rsidRPr="00A7033E">
        <w:rPr>
          <w:rFonts w:cstheme="minorHAnsi"/>
          <w:sz w:val="21"/>
          <w:szCs w:val="21"/>
        </w:rPr>
        <w:t xml:space="preserve">Mit im Bild (v.l.n.r.) sind </w:t>
      </w:r>
      <w:r w:rsidR="00A86B79" w:rsidRPr="00A7033E">
        <w:rPr>
          <w:rFonts w:cstheme="minorHAnsi"/>
          <w:sz w:val="21"/>
          <w:szCs w:val="21"/>
        </w:rPr>
        <w:t xml:space="preserve">die Freilauf-Experten Sven </w:t>
      </w:r>
      <w:proofErr w:type="spellStart"/>
      <w:r w:rsidR="00A86B79" w:rsidRPr="00A7033E">
        <w:rPr>
          <w:rFonts w:cstheme="minorHAnsi"/>
          <w:sz w:val="21"/>
          <w:szCs w:val="21"/>
        </w:rPr>
        <w:lastRenderedPageBreak/>
        <w:t>Blecher</w:t>
      </w:r>
      <w:proofErr w:type="spellEnd"/>
      <w:r w:rsidR="00A86B79" w:rsidRPr="00A7033E">
        <w:rPr>
          <w:rFonts w:cstheme="minorHAnsi"/>
          <w:sz w:val="21"/>
          <w:szCs w:val="21"/>
        </w:rPr>
        <w:t xml:space="preserve"> (Stellvertretender Leiter Fertigungsteam Freiläufe), </w:t>
      </w:r>
      <w:r w:rsidR="00684C2F" w:rsidRPr="00A7033E">
        <w:rPr>
          <w:rFonts w:cstheme="minorHAnsi"/>
          <w:sz w:val="21"/>
          <w:szCs w:val="21"/>
        </w:rPr>
        <w:t>Frank Steinbart</w:t>
      </w:r>
      <w:r w:rsidR="00A86B79" w:rsidRPr="00A7033E">
        <w:rPr>
          <w:rFonts w:cstheme="minorHAnsi"/>
          <w:sz w:val="21"/>
          <w:szCs w:val="21"/>
        </w:rPr>
        <w:t xml:space="preserve"> (Leiter Fertigungsteam Freiläufe)</w:t>
      </w:r>
      <w:r w:rsidR="00684C2F" w:rsidRPr="00A7033E">
        <w:rPr>
          <w:rFonts w:cstheme="minorHAnsi"/>
          <w:sz w:val="21"/>
          <w:szCs w:val="21"/>
        </w:rPr>
        <w:t xml:space="preserve"> und Daniel Möller </w:t>
      </w:r>
      <w:r w:rsidR="00A86B79" w:rsidRPr="00A7033E">
        <w:rPr>
          <w:rFonts w:cstheme="minorHAnsi"/>
          <w:sz w:val="21"/>
          <w:szCs w:val="21"/>
        </w:rPr>
        <w:t>(Konstruktion Freiläufe) v</w:t>
      </w:r>
      <w:r w:rsidR="001F5612" w:rsidRPr="00A7033E">
        <w:rPr>
          <w:rFonts w:cstheme="minorHAnsi"/>
          <w:sz w:val="21"/>
          <w:szCs w:val="21"/>
        </w:rPr>
        <w:t>on RINGSPANN</w:t>
      </w:r>
      <w:r w:rsidR="00684C2F" w:rsidRPr="00A7033E">
        <w:rPr>
          <w:rFonts w:cstheme="minorHAnsi"/>
          <w:sz w:val="21"/>
          <w:szCs w:val="21"/>
        </w:rPr>
        <w:t>.</w:t>
      </w:r>
      <w:r w:rsidR="003A6FFC" w:rsidRPr="00A7033E">
        <w:rPr>
          <w:rFonts w:eastAsia="Times New Roman" w:cs="Calibri"/>
          <w:sz w:val="21"/>
          <w:szCs w:val="21"/>
        </w:rPr>
        <w:t xml:space="preserve"> </w:t>
      </w:r>
      <w:r w:rsidR="005F7E3C" w:rsidRPr="00A7033E">
        <w:rPr>
          <w:rFonts w:eastAsia="Times New Roman" w:cs="Calibri"/>
          <w:i/>
          <w:sz w:val="16"/>
          <w:szCs w:val="16"/>
        </w:rPr>
        <w:t>(Bild: RINGSPANN)</w:t>
      </w:r>
      <w:r w:rsidR="00CD6B1D" w:rsidRPr="00F61217">
        <w:rPr>
          <w:rFonts w:eastAsia="Times New Roman" w:cs="Calibri"/>
          <w:sz w:val="21"/>
          <w:szCs w:val="21"/>
        </w:rPr>
        <w:t xml:space="preserve"> </w:t>
      </w:r>
    </w:p>
    <w:p w14:paraId="1E776E8D" w14:textId="1CDC0FDC" w:rsidR="001140D4" w:rsidRPr="00F61217" w:rsidRDefault="00D471B9" w:rsidP="00E80455">
      <w:pPr>
        <w:autoSpaceDE w:val="0"/>
        <w:autoSpaceDN w:val="0"/>
        <w:adjustRightInd w:val="0"/>
        <w:spacing w:after="120" w:line="240" w:lineRule="auto"/>
        <w:jc w:val="both"/>
        <w:rPr>
          <w:rFonts w:eastAsia="Times New Roman" w:cs="Calibri"/>
          <w:sz w:val="21"/>
          <w:szCs w:val="21"/>
        </w:rPr>
      </w:pPr>
      <w:r w:rsidRPr="00F61217">
        <w:rPr>
          <w:rFonts w:cs="Times New Roman"/>
          <w:i/>
          <w:sz w:val="21"/>
          <w:szCs w:val="21"/>
        </w:rPr>
        <w:t>Bild 4:</w:t>
      </w:r>
      <w:r w:rsidR="001140D4" w:rsidRPr="00F61217">
        <w:rPr>
          <w:rFonts w:eastAsia="Times New Roman" w:cs="Calibri"/>
          <w:sz w:val="21"/>
          <w:szCs w:val="21"/>
        </w:rPr>
        <w:t xml:space="preserve"> </w:t>
      </w:r>
      <w:r w:rsidR="009E5B72" w:rsidRPr="00F61217">
        <w:rPr>
          <w:rFonts w:eastAsia="Times New Roman" w:cs="Calibri"/>
          <w:bCs/>
          <w:sz w:val="21"/>
          <w:szCs w:val="21"/>
        </w:rPr>
        <w:t xml:space="preserve">Hydrodynamische Freiläufe von RINGSPANN haben eine </w:t>
      </w:r>
      <w:proofErr w:type="spellStart"/>
      <w:r w:rsidR="009E5B72" w:rsidRPr="00F61217">
        <w:rPr>
          <w:rFonts w:eastAsia="Times New Roman" w:cs="Calibri"/>
          <w:bCs/>
          <w:sz w:val="21"/>
          <w:szCs w:val="21"/>
        </w:rPr>
        <w:t>Ölkammer</w:t>
      </w:r>
      <w:proofErr w:type="spellEnd"/>
      <w:r w:rsidR="009E5B72" w:rsidRPr="00F61217">
        <w:rPr>
          <w:rFonts w:eastAsia="Times New Roman" w:cs="Calibri"/>
          <w:bCs/>
          <w:sz w:val="21"/>
          <w:szCs w:val="21"/>
        </w:rPr>
        <w:t xml:space="preserve"> mit Pumpe, deren Schöpfrohre mit dem inneren Freilaufring verbunden sind. Bei umlaufendem Außenring entsteht in der Kammer ein Ölstrom, in den die Schöpfrohe eintauchen. Überholt der äußere den inneren Ring, fördern die Rohre das Öl in die Ringkammer. Von hier aus schießt es durch den Ringspalt mit hohem Tempo in die Zwischenräume der Klemmstücke. </w:t>
      </w:r>
      <w:r w:rsidR="00E858E8" w:rsidRPr="00F61217">
        <w:rPr>
          <w:rFonts w:eastAsia="Times New Roman" w:cs="Calibri"/>
          <w:i/>
          <w:sz w:val="16"/>
          <w:szCs w:val="16"/>
        </w:rPr>
        <w:t>(Bild: RINGSPANN)</w:t>
      </w:r>
    </w:p>
    <w:p w14:paraId="2E4A4FDB" w14:textId="0DE5CD3A" w:rsidR="000D6690" w:rsidRPr="00F61217" w:rsidRDefault="000D6690" w:rsidP="008A41D8">
      <w:pPr>
        <w:autoSpaceDE w:val="0"/>
        <w:autoSpaceDN w:val="0"/>
        <w:adjustRightInd w:val="0"/>
        <w:spacing w:after="120" w:line="240" w:lineRule="auto"/>
        <w:jc w:val="both"/>
        <w:rPr>
          <w:rFonts w:eastAsia="Calibri" w:cs="Times New Roman"/>
          <w:i/>
          <w:sz w:val="18"/>
          <w:szCs w:val="18"/>
        </w:rPr>
      </w:pPr>
    </w:p>
    <w:p w14:paraId="78556D66" w14:textId="22C6027C" w:rsidR="0078224B" w:rsidRPr="00F61217" w:rsidRDefault="0078224B" w:rsidP="00C5125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Cs/>
          <w:i/>
          <w:iCs/>
          <w:sz w:val="21"/>
          <w:szCs w:val="21"/>
        </w:rPr>
      </w:pPr>
      <w:r w:rsidRPr="00F61217">
        <w:rPr>
          <w:rFonts w:eastAsia="Times New Roman" w:cs="Calibri"/>
          <w:bCs/>
          <w:i/>
          <w:iCs/>
          <w:sz w:val="21"/>
          <w:szCs w:val="21"/>
        </w:rPr>
        <w:t>((Infobox</w:t>
      </w:r>
      <w:r w:rsidR="00C51250" w:rsidRPr="00F61217">
        <w:rPr>
          <w:rFonts w:eastAsia="Times New Roman" w:cs="Calibri"/>
          <w:bCs/>
          <w:i/>
          <w:iCs/>
          <w:sz w:val="21"/>
          <w:szCs w:val="21"/>
        </w:rPr>
        <w:t xml:space="preserve"> I</w:t>
      </w:r>
      <w:r w:rsidRPr="00F61217">
        <w:rPr>
          <w:rFonts w:eastAsia="Times New Roman" w:cs="Calibri"/>
          <w:bCs/>
          <w:i/>
          <w:iCs/>
          <w:sz w:val="21"/>
          <w:szCs w:val="21"/>
        </w:rPr>
        <w:t>))</w:t>
      </w:r>
    </w:p>
    <w:p w14:paraId="0052E9C1" w14:textId="337A6857" w:rsidR="0078224B" w:rsidRPr="00F61217" w:rsidRDefault="0078224B" w:rsidP="00C5125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
          <w:sz w:val="21"/>
          <w:szCs w:val="21"/>
        </w:rPr>
      </w:pPr>
      <w:r w:rsidRPr="00F61217">
        <w:rPr>
          <w:rFonts w:eastAsia="Times New Roman" w:cs="Calibri"/>
          <w:b/>
          <w:sz w:val="21"/>
          <w:szCs w:val="21"/>
        </w:rPr>
        <w:t>Hybrid</w:t>
      </w:r>
      <w:r w:rsidR="00C51250" w:rsidRPr="00F61217">
        <w:rPr>
          <w:rFonts w:eastAsia="Times New Roman" w:cs="Calibri"/>
          <w:b/>
          <w:sz w:val="21"/>
          <w:szCs w:val="21"/>
        </w:rPr>
        <w:t>e Antriebe</w:t>
      </w:r>
      <w:r w:rsidRPr="00F61217">
        <w:rPr>
          <w:rFonts w:eastAsia="Times New Roman" w:cs="Calibri"/>
          <w:b/>
          <w:sz w:val="21"/>
          <w:szCs w:val="21"/>
        </w:rPr>
        <w:t xml:space="preserve"> im Schiffbau</w:t>
      </w:r>
    </w:p>
    <w:p w14:paraId="07DE42CB" w14:textId="3D601187" w:rsidR="0078224B" w:rsidRPr="00F61217" w:rsidRDefault="0078224B" w:rsidP="00C51250">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sz w:val="21"/>
          <w:szCs w:val="21"/>
        </w:rPr>
      </w:pPr>
      <w:r w:rsidRPr="00F61217">
        <w:rPr>
          <w:rFonts w:eastAsia="Times New Roman" w:cs="Calibri"/>
          <w:sz w:val="21"/>
          <w:szCs w:val="21"/>
        </w:rPr>
        <w:t xml:space="preserve">Überaus anschauliche Beispiele für den Einsatz von Überholfreiläufen in hybriden Antriebssystemen finden sich auch im Schiffbau. </w:t>
      </w:r>
      <w:r w:rsidR="00C51250" w:rsidRPr="00F61217">
        <w:rPr>
          <w:rFonts w:eastAsia="Times New Roman" w:cs="Calibri"/>
          <w:sz w:val="21"/>
          <w:szCs w:val="21"/>
        </w:rPr>
        <w:t xml:space="preserve">Bei großen Fracht- und Passagierschiffen ermöglicht der Einsatz von Überholfreiläufen ein Umschalten von Dieselantrieb auf See auf die elektromotorische Fahrt im Hafen – leise, langsam und umweltschonend. Solange </w:t>
      </w:r>
      <w:r w:rsidRPr="00F61217">
        <w:rPr>
          <w:rFonts w:eastAsia="Times New Roman" w:cs="Calibri"/>
          <w:sz w:val="21"/>
          <w:szCs w:val="21"/>
        </w:rPr>
        <w:t xml:space="preserve">der Dieselmotor die Arbeit </w:t>
      </w:r>
      <w:r w:rsidR="00C51250" w:rsidRPr="00F61217">
        <w:rPr>
          <w:rFonts w:eastAsia="Times New Roman" w:cs="Calibri"/>
          <w:sz w:val="21"/>
          <w:szCs w:val="21"/>
        </w:rPr>
        <w:t xml:space="preserve">leistet, kann </w:t>
      </w:r>
      <w:r w:rsidRPr="00F61217">
        <w:rPr>
          <w:rFonts w:eastAsia="Times New Roman" w:cs="Calibri"/>
          <w:sz w:val="21"/>
          <w:szCs w:val="21"/>
        </w:rPr>
        <w:t xml:space="preserve">der Elektroantrieb als Generator </w:t>
      </w:r>
      <w:r w:rsidR="00C51250" w:rsidRPr="00F61217">
        <w:rPr>
          <w:rFonts w:eastAsia="Times New Roman" w:cs="Calibri"/>
          <w:sz w:val="21"/>
          <w:szCs w:val="21"/>
        </w:rPr>
        <w:t xml:space="preserve">dienen </w:t>
      </w:r>
      <w:r w:rsidRPr="00F61217">
        <w:rPr>
          <w:rFonts w:eastAsia="Times New Roman" w:cs="Calibri"/>
          <w:sz w:val="21"/>
          <w:szCs w:val="21"/>
        </w:rPr>
        <w:t xml:space="preserve">– in diesem Fall kuppelt der Freilauf den Antriebstrang zusammen. Übernimmt aber der Elektromotor das Kommando und der Diesel pausiert, so kuppelt der Freilauf den Antriebstrang aus. </w:t>
      </w:r>
    </w:p>
    <w:p w14:paraId="0CA3A8DE" w14:textId="4E8E2248" w:rsidR="0078224B" w:rsidRPr="00F61217" w:rsidRDefault="00C51250" w:rsidP="00C51250">
      <w:pPr>
        <w:pBdr>
          <w:top w:val="single" w:sz="4" w:space="1" w:color="auto"/>
          <w:left w:val="single" w:sz="4" w:space="4" w:color="auto"/>
          <w:bottom w:val="single" w:sz="4" w:space="1" w:color="auto"/>
          <w:right w:val="single" w:sz="4" w:space="4" w:color="auto"/>
        </w:pBdr>
        <w:tabs>
          <w:tab w:val="left" w:pos="2410"/>
        </w:tabs>
        <w:spacing w:after="120" w:line="360" w:lineRule="auto"/>
        <w:jc w:val="both"/>
        <w:rPr>
          <w:rFonts w:cs="Times New Roman"/>
          <w:i/>
          <w:sz w:val="16"/>
          <w:szCs w:val="16"/>
        </w:rPr>
      </w:pPr>
      <w:r w:rsidRPr="00F61217">
        <w:rPr>
          <w:rFonts w:cs="Times New Roman"/>
          <w:i/>
          <w:sz w:val="16"/>
          <w:szCs w:val="16"/>
        </w:rPr>
        <w:t>84 Wörter mit 1.676 Zeichen (inkl. Leerzeichen)</w:t>
      </w:r>
    </w:p>
    <w:p w14:paraId="11187AE7" w14:textId="77777777" w:rsidR="00C51250" w:rsidRPr="00F61217" w:rsidRDefault="00C51250" w:rsidP="0078224B">
      <w:pPr>
        <w:tabs>
          <w:tab w:val="left" w:pos="2410"/>
        </w:tabs>
        <w:spacing w:after="120" w:line="360" w:lineRule="auto"/>
        <w:jc w:val="both"/>
        <w:rPr>
          <w:rFonts w:eastAsia="Times New Roman" w:cs="Calibri"/>
          <w:bCs/>
          <w:sz w:val="16"/>
          <w:szCs w:val="16"/>
        </w:rPr>
      </w:pPr>
    </w:p>
    <w:p w14:paraId="7D920C56" w14:textId="77777777" w:rsidR="0078224B" w:rsidRPr="00F61217" w:rsidRDefault="0078224B" w:rsidP="0078224B">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Cs/>
          <w:i/>
          <w:iCs/>
          <w:sz w:val="21"/>
          <w:szCs w:val="21"/>
        </w:rPr>
      </w:pPr>
      <w:r w:rsidRPr="00F61217">
        <w:rPr>
          <w:rFonts w:eastAsia="Times New Roman" w:cs="Calibri"/>
          <w:bCs/>
          <w:i/>
          <w:iCs/>
          <w:sz w:val="21"/>
          <w:szCs w:val="21"/>
        </w:rPr>
        <w:t>((Infobox II)</w:t>
      </w:r>
    </w:p>
    <w:p w14:paraId="66F02837" w14:textId="6AD8F5C1" w:rsidR="0078224B" w:rsidRPr="00F61217" w:rsidRDefault="00C51250" w:rsidP="0078224B">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
          <w:sz w:val="21"/>
          <w:szCs w:val="21"/>
        </w:rPr>
      </w:pPr>
      <w:r w:rsidRPr="00F61217">
        <w:rPr>
          <w:rFonts w:eastAsia="Times New Roman" w:cs="Calibri"/>
          <w:b/>
          <w:sz w:val="21"/>
          <w:szCs w:val="21"/>
        </w:rPr>
        <w:t>So f</w:t>
      </w:r>
      <w:r w:rsidR="0078224B" w:rsidRPr="00F61217">
        <w:rPr>
          <w:rFonts w:eastAsia="Times New Roman" w:cs="Calibri"/>
          <w:b/>
          <w:sz w:val="21"/>
          <w:szCs w:val="21"/>
        </w:rPr>
        <w:t>unktion</w:t>
      </w:r>
      <w:r w:rsidRPr="00F61217">
        <w:rPr>
          <w:rFonts w:eastAsia="Times New Roman" w:cs="Calibri"/>
          <w:b/>
          <w:sz w:val="21"/>
          <w:szCs w:val="21"/>
        </w:rPr>
        <w:t>iert die</w:t>
      </w:r>
      <w:r w:rsidR="0078224B" w:rsidRPr="00F61217">
        <w:rPr>
          <w:rFonts w:eastAsia="Times New Roman" w:cs="Calibri"/>
          <w:b/>
          <w:sz w:val="21"/>
          <w:szCs w:val="21"/>
        </w:rPr>
        <w:t xml:space="preserve"> hydrodynamische Klemmstückabhebung</w:t>
      </w:r>
    </w:p>
    <w:p w14:paraId="2643B241" w14:textId="44324867" w:rsidR="0078224B" w:rsidRPr="00F61217" w:rsidRDefault="0078224B" w:rsidP="0078224B">
      <w:pPr>
        <w:pBdr>
          <w:top w:val="single" w:sz="4" w:space="1" w:color="auto"/>
          <w:left w:val="single" w:sz="4" w:space="4" w:color="auto"/>
          <w:bottom w:val="single" w:sz="4" w:space="1" w:color="auto"/>
          <w:right w:val="single" w:sz="4" w:space="4" w:color="auto"/>
        </w:pBdr>
        <w:tabs>
          <w:tab w:val="left" w:pos="2410"/>
        </w:tabs>
        <w:spacing w:after="120" w:line="240" w:lineRule="auto"/>
        <w:jc w:val="both"/>
        <w:rPr>
          <w:rFonts w:eastAsia="Times New Roman" w:cs="Calibri"/>
          <w:bCs/>
          <w:sz w:val="21"/>
          <w:szCs w:val="21"/>
        </w:rPr>
      </w:pPr>
      <w:bookmarkStart w:id="3" w:name="_Hlk34043735"/>
      <w:r w:rsidRPr="00F61217">
        <w:rPr>
          <w:rFonts w:eastAsia="Times New Roman" w:cs="Calibri"/>
          <w:bCs/>
          <w:sz w:val="21"/>
          <w:szCs w:val="21"/>
        </w:rPr>
        <w:t xml:space="preserve">Ein hydrodynamischer Freilauf verfügt über eine </w:t>
      </w:r>
      <w:proofErr w:type="spellStart"/>
      <w:r w:rsidRPr="00F61217">
        <w:rPr>
          <w:rFonts w:eastAsia="Times New Roman" w:cs="Calibri"/>
          <w:bCs/>
          <w:sz w:val="21"/>
          <w:szCs w:val="21"/>
        </w:rPr>
        <w:t>Ölkammer</w:t>
      </w:r>
      <w:proofErr w:type="spellEnd"/>
      <w:r w:rsidRPr="00F61217">
        <w:rPr>
          <w:rFonts w:eastAsia="Times New Roman" w:cs="Calibri"/>
          <w:bCs/>
          <w:sz w:val="21"/>
          <w:szCs w:val="21"/>
        </w:rPr>
        <w:t xml:space="preserve"> mit einer Pumpe, deren Schöpfrohre mit dem inneren Ring des Freilaufs verbunden sind. Bei umlaufendem Außenring entsteht in der </w:t>
      </w:r>
      <w:proofErr w:type="spellStart"/>
      <w:r w:rsidRPr="00F61217">
        <w:rPr>
          <w:rFonts w:eastAsia="Times New Roman" w:cs="Calibri"/>
          <w:bCs/>
          <w:sz w:val="21"/>
          <w:szCs w:val="21"/>
        </w:rPr>
        <w:t>Ölkammer</w:t>
      </w:r>
      <w:proofErr w:type="spellEnd"/>
      <w:r w:rsidRPr="00F61217">
        <w:rPr>
          <w:rFonts w:eastAsia="Times New Roman" w:cs="Calibri"/>
          <w:bCs/>
          <w:sz w:val="21"/>
          <w:szCs w:val="21"/>
        </w:rPr>
        <w:t xml:space="preserve"> ein 360°-Ölstrom, in den die Schöpfrohe eintauchen. Überholt nun der </w:t>
      </w:r>
      <w:r w:rsidR="00C51250" w:rsidRPr="00F61217">
        <w:rPr>
          <w:rFonts w:eastAsia="Times New Roman" w:cs="Calibri"/>
          <w:bCs/>
          <w:sz w:val="21"/>
          <w:szCs w:val="21"/>
        </w:rPr>
        <w:t>ä</w:t>
      </w:r>
      <w:r w:rsidRPr="00F61217">
        <w:rPr>
          <w:rFonts w:eastAsia="Times New Roman" w:cs="Calibri"/>
          <w:bCs/>
          <w:sz w:val="21"/>
          <w:szCs w:val="21"/>
        </w:rPr>
        <w:t>ußer</w:t>
      </w:r>
      <w:r w:rsidR="00C51250" w:rsidRPr="00F61217">
        <w:rPr>
          <w:rFonts w:eastAsia="Times New Roman" w:cs="Calibri"/>
          <w:bCs/>
          <w:sz w:val="21"/>
          <w:szCs w:val="21"/>
        </w:rPr>
        <w:t xml:space="preserve">e </w:t>
      </w:r>
      <w:r w:rsidRPr="00F61217">
        <w:rPr>
          <w:rFonts w:eastAsia="Times New Roman" w:cs="Calibri"/>
          <w:bCs/>
          <w:sz w:val="21"/>
          <w:szCs w:val="21"/>
        </w:rPr>
        <w:t xml:space="preserve">den </w:t>
      </w:r>
      <w:r w:rsidR="00C51250" w:rsidRPr="00F61217">
        <w:rPr>
          <w:rFonts w:eastAsia="Times New Roman" w:cs="Calibri"/>
          <w:bCs/>
          <w:sz w:val="21"/>
          <w:szCs w:val="21"/>
        </w:rPr>
        <w:t>i</w:t>
      </w:r>
      <w:r w:rsidRPr="00F61217">
        <w:rPr>
          <w:rFonts w:eastAsia="Times New Roman" w:cs="Calibri"/>
          <w:bCs/>
          <w:sz w:val="21"/>
          <w:szCs w:val="21"/>
        </w:rPr>
        <w:t>nne</w:t>
      </w:r>
      <w:r w:rsidR="00C51250" w:rsidRPr="00F61217">
        <w:rPr>
          <w:rFonts w:eastAsia="Times New Roman" w:cs="Calibri"/>
          <w:bCs/>
          <w:sz w:val="21"/>
          <w:szCs w:val="21"/>
        </w:rPr>
        <w:t>ren R</w:t>
      </w:r>
      <w:r w:rsidRPr="00F61217">
        <w:rPr>
          <w:rFonts w:eastAsia="Times New Roman" w:cs="Calibri"/>
          <w:bCs/>
          <w:sz w:val="21"/>
          <w:szCs w:val="21"/>
        </w:rPr>
        <w:t xml:space="preserve">ing, so fördern die Rohre das Öl </w:t>
      </w:r>
      <w:r w:rsidR="00C51250" w:rsidRPr="00F61217">
        <w:rPr>
          <w:rFonts w:eastAsia="Times New Roman" w:cs="Calibri"/>
          <w:bCs/>
          <w:sz w:val="21"/>
          <w:szCs w:val="21"/>
        </w:rPr>
        <w:t>d</w:t>
      </w:r>
      <w:r w:rsidRPr="00F61217">
        <w:rPr>
          <w:rFonts w:eastAsia="Times New Roman" w:cs="Calibri"/>
          <w:bCs/>
          <w:sz w:val="21"/>
          <w:szCs w:val="21"/>
        </w:rPr>
        <w:t>ruck</w:t>
      </w:r>
      <w:r w:rsidR="00C51250" w:rsidRPr="00F61217">
        <w:rPr>
          <w:rFonts w:eastAsia="Times New Roman" w:cs="Calibri"/>
          <w:bCs/>
          <w:sz w:val="21"/>
          <w:szCs w:val="21"/>
        </w:rPr>
        <w:t>voll</w:t>
      </w:r>
      <w:r w:rsidRPr="00F61217">
        <w:rPr>
          <w:rFonts w:eastAsia="Times New Roman" w:cs="Calibri"/>
          <w:bCs/>
          <w:sz w:val="21"/>
          <w:szCs w:val="21"/>
        </w:rPr>
        <w:t xml:space="preserve"> in die Ringkammer. Von hier aus schießt es durch den Ringspalt mit hohem Tempo in die Zwischenräume der Klemmstücke. </w:t>
      </w:r>
      <w:bookmarkEnd w:id="3"/>
      <w:r w:rsidRPr="00F61217">
        <w:rPr>
          <w:rFonts w:eastAsia="Times New Roman" w:cs="Calibri"/>
          <w:bCs/>
          <w:sz w:val="21"/>
          <w:szCs w:val="21"/>
        </w:rPr>
        <w:t xml:space="preserve">Abhängig von der Relativdrehzahl zwischen Außen- und Innenring fließt aber der Ölstrom nicht axial in die Zwischenräume, sondern abgewinkelt. Dadurch wird auf die Klemmstücke eine Reaktionskraft ausgeübt, die die </w:t>
      </w:r>
      <w:proofErr w:type="spellStart"/>
      <w:r w:rsidRPr="00F61217">
        <w:rPr>
          <w:rFonts w:eastAsia="Times New Roman" w:cs="Calibri"/>
          <w:bCs/>
          <w:sz w:val="21"/>
          <w:szCs w:val="21"/>
        </w:rPr>
        <w:t>Andrückkraft</w:t>
      </w:r>
      <w:proofErr w:type="spellEnd"/>
      <w:r w:rsidRPr="00F61217">
        <w:rPr>
          <w:rFonts w:eastAsia="Times New Roman" w:cs="Calibri"/>
          <w:bCs/>
          <w:sz w:val="21"/>
          <w:szCs w:val="21"/>
        </w:rPr>
        <w:t xml:space="preserve"> der Klemmstückfedern überwindet, sodass die Klemmstücke vom Innenring abheben. Der hydrodynamische Schmierkeil unterstützt diese Kinematik. </w:t>
      </w:r>
      <w:r w:rsidR="001467C5" w:rsidRPr="00F61217">
        <w:rPr>
          <w:rFonts w:eastAsia="Times New Roman" w:cs="Calibri"/>
          <w:bCs/>
          <w:sz w:val="21"/>
          <w:szCs w:val="21"/>
        </w:rPr>
        <w:t>Nimmt</w:t>
      </w:r>
      <w:r w:rsidRPr="00F61217">
        <w:rPr>
          <w:rFonts w:eastAsia="Times New Roman" w:cs="Calibri"/>
          <w:bCs/>
          <w:sz w:val="21"/>
          <w:szCs w:val="21"/>
        </w:rPr>
        <w:t xml:space="preserve"> die Relativdrehzahl zwischen Außen- und Innenring</w:t>
      </w:r>
      <w:r w:rsidR="001467C5" w:rsidRPr="00F61217">
        <w:rPr>
          <w:rFonts w:eastAsia="Times New Roman" w:cs="Calibri"/>
          <w:bCs/>
          <w:sz w:val="21"/>
          <w:szCs w:val="21"/>
        </w:rPr>
        <w:t xml:space="preserve"> ab</w:t>
      </w:r>
      <w:r w:rsidRPr="00F61217">
        <w:rPr>
          <w:rFonts w:eastAsia="Times New Roman" w:cs="Calibri"/>
          <w:bCs/>
          <w:sz w:val="21"/>
          <w:szCs w:val="21"/>
        </w:rPr>
        <w:t>, si</w:t>
      </w:r>
      <w:r w:rsidR="001467C5" w:rsidRPr="00F61217">
        <w:rPr>
          <w:rFonts w:eastAsia="Times New Roman" w:cs="Calibri"/>
          <w:bCs/>
          <w:sz w:val="21"/>
          <w:szCs w:val="21"/>
        </w:rPr>
        <w:t xml:space="preserve">nkt </w:t>
      </w:r>
      <w:r w:rsidRPr="00F61217">
        <w:rPr>
          <w:rFonts w:eastAsia="Times New Roman" w:cs="Calibri"/>
          <w:bCs/>
          <w:sz w:val="21"/>
          <w:szCs w:val="21"/>
        </w:rPr>
        <w:t xml:space="preserve">auch die Abhebekraft. Vor Erreichen des Synchronlaufs kommen die Klemmstücke wieder sicher zur Anlage am Innenring und sind sperrbereit. Dadurch ist bei Synchrondrehzahl </w:t>
      </w:r>
      <w:r w:rsidR="001467C5" w:rsidRPr="00F61217">
        <w:rPr>
          <w:rFonts w:eastAsia="Times New Roman" w:cs="Calibri"/>
          <w:bCs/>
          <w:sz w:val="21"/>
          <w:szCs w:val="21"/>
        </w:rPr>
        <w:t xml:space="preserve">die </w:t>
      </w:r>
      <w:r w:rsidRPr="00F61217">
        <w:rPr>
          <w:rFonts w:eastAsia="Times New Roman" w:cs="Calibri"/>
          <w:bCs/>
          <w:sz w:val="21"/>
          <w:szCs w:val="21"/>
        </w:rPr>
        <w:t>sofortige Lastübernahme gewährleitet. Die hydrodynamische Klemmstückabhebung ermöglicht einen praktisch verschleißfreien Leerlaufbetrieb.</w:t>
      </w:r>
    </w:p>
    <w:p w14:paraId="0E1A2D26" w14:textId="49EF5143" w:rsidR="0078224B" w:rsidRPr="00F61217" w:rsidRDefault="0078224B" w:rsidP="0078224B">
      <w:pPr>
        <w:pBdr>
          <w:top w:val="single" w:sz="4" w:space="1" w:color="auto"/>
          <w:left w:val="single" w:sz="4" w:space="4" w:color="auto"/>
          <w:bottom w:val="single" w:sz="4" w:space="1" w:color="auto"/>
          <w:right w:val="single" w:sz="4" w:space="4" w:color="auto"/>
        </w:pBdr>
        <w:tabs>
          <w:tab w:val="left" w:pos="2410"/>
        </w:tabs>
        <w:spacing w:after="120" w:line="360" w:lineRule="auto"/>
        <w:jc w:val="both"/>
        <w:rPr>
          <w:rFonts w:eastAsia="Times New Roman" w:cs="Calibri"/>
          <w:bCs/>
          <w:i/>
          <w:iCs/>
          <w:sz w:val="16"/>
          <w:szCs w:val="16"/>
        </w:rPr>
      </w:pPr>
      <w:r w:rsidRPr="00F61217">
        <w:rPr>
          <w:rFonts w:eastAsia="Times New Roman" w:cs="Calibri"/>
          <w:bCs/>
          <w:i/>
          <w:iCs/>
          <w:sz w:val="16"/>
          <w:szCs w:val="16"/>
        </w:rPr>
        <w:t>16</w:t>
      </w:r>
      <w:r w:rsidR="001467C5" w:rsidRPr="00F61217">
        <w:rPr>
          <w:rFonts w:eastAsia="Times New Roman" w:cs="Calibri"/>
          <w:bCs/>
          <w:i/>
          <w:iCs/>
          <w:sz w:val="16"/>
          <w:szCs w:val="16"/>
        </w:rPr>
        <w:t>1</w:t>
      </w:r>
      <w:r w:rsidRPr="00F61217">
        <w:rPr>
          <w:rFonts w:eastAsia="Times New Roman" w:cs="Calibri"/>
          <w:bCs/>
          <w:i/>
          <w:iCs/>
          <w:sz w:val="16"/>
          <w:szCs w:val="16"/>
        </w:rPr>
        <w:t xml:space="preserve"> Wörter mit 1.24</w:t>
      </w:r>
      <w:r w:rsidR="001467C5" w:rsidRPr="00F61217">
        <w:rPr>
          <w:rFonts w:eastAsia="Times New Roman" w:cs="Calibri"/>
          <w:bCs/>
          <w:i/>
          <w:iCs/>
          <w:sz w:val="16"/>
          <w:szCs w:val="16"/>
        </w:rPr>
        <w:t>0</w:t>
      </w:r>
      <w:r w:rsidRPr="00F61217">
        <w:rPr>
          <w:rFonts w:eastAsia="Times New Roman" w:cs="Calibri"/>
          <w:bCs/>
          <w:i/>
          <w:iCs/>
          <w:sz w:val="16"/>
          <w:szCs w:val="16"/>
        </w:rPr>
        <w:t xml:space="preserve"> Zeichen (inkl. Leerzeichen)</w:t>
      </w:r>
    </w:p>
    <w:p w14:paraId="43FEE111" w14:textId="240D2F74" w:rsidR="0078224B" w:rsidRPr="00F61217" w:rsidRDefault="0078224B" w:rsidP="008A41D8">
      <w:pPr>
        <w:autoSpaceDE w:val="0"/>
        <w:autoSpaceDN w:val="0"/>
        <w:adjustRightInd w:val="0"/>
        <w:spacing w:after="120" w:line="240" w:lineRule="auto"/>
        <w:jc w:val="both"/>
        <w:rPr>
          <w:rFonts w:eastAsia="Calibri" w:cs="Times New Roman"/>
          <w:i/>
          <w:sz w:val="18"/>
          <w:szCs w:val="18"/>
        </w:rPr>
      </w:pPr>
    </w:p>
    <w:tbl>
      <w:tblPr>
        <w:tblW w:w="0" w:type="auto"/>
        <w:tblCellMar>
          <w:left w:w="70" w:type="dxa"/>
          <w:right w:w="70" w:type="dxa"/>
        </w:tblCellMar>
        <w:tblLook w:val="0000" w:firstRow="0" w:lastRow="0" w:firstColumn="0" w:lastColumn="0" w:noHBand="0" w:noVBand="0"/>
      </w:tblPr>
      <w:tblGrid>
        <w:gridCol w:w="6024"/>
        <w:gridCol w:w="3118"/>
      </w:tblGrid>
      <w:tr w:rsidR="00B17FBB" w:rsidRPr="00F61217" w14:paraId="4EF740BB" w14:textId="77777777" w:rsidTr="001467C5">
        <w:tc>
          <w:tcPr>
            <w:tcW w:w="6024" w:type="dxa"/>
          </w:tcPr>
          <w:p w14:paraId="0A1D5EFF" w14:textId="77777777" w:rsidR="00B17FBB" w:rsidRPr="00F61217" w:rsidRDefault="00B17FBB" w:rsidP="00A90747">
            <w:pPr>
              <w:spacing w:after="0" w:line="240" w:lineRule="auto"/>
              <w:rPr>
                <w:rFonts w:ascii="Calibri" w:eastAsia="Times New Roman" w:hAnsi="Calibri" w:cs="Calibri"/>
                <w:b/>
                <w:sz w:val="21"/>
                <w:szCs w:val="21"/>
              </w:rPr>
            </w:pPr>
            <w:r w:rsidRPr="00F61217">
              <w:rPr>
                <w:rFonts w:ascii="Calibri" w:eastAsia="Times New Roman" w:hAnsi="Calibri" w:cs="Calibri"/>
                <w:b/>
                <w:spacing w:val="-5"/>
                <w:sz w:val="21"/>
                <w:szCs w:val="21"/>
              </w:rPr>
              <w:t>Anbieter:</w:t>
            </w:r>
          </w:p>
        </w:tc>
        <w:tc>
          <w:tcPr>
            <w:tcW w:w="3118" w:type="dxa"/>
          </w:tcPr>
          <w:p w14:paraId="23D21EE0" w14:textId="77777777" w:rsidR="00B17FBB" w:rsidRPr="00F61217" w:rsidRDefault="00B17FBB" w:rsidP="00A90747">
            <w:pPr>
              <w:spacing w:after="0" w:line="240" w:lineRule="auto"/>
              <w:rPr>
                <w:rFonts w:ascii="Calibri" w:eastAsia="Times New Roman" w:hAnsi="Calibri" w:cs="Calibri"/>
                <w:b/>
                <w:sz w:val="21"/>
                <w:szCs w:val="21"/>
              </w:rPr>
            </w:pPr>
            <w:r w:rsidRPr="00F61217">
              <w:rPr>
                <w:rFonts w:ascii="Calibri" w:eastAsia="Times New Roman" w:hAnsi="Calibri" w:cs="Calibri"/>
                <w:b/>
                <w:sz w:val="21"/>
                <w:szCs w:val="21"/>
              </w:rPr>
              <w:t>Presseagentur:</w:t>
            </w:r>
          </w:p>
        </w:tc>
      </w:tr>
      <w:tr w:rsidR="00B17FBB" w:rsidRPr="00F61217" w14:paraId="4734DD24" w14:textId="77777777" w:rsidTr="001467C5">
        <w:tc>
          <w:tcPr>
            <w:tcW w:w="6024" w:type="dxa"/>
          </w:tcPr>
          <w:p w14:paraId="7E7B191A"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RINGSPANN GmbH</w:t>
            </w:r>
          </w:p>
        </w:tc>
        <w:tc>
          <w:tcPr>
            <w:tcW w:w="3118" w:type="dxa"/>
          </w:tcPr>
          <w:p w14:paraId="537EEC1C"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Graf &amp; Creative PR</w:t>
            </w:r>
          </w:p>
        </w:tc>
      </w:tr>
      <w:tr w:rsidR="00B17FBB" w:rsidRPr="00F61217" w14:paraId="1700D4D7" w14:textId="77777777" w:rsidTr="001467C5">
        <w:tc>
          <w:tcPr>
            <w:tcW w:w="6024" w:type="dxa"/>
          </w:tcPr>
          <w:p w14:paraId="5214884A"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Pia Katzenmeier</w:t>
            </w:r>
          </w:p>
        </w:tc>
        <w:tc>
          <w:tcPr>
            <w:tcW w:w="3118" w:type="dxa"/>
          </w:tcPr>
          <w:p w14:paraId="78BD7365"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Robert-Bosch-Str. 7</w:t>
            </w:r>
          </w:p>
        </w:tc>
      </w:tr>
      <w:tr w:rsidR="00B17FBB" w:rsidRPr="00F61217" w14:paraId="41747FE1" w14:textId="77777777" w:rsidTr="001467C5">
        <w:tc>
          <w:tcPr>
            <w:tcW w:w="6024" w:type="dxa"/>
          </w:tcPr>
          <w:p w14:paraId="15F20C5B" w14:textId="77777777" w:rsidR="00B17FBB" w:rsidRPr="00F61217" w:rsidRDefault="00B17FBB" w:rsidP="00A90747">
            <w:pPr>
              <w:spacing w:after="0" w:line="240" w:lineRule="auto"/>
              <w:rPr>
                <w:rFonts w:ascii="Calibri" w:eastAsia="Times New Roman" w:hAnsi="Calibri" w:cs="Calibri"/>
                <w:sz w:val="21"/>
                <w:szCs w:val="21"/>
              </w:rPr>
            </w:pPr>
            <w:proofErr w:type="spellStart"/>
            <w:r w:rsidRPr="00F61217">
              <w:rPr>
                <w:rFonts w:ascii="Calibri" w:eastAsia="Times New Roman" w:hAnsi="Calibri" w:cs="Calibri"/>
                <w:sz w:val="21"/>
                <w:szCs w:val="21"/>
              </w:rPr>
              <w:t>Schaberweg</w:t>
            </w:r>
            <w:proofErr w:type="spellEnd"/>
            <w:r w:rsidRPr="00F61217">
              <w:rPr>
                <w:rFonts w:ascii="Calibri" w:eastAsia="Times New Roman" w:hAnsi="Calibri" w:cs="Calibri"/>
                <w:sz w:val="21"/>
                <w:szCs w:val="21"/>
              </w:rPr>
              <w:t xml:space="preserve"> 30 - 34</w:t>
            </w:r>
          </w:p>
        </w:tc>
        <w:tc>
          <w:tcPr>
            <w:tcW w:w="3118" w:type="dxa"/>
          </w:tcPr>
          <w:p w14:paraId="01D0C725"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D-64293 Darmstadt</w:t>
            </w:r>
          </w:p>
        </w:tc>
      </w:tr>
      <w:tr w:rsidR="00B17FBB" w:rsidRPr="00F61217" w14:paraId="23650251" w14:textId="77777777" w:rsidTr="001467C5">
        <w:tc>
          <w:tcPr>
            <w:tcW w:w="6024" w:type="dxa"/>
          </w:tcPr>
          <w:p w14:paraId="2D5A9F60"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D-61348 Bad Homburg</w:t>
            </w:r>
          </w:p>
        </w:tc>
        <w:tc>
          <w:tcPr>
            <w:tcW w:w="3118" w:type="dxa"/>
          </w:tcPr>
          <w:p w14:paraId="08A0FF0B"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Tel.: 0049 (0) 61 51 / 42 87 91-0</w:t>
            </w:r>
          </w:p>
        </w:tc>
      </w:tr>
      <w:tr w:rsidR="00B17FBB" w:rsidRPr="00F61217" w14:paraId="316021DB" w14:textId="77777777" w:rsidTr="001467C5">
        <w:tc>
          <w:tcPr>
            <w:tcW w:w="6024" w:type="dxa"/>
          </w:tcPr>
          <w:p w14:paraId="7516B58A"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 xml:space="preserve">Tel.: 0049 (0) 61 72/ 275 118 </w:t>
            </w:r>
          </w:p>
        </w:tc>
        <w:tc>
          <w:tcPr>
            <w:tcW w:w="3118" w:type="dxa"/>
          </w:tcPr>
          <w:p w14:paraId="033F605A"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Fax: 0049 (0) 61 51 / 42 87 91-9</w:t>
            </w:r>
          </w:p>
        </w:tc>
      </w:tr>
      <w:tr w:rsidR="00B17FBB" w:rsidRPr="00F61217" w14:paraId="4BC0549C" w14:textId="77777777" w:rsidTr="001467C5">
        <w:tc>
          <w:tcPr>
            <w:tcW w:w="6024" w:type="dxa"/>
          </w:tcPr>
          <w:p w14:paraId="4FFF9B23" w14:textId="77777777" w:rsidR="00B17FBB" w:rsidRPr="00F61217" w:rsidRDefault="00B17FBB" w:rsidP="00A90747">
            <w:pPr>
              <w:spacing w:after="0" w:line="240" w:lineRule="auto"/>
              <w:rPr>
                <w:rFonts w:ascii="Calibri" w:eastAsia="Times New Roman" w:hAnsi="Calibri" w:cs="Calibri"/>
                <w:sz w:val="21"/>
                <w:szCs w:val="21"/>
              </w:rPr>
            </w:pPr>
            <w:r w:rsidRPr="00F61217">
              <w:rPr>
                <w:rFonts w:ascii="Calibri" w:eastAsia="Times New Roman" w:hAnsi="Calibri" w:cs="Calibri"/>
                <w:sz w:val="21"/>
                <w:szCs w:val="21"/>
              </w:rPr>
              <w:t>Fax: 0049 (0) 61 72/ 275 61 18</w:t>
            </w:r>
          </w:p>
        </w:tc>
        <w:tc>
          <w:tcPr>
            <w:tcW w:w="3118" w:type="dxa"/>
          </w:tcPr>
          <w:p w14:paraId="1BEF709F" w14:textId="77777777" w:rsidR="00B17FBB" w:rsidRPr="00F61217" w:rsidRDefault="00B17FBB" w:rsidP="00A90747">
            <w:pPr>
              <w:spacing w:after="0" w:line="240" w:lineRule="auto"/>
              <w:rPr>
                <w:rFonts w:ascii="Calibri" w:eastAsia="Times New Roman" w:hAnsi="Calibri" w:cs="Calibri"/>
                <w:sz w:val="21"/>
                <w:szCs w:val="21"/>
                <w:lang w:val="it-IT"/>
              </w:rPr>
            </w:pPr>
            <w:r w:rsidRPr="00F61217">
              <w:rPr>
                <w:rFonts w:ascii="Calibri" w:eastAsia="Times New Roman" w:hAnsi="Calibri" w:cs="Calibri"/>
                <w:sz w:val="21"/>
                <w:szCs w:val="21"/>
                <w:lang w:val="it-IT"/>
              </w:rPr>
              <w:t>E-</w:t>
            </w:r>
            <w:r w:rsidRPr="00F61217">
              <w:rPr>
                <w:rFonts w:ascii="Calibri" w:eastAsia="Times New Roman" w:hAnsi="Calibri" w:cs="Calibri"/>
                <w:color w:val="000000"/>
                <w:sz w:val="21"/>
                <w:szCs w:val="21"/>
                <w:lang w:val="it-IT"/>
              </w:rPr>
              <w:t xml:space="preserve">Mail: </w:t>
            </w:r>
            <w:hyperlink r:id="rId9" w:history="1">
              <w:r w:rsidRPr="00F61217">
                <w:rPr>
                  <w:rFonts w:ascii="Calibri" w:eastAsia="Times New Roman" w:hAnsi="Calibri" w:cs="Calibri"/>
                  <w:color w:val="000000"/>
                  <w:sz w:val="21"/>
                  <w:szCs w:val="21"/>
                  <w:u w:val="single"/>
                  <w:lang w:val="it-IT"/>
                </w:rPr>
                <w:t>info@guc.biz</w:t>
              </w:r>
            </w:hyperlink>
          </w:p>
        </w:tc>
      </w:tr>
      <w:tr w:rsidR="00B17FBB" w:rsidRPr="00F61217" w14:paraId="6C37C746" w14:textId="77777777" w:rsidTr="001467C5">
        <w:tc>
          <w:tcPr>
            <w:tcW w:w="6024" w:type="dxa"/>
          </w:tcPr>
          <w:p w14:paraId="2C7ABE23" w14:textId="77777777" w:rsidR="00B17FBB" w:rsidRPr="00F61217" w:rsidRDefault="00B17FBB" w:rsidP="00A90747">
            <w:pPr>
              <w:spacing w:after="0" w:line="240" w:lineRule="auto"/>
              <w:rPr>
                <w:rFonts w:ascii="Calibri" w:eastAsia="Times New Roman" w:hAnsi="Calibri" w:cs="Calibri"/>
                <w:sz w:val="21"/>
                <w:szCs w:val="21"/>
                <w:lang w:val="it-IT"/>
              </w:rPr>
            </w:pPr>
            <w:r w:rsidRPr="00F61217">
              <w:rPr>
                <w:rFonts w:ascii="Calibri" w:eastAsia="Times New Roman" w:hAnsi="Calibri" w:cs="Calibri"/>
                <w:sz w:val="21"/>
                <w:szCs w:val="21"/>
                <w:lang w:val="it-IT"/>
              </w:rPr>
              <w:t xml:space="preserve">E-Mail: </w:t>
            </w:r>
            <w:hyperlink r:id="rId10" w:history="1">
              <w:r w:rsidRPr="00F61217">
                <w:rPr>
                  <w:rFonts w:ascii="Calibri" w:eastAsia="Times New Roman" w:hAnsi="Calibri" w:cs="Calibri"/>
                  <w:color w:val="0000FF"/>
                  <w:sz w:val="21"/>
                  <w:szCs w:val="21"/>
                  <w:u w:val="single"/>
                  <w:lang w:val="it-IT"/>
                </w:rPr>
                <w:t>info@ringspann.de</w:t>
              </w:r>
            </w:hyperlink>
            <w:r w:rsidRPr="00F61217">
              <w:rPr>
                <w:rFonts w:ascii="Calibri" w:eastAsia="Times New Roman" w:hAnsi="Calibri" w:cs="Calibri"/>
                <w:sz w:val="21"/>
                <w:szCs w:val="21"/>
                <w:lang w:val="it-IT"/>
              </w:rPr>
              <w:t>/ pia.katzenmeier@ringspann.de</w:t>
            </w:r>
          </w:p>
        </w:tc>
        <w:tc>
          <w:tcPr>
            <w:tcW w:w="3118" w:type="dxa"/>
          </w:tcPr>
          <w:p w14:paraId="7BDD19E8" w14:textId="77777777" w:rsidR="00B17FBB" w:rsidRPr="00F61217" w:rsidRDefault="00B17FBB" w:rsidP="00A90747">
            <w:pPr>
              <w:spacing w:after="0" w:line="240" w:lineRule="auto"/>
              <w:rPr>
                <w:rFonts w:ascii="Calibri" w:eastAsia="Times New Roman" w:hAnsi="Calibri" w:cs="Calibri"/>
                <w:sz w:val="21"/>
                <w:szCs w:val="21"/>
                <w:lang w:val="it-IT"/>
              </w:rPr>
            </w:pPr>
            <w:r w:rsidRPr="00F61217">
              <w:rPr>
                <w:rFonts w:ascii="Calibri" w:eastAsia="Times New Roman" w:hAnsi="Calibri" w:cs="Calibri"/>
                <w:sz w:val="21"/>
                <w:szCs w:val="21"/>
                <w:lang w:val="it-IT"/>
              </w:rPr>
              <w:t>Internet: www.pr-box.de</w:t>
            </w:r>
          </w:p>
        </w:tc>
      </w:tr>
      <w:tr w:rsidR="00B17FBB" w:rsidRPr="00234E76" w14:paraId="04F419A0" w14:textId="77777777" w:rsidTr="001467C5">
        <w:tc>
          <w:tcPr>
            <w:tcW w:w="6024" w:type="dxa"/>
          </w:tcPr>
          <w:p w14:paraId="32E4BB25" w14:textId="77777777" w:rsidR="00B17FBB" w:rsidRPr="00234E76" w:rsidRDefault="00B17FBB" w:rsidP="00A90747">
            <w:pPr>
              <w:spacing w:after="0" w:line="240" w:lineRule="auto"/>
              <w:rPr>
                <w:rFonts w:ascii="Calibri" w:eastAsia="Times New Roman" w:hAnsi="Calibri" w:cs="Calibri"/>
                <w:sz w:val="21"/>
                <w:szCs w:val="21"/>
                <w:lang w:val="it-IT"/>
              </w:rPr>
            </w:pPr>
            <w:r w:rsidRPr="00F61217">
              <w:rPr>
                <w:rFonts w:ascii="Calibri" w:eastAsia="Times New Roman" w:hAnsi="Calibri" w:cs="Calibri"/>
                <w:sz w:val="21"/>
                <w:szCs w:val="21"/>
                <w:lang w:val="it-IT"/>
              </w:rPr>
              <w:t xml:space="preserve">Internet: </w:t>
            </w:r>
            <w:hyperlink r:id="rId11" w:history="1">
              <w:r w:rsidRPr="00F61217">
                <w:rPr>
                  <w:rFonts w:ascii="Calibri" w:eastAsia="Times New Roman" w:hAnsi="Calibri" w:cs="Calibri"/>
                  <w:color w:val="0000FF"/>
                  <w:sz w:val="21"/>
                  <w:szCs w:val="21"/>
                  <w:u w:val="single"/>
                  <w:lang w:val="it-IT"/>
                </w:rPr>
                <w:t>www.ringspann.de/</w:t>
              </w:r>
            </w:hyperlink>
            <w:r w:rsidRPr="00F61217">
              <w:rPr>
                <w:rFonts w:ascii="Calibri" w:eastAsia="Times New Roman" w:hAnsi="Calibri" w:cs="Calibri"/>
                <w:sz w:val="21"/>
                <w:szCs w:val="21"/>
                <w:lang w:val="it-IT"/>
              </w:rPr>
              <w:t xml:space="preserve"> www.ringspann.com</w:t>
            </w:r>
          </w:p>
        </w:tc>
        <w:tc>
          <w:tcPr>
            <w:tcW w:w="3118" w:type="dxa"/>
          </w:tcPr>
          <w:p w14:paraId="0BEC57E1" w14:textId="77777777" w:rsidR="00B17FBB" w:rsidRPr="00234E76" w:rsidRDefault="00B17FBB" w:rsidP="00A90747">
            <w:pPr>
              <w:spacing w:after="0" w:line="240" w:lineRule="auto"/>
              <w:rPr>
                <w:rFonts w:ascii="Calibri" w:eastAsia="Times New Roman" w:hAnsi="Calibri" w:cs="Calibri"/>
                <w:sz w:val="21"/>
                <w:szCs w:val="21"/>
                <w:lang w:val="it-IT"/>
              </w:rPr>
            </w:pPr>
          </w:p>
        </w:tc>
      </w:tr>
    </w:tbl>
    <w:p w14:paraId="2387BC29" w14:textId="75C67825" w:rsidR="00FF680D" w:rsidRDefault="00FF680D" w:rsidP="00B17FBB">
      <w:pPr>
        <w:tabs>
          <w:tab w:val="left" w:pos="3615"/>
        </w:tabs>
        <w:rPr>
          <w:rFonts w:cs="Times New Roman"/>
          <w:sz w:val="16"/>
          <w:szCs w:val="16"/>
        </w:rPr>
      </w:pPr>
    </w:p>
    <w:sectPr w:rsidR="00FF680D" w:rsidSect="00D86A6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7847" w14:textId="77777777" w:rsidR="00ED1775" w:rsidRDefault="00ED1775" w:rsidP="00883300">
      <w:pPr>
        <w:spacing w:after="0" w:line="240" w:lineRule="auto"/>
      </w:pPr>
      <w:r>
        <w:separator/>
      </w:r>
    </w:p>
  </w:endnote>
  <w:endnote w:type="continuationSeparator" w:id="0">
    <w:p w14:paraId="349F8199" w14:textId="77777777" w:rsidR="00ED1775" w:rsidRDefault="00ED1775" w:rsidP="0088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F0E1E" w14:textId="77777777" w:rsidR="00ED1775" w:rsidRDefault="00ED1775" w:rsidP="00883300">
      <w:pPr>
        <w:spacing w:after="0" w:line="240" w:lineRule="auto"/>
      </w:pPr>
      <w:r>
        <w:separator/>
      </w:r>
    </w:p>
  </w:footnote>
  <w:footnote w:type="continuationSeparator" w:id="0">
    <w:p w14:paraId="738327C7" w14:textId="77777777" w:rsidR="00ED1775" w:rsidRDefault="00ED1775" w:rsidP="008833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25266"/>
    <w:multiLevelType w:val="hybridMultilevel"/>
    <w:tmpl w:val="A26CB9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4F7E71"/>
    <w:multiLevelType w:val="hybridMultilevel"/>
    <w:tmpl w:val="34CE26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6B1965"/>
    <w:multiLevelType w:val="hybridMultilevel"/>
    <w:tmpl w:val="4278802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459E126C"/>
    <w:multiLevelType w:val="hybridMultilevel"/>
    <w:tmpl w:val="86D8A97C"/>
    <w:lvl w:ilvl="0" w:tplc="33CC6F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96A2D76"/>
    <w:multiLevelType w:val="hybridMultilevel"/>
    <w:tmpl w:val="86D8A97C"/>
    <w:lvl w:ilvl="0" w:tplc="33CC6FB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5C77178"/>
    <w:multiLevelType w:val="hybridMultilevel"/>
    <w:tmpl w:val="AB56B676"/>
    <w:lvl w:ilvl="0" w:tplc="8618BED6">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CF670AF"/>
    <w:multiLevelType w:val="hybridMultilevel"/>
    <w:tmpl w:val="DEEEE68A"/>
    <w:lvl w:ilvl="0" w:tplc="68027E5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2FE2"/>
    <w:rsid w:val="000013F7"/>
    <w:rsid w:val="000049C0"/>
    <w:rsid w:val="00004C9D"/>
    <w:rsid w:val="00006546"/>
    <w:rsid w:val="000125EF"/>
    <w:rsid w:val="00012C2C"/>
    <w:rsid w:val="00012F86"/>
    <w:rsid w:val="00013483"/>
    <w:rsid w:val="00013842"/>
    <w:rsid w:val="00016425"/>
    <w:rsid w:val="00020A28"/>
    <w:rsid w:val="00027693"/>
    <w:rsid w:val="00034FB5"/>
    <w:rsid w:val="00035117"/>
    <w:rsid w:val="00036CD7"/>
    <w:rsid w:val="00040C7D"/>
    <w:rsid w:val="00042C38"/>
    <w:rsid w:val="0004394C"/>
    <w:rsid w:val="00045F99"/>
    <w:rsid w:val="000521A2"/>
    <w:rsid w:val="00052710"/>
    <w:rsid w:val="0005559B"/>
    <w:rsid w:val="00055DFB"/>
    <w:rsid w:val="000562F2"/>
    <w:rsid w:val="000565D7"/>
    <w:rsid w:val="000567C0"/>
    <w:rsid w:val="00065C9B"/>
    <w:rsid w:val="00067FE6"/>
    <w:rsid w:val="00072D86"/>
    <w:rsid w:val="000732FE"/>
    <w:rsid w:val="0007391B"/>
    <w:rsid w:val="00074D00"/>
    <w:rsid w:val="000750C3"/>
    <w:rsid w:val="00075DF1"/>
    <w:rsid w:val="00083A3B"/>
    <w:rsid w:val="00084F53"/>
    <w:rsid w:val="000902B0"/>
    <w:rsid w:val="00092351"/>
    <w:rsid w:val="000964C3"/>
    <w:rsid w:val="00096969"/>
    <w:rsid w:val="000A0050"/>
    <w:rsid w:val="000A7E85"/>
    <w:rsid w:val="000C2E66"/>
    <w:rsid w:val="000C411B"/>
    <w:rsid w:val="000C41B6"/>
    <w:rsid w:val="000C5DD7"/>
    <w:rsid w:val="000D5E00"/>
    <w:rsid w:val="000D6690"/>
    <w:rsid w:val="000E2A14"/>
    <w:rsid w:val="000F384B"/>
    <w:rsid w:val="001140D4"/>
    <w:rsid w:val="001169AE"/>
    <w:rsid w:val="001226DD"/>
    <w:rsid w:val="00125782"/>
    <w:rsid w:val="00131F51"/>
    <w:rsid w:val="0013716E"/>
    <w:rsid w:val="0013733B"/>
    <w:rsid w:val="00141C72"/>
    <w:rsid w:val="00142020"/>
    <w:rsid w:val="00142605"/>
    <w:rsid w:val="001439D6"/>
    <w:rsid w:val="00144EA4"/>
    <w:rsid w:val="001467C5"/>
    <w:rsid w:val="0014763D"/>
    <w:rsid w:val="001544F7"/>
    <w:rsid w:val="001545EB"/>
    <w:rsid w:val="00155507"/>
    <w:rsid w:val="00163718"/>
    <w:rsid w:val="00165073"/>
    <w:rsid w:val="00165222"/>
    <w:rsid w:val="00166322"/>
    <w:rsid w:val="00166BD7"/>
    <w:rsid w:val="0017084C"/>
    <w:rsid w:val="001778F4"/>
    <w:rsid w:val="00177CC8"/>
    <w:rsid w:val="0018455F"/>
    <w:rsid w:val="00184A60"/>
    <w:rsid w:val="00185B54"/>
    <w:rsid w:val="001862F2"/>
    <w:rsid w:val="001863FA"/>
    <w:rsid w:val="001869A7"/>
    <w:rsid w:val="00192F1E"/>
    <w:rsid w:val="001955EA"/>
    <w:rsid w:val="00196BD3"/>
    <w:rsid w:val="00197B78"/>
    <w:rsid w:val="001A3721"/>
    <w:rsid w:val="001A3E44"/>
    <w:rsid w:val="001A3EB4"/>
    <w:rsid w:val="001A4ACD"/>
    <w:rsid w:val="001A547F"/>
    <w:rsid w:val="001A5C4D"/>
    <w:rsid w:val="001A6671"/>
    <w:rsid w:val="001B1C9E"/>
    <w:rsid w:val="001B24DA"/>
    <w:rsid w:val="001B420C"/>
    <w:rsid w:val="001B4893"/>
    <w:rsid w:val="001B509F"/>
    <w:rsid w:val="001B5772"/>
    <w:rsid w:val="001B5BA5"/>
    <w:rsid w:val="001C1AFF"/>
    <w:rsid w:val="001C431C"/>
    <w:rsid w:val="001D029F"/>
    <w:rsid w:val="001D746F"/>
    <w:rsid w:val="001E0EF6"/>
    <w:rsid w:val="001E1106"/>
    <w:rsid w:val="001E32AD"/>
    <w:rsid w:val="001E3A04"/>
    <w:rsid w:val="001E590B"/>
    <w:rsid w:val="001F2220"/>
    <w:rsid w:val="001F22C7"/>
    <w:rsid w:val="001F5612"/>
    <w:rsid w:val="001F60AC"/>
    <w:rsid w:val="00200C9A"/>
    <w:rsid w:val="00201FAA"/>
    <w:rsid w:val="00203A4E"/>
    <w:rsid w:val="00203AE7"/>
    <w:rsid w:val="00205933"/>
    <w:rsid w:val="00205F34"/>
    <w:rsid w:val="00205F86"/>
    <w:rsid w:val="00210B0B"/>
    <w:rsid w:val="00215BBE"/>
    <w:rsid w:val="00217317"/>
    <w:rsid w:val="00223F7C"/>
    <w:rsid w:val="00227896"/>
    <w:rsid w:val="00227915"/>
    <w:rsid w:val="00230310"/>
    <w:rsid w:val="00231F31"/>
    <w:rsid w:val="00234E76"/>
    <w:rsid w:val="0024588E"/>
    <w:rsid w:val="00253EA8"/>
    <w:rsid w:val="00254111"/>
    <w:rsid w:val="00265008"/>
    <w:rsid w:val="00265BBF"/>
    <w:rsid w:val="00270D57"/>
    <w:rsid w:val="00271CF7"/>
    <w:rsid w:val="00273E00"/>
    <w:rsid w:val="00274D0F"/>
    <w:rsid w:val="00277567"/>
    <w:rsid w:val="0027786B"/>
    <w:rsid w:val="00277EBB"/>
    <w:rsid w:val="00283690"/>
    <w:rsid w:val="00285C9F"/>
    <w:rsid w:val="002867C2"/>
    <w:rsid w:val="00291E4D"/>
    <w:rsid w:val="00297C00"/>
    <w:rsid w:val="002A5886"/>
    <w:rsid w:val="002A6D74"/>
    <w:rsid w:val="002B13BA"/>
    <w:rsid w:val="002B3DDA"/>
    <w:rsid w:val="002C189D"/>
    <w:rsid w:val="002C319A"/>
    <w:rsid w:val="002D5324"/>
    <w:rsid w:val="002D6C4F"/>
    <w:rsid w:val="002E6D31"/>
    <w:rsid w:val="002E7056"/>
    <w:rsid w:val="002F115A"/>
    <w:rsid w:val="002F6E7D"/>
    <w:rsid w:val="002F78A6"/>
    <w:rsid w:val="00310682"/>
    <w:rsid w:val="00313E46"/>
    <w:rsid w:val="00314807"/>
    <w:rsid w:val="00320A41"/>
    <w:rsid w:val="003219FD"/>
    <w:rsid w:val="0032316F"/>
    <w:rsid w:val="00323D28"/>
    <w:rsid w:val="003258E1"/>
    <w:rsid w:val="003267FB"/>
    <w:rsid w:val="00330DEC"/>
    <w:rsid w:val="00330E0E"/>
    <w:rsid w:val="0033101B"/>
    <w:rsid w:val="0033354A"/>
    <w:rsid w:val="00333BA5"/>
    <w:rsid w:val="003345B1"/>
    <w:rsid w:val="003352B3"/>
    <w:rsid w:val="0034348E"/>
    <w:rsid w:val="003448DC"/>
    <w:rsid w:val="003463D5"/>
    <w:rsid w:val="003465DB"/>
    <w:rsid w:val="003468BC"/>
    <w:rsid w:val="00347680"/>
    <w:rsid w:val="00352A05"/>
    <w:rsid w:val="0035572E"/>
    <w:rsid w:val="00355B7D"/>
    <w:rsid w:val="00355F11"/>
    <w:rsid w:val="00356ED3"/>
    <w:rsid w:val="0035711A"/>
    <w:rsid w:val="00364127"/>
    <w:rsid w:val="00364EC6"/>
    <w:rsid w:val="003666A9"/>
    <w:rsid w:val="00371457"/>
    <w:rsid w:val="003723E5"/>
    <w:rsid w:val="0037587F"/>
    <w:rsid w:val="0037620D"/>
    <w:rsid w:val="0037725E"/>
    <w:rsid w:val="00381004"/>
    <w:rsid w:val="00384F27"/>
    <w:rsid w:val="00386691"/>
    <w:rsid w:val="00387EBF"/>
    <w:rsid w:val="003966BD"/>
    <w:rsid w:val="00397628"/>
    <w:rsid w:val="003A1B8B"/>
    <w:rsid w:val="003A3298"/>
    <w:rsid w:val="003A57C3"/>
    <w:rsid w:val="003A6DA2"/>
    <w:rsid w:val="003A6FFC"/>
    <w:rsid w:val="003B1AD9"/>
    <w:rsid w:val="003B42F2"/>
    <w:rsid w:val="003C136E"/>
    <w:rsid w:val="003C1741"/>
    <w:rsid w:val="003C7F6F"/>
    <w:rsid w:val="003D02DD"/>
    <w:rsid w:val="003D2C1E"/>
    <w:rsid w:val="003D35EB"/>
    <w:rsid w:val="003D6B02"/>
    <w:rsid w:val="003D6BE3"/>
    <w:rsid w:val="003E0905"/>
    <w:rsid w:val="003E0DE9"/>
    <w:rsid w:val="003E6FC5"/>
    <w:rsid w:val="003F47ED"/>
    <w:rsid w:val="003F4C27"/>
    <w:rsid w:val="003F5A77"/>
    <w:rsid w:val="003F6918"/>
    <w:rsid w:val="003F779E"/>
    <w:rsid w:val="003F7DB3"/>
    <w:rsid w:val="0040720E"/>
    <w:rsid w:val="004140B9"/>
    <w:rsid w:val="00417F6E"/>
    <w:rsid w:val="00420EAD"/>
    <w:rsid w:val="004225F2"/>
    <w:rsid w:val="00425673"/>
    <w:rsid w:val="00433579"/>
    <w:rsid w:val="00433E84"/>
    <w:rsid w:val="0044272A"/>
    <w:rsid w:val="00451FA9"/>
    <w:rsid w:val="0045676C"/>
    <w:rsid w:val="00462588"/>
    <w:rsid w:val="00463DF0"/>
    <w:rsid w:val="00466C68"/>
    <w:rsid w:val="004747D0"/>
    <w:rsid w:val="00480DA9"/>
    <w:rsid w:val="00482805"/>
    <w:rsid w:val="00485EDC"/>
    <w:rsid w:val="00494896"/>
    <w:rsid w:val="004950A1"/>
    <w:rsid w:val="00496678"/>
    <w:rsid w:val="0049711C"/>
    <w:rsid w:val="00497208"/>
    <w:rsid w:val="004A059B"/>
    <w:rsid w:val="004A0656"/>
    <w:rsid w:val="004A18C1"/>
    <w:rsid w:val="004A1D60"/>
    <w:rsid w:val="004A1EBF"/>
    <w:rsid w:val="004A4E64"/>
    <w:rsid w:val="004A7BAF"/>
    <w:rsid w:val="004A7D14"/>
    <w:rsid w:val="004A7DF3"/>
    <w:rsid w:val="004B1842"/>
    <w:rsid w:val="004B3E4F"/>
    <w:rsid w:val="004C06D1"/>
    <w:rsid w:val="004C5CBA"/>
    <w:rsid w:val="004C6F61"/>
    <w:rsid w:val="004C78C2"/>
    <w:rsid w:val="004C7DA9"/>
    <w:rsid w:val="004D47CD"/>
    <w:rsid w:val="004D56E2"/>
    <w:rsid w:val="004D58E2"/>
    <w:rsid w:val="004D5959"/>
    <w:rsid w:val="004D63A5"/>
    <w:rsid w:val="004D6A0E"/>
    <w:rsid w:val="004E5181"/>
    <w:rsid w:val="004E6D61"/>
    <w:rsid w:val="004E6DA1"/>
    <w:rsid w:val="004F1A52"/>
    <w:rsid w:val="004F7953"/>
    <w:rsid w:val="00503AFD"/>
    <w:rsid w:val="00503CCE"/>
    <w:rsid w:val="00507549"/>
    <w:rsid w:val="00512025"/>
    <w:rsid w:val="005123E8"/>
    <w:rsid w:val="00520B56"/>
    <w:rsid w:val="00520E43"/>
    <w:rsid w:val="00521232"/>
    <w:rsid w:val="00522C10"/>
    <w:rsid w:val="00523342"/>
    <w:rsid w:val="005259B2"/>
    <w:rsid w:val="00530507"/>
    <w:rsid w:val="00533B9F"/>
    <w:rsid w:val="00537008"/>
    <w:rsid w:val="00537386"/>
    <w:rsid w:val="005440B7"/>
    <w:rsid w:val="00545F21"/>
    <w:rsid w:val="0055083B"/>
    <w:rsid w:val="00553D01"/>
    <w:rsid w:val="00561C27"/>
    <w:rsid w:val="005626FC"/>
    <w:rsid w:val="00566089"/>
    <w:rsid w:val="00567B71"/>
    <w:rsid w:val="005757DC"/>
    <w:rsid w:val="0057716A"/>
    <w:rsid w:val="00582E2F"/>
    <w:rsid w:val="00584F58"/>
    <w:rsid w:val="00585D30"/>
    <w:rsid w:val="00587C1B"/>
    <w:rsid w:val="005A0D26"/>
    <w:rsid w:val="005A1265"/>
    <w:rsid w:val="005A2337"/>
    <w:rsid w:val="005A4B49"/>
    <w:rsid w:val="005A6339"/>
    <w:rsid w:val="005A7319"/>
    <w:rsid w:val="005B0AA5"/>
    <w:rsid w:val="005B217B"/>
    <w:rsid w:val="005C2FE2"/>
    <w:rsid w:val="005D4334"/>
    <w:rsid w:val="005E1163"/>
    <w:rsid w:val="005E7DE2"/>
    <w:rsid w:val="005F3C11"/>
    <w:rsid w:val="005F4611"/>
    <w:rsid w:val="005F7E3C"/>
    <w:rsid w:val="00607188"/>
    <w:rsid w:val="00610DA5"/>
    <w:rsid w:val="0061149D"/>
    <w:rsid w:val="00611897"/>
    <w:rsid w:val="006125BE"/>
    <w:rsid w:val="00614015"/>
    <w:rsid w:val="00615628"/>
    <w:rsid w:val="00616758"/>
    <w:rsid w:val="00617445"/>
    <w:rsid w:val="006207E5"/>
    <w:rsid w:val="00620AC2"/>
    <w:rsid w:val="00621746"/>
    <w:rsid w:val="00621B80"/>
    <w:rsid w:val="00622D3E"/>
    <w:rsid w:val="00630B0A"/>
    <w:rsid w:val="00632ED3"/>
    <w:rsid w:val="0063344A"/>
    <w:rsid w:val="00634093"/>
    <w:rsid w:val="006421C2"/>
    <w:rsid w:val="00642D29"/>
    <w:rsid w:val="00645CA9"/>
    <w:rsid w:val="00650B11"/>
    <w:rsid w:val="006538E6"/>
    <w:rsid w:val="00654592"/>
    <w:rsid w:val="006625E2"/>
    <w:rsid w:val="00667560"/>
    <w:rsid w:val="00671904"/>
    <w:rsid w:val="00672011"/>
    <w:rsid w:val="00673E6D"/>
    <w:rsid w:val="006776D8"/>
    <w:rsid w:val="00683581"/>
    <w:rsid w:val="00684C2F"/>
    <w:rsid w:val="00684D50"/>
    <w:rsid w:val="00692C1C"/>
    <w:rsid w:val="00694C8D"/>
    <w:rsid w:val="00696763"/>
    <w:rsid w:val="006A0E2B"/>
    <w:rsid w:val="006A3A3B"/>
    <w:rsid w:val="006A6D74"/>
    <w:rsid w:val="006B0CE7"/>
    <w:rsid w:val="006B19C4"/>
    <w:rsid w:val="006B5243"/>
    <w:rsid w:val="006C05C1"/>
    <w:rsid w:val="006C2560"/>
    <w:rsid w:val="006C3516"/>
    <w:rsid w:val="006C3F52"/>
    <w:rsid w:val="006C5BDD"/>
    <w:rsid w:val="006C6B20"/>
    <w:rsid w:val="006C7AA8"/>
    <w:rsid w:val="006D4481"/>
    <w:rsid w:val="006D7783"/>
    <w:rsid w:val="006D7A4F"/>
    <w:rsid w:val="006D7E48"/>
    <w:rsid w:val="006D7F3B"/>
    <w:rsid w:val="006E0C36"/>
    <w:rsid w:val="006E0D03"/>
    <w:rsid w:val="006F01AE"/>
    <w:rsid w:val="006F68B6"/>
    <w:rsid w:val="00700135"/>
    <w:rsid w:val="00700961"/>
    <w:rsid w:val="00702E08"/>
    <w:rsid w:val="00703495"/>
    <w:rsid w:val="00703764"/>
    <w:rsid w:val="00707058"/>
    <w:rsid w:val="007074C6"/>
    <w:rsid w:val="00707B45"/>
    <w:rsid w:val="007113A7"/>
    <w:rsid w:val="007124D7"/>
    <w:rsid w:val="00713E94"/>
    <w:rsid w:val="00720636"/>
    <w:rsid w:val="00727004"/>
    <w:rsid w:val="00727B3D"/>
    <w:rsid w:val="007302AB"/>
    <w:rsid w:val="00730720"/>
    <w:rsid w:val="0073789D"/>
    <w:rsid w:val="00740F26"/>
    <w:rsid w:val="00741F33"/>
    <w:rsid w:val="00744298"/>
    <w:rsid w:val="007445EE"/>
    <w:rsid w:val="00745087"/>
    <w:rsid w:val="007468C3"/>
    <w:rsid w:val="007511F3"/>
    <w:rsid w:val="0076126D"/>
    <w:rsid w:val="00762556"/>
    <w:rsid w:val="00762E88"/>
    <w:rsid w:val="00763461"/>
    <w:rsid w:val="007634A9"/>
    <w:rsid w:val="00764054"/>
    <w:rsid w:val="00764792"/>
    <w:rsid w:val="0076702A"/>
    <w:rsid w:val="0077101D"/>
    <w:rsid w:val="00772725"/>
    <w:rsid w:val="007764D0"/>
    <w:rsid w:val="00776EBE"/>
    <w:rsid w:val="007779AE"/>
    <w:rsid w:val="0078224B"/>
    <w:rsid w:val="00782B40"/>
    <w:rsid w:val="00782F96"/>
    <w:rsid w:val="007863FB"/>
    <w:rsid w:val="00786438"/>
    <w:rsid w:val="007875BF"/>
    <w:rsid w:val="00791301"/>
    <w:rsid w:val="0079256D"/>
    <w:rsid w:val="0079531E"/>
    <w:rsid w:val="007957DF"/>
    <w:rsid w:val="007A138C"/>
    <w:rsid w:val="007A2AAD"/>
    <w:rsid w:val="007A4233"/>
    <w:rsid w:val="007A7815"/>
    <w:rsid w:val="007B0249"/>
    <w:rsid w:val="007B1EBE"/>
    <w:rsid w:val="007C01ED"/>
    <w:rsid w:val="007C2A49"/>
    <w:rsid w:val="007C7477"/>
    <w:rsid w:val="007D05A6"/>
    <w:rsid w:val="007D19F2"/>
    <w:rsid w:val="007D6EF1"/>
    <w:rsid w:val="007E2741"/>
    <w:rsid w:val="007E4B33"/>
    <w:rsid w:val="007F1F5D"/>
    <w:rsid w:val="007F30B1"/>
    <w:rsid w:val="007F3E1C"/>
    <w:rsid w:val="007F51BE"/>
    <w:rsid w:val="00814E8C"/>
    <w:rsid w:val="0081512D"/>
    <w:rsid w:val="008154C9"/>
    <w:rsid w:val="008211A5"/>
    <w:rsid w:val="00821ECC"/>
    <w:rsid w:val="008232A1"/>
    <w:rsid w:val="00824AA4"/>
    <w:rsid w:val="008256A0"/>
    <w:rsid w:val="00825FC7"/>
    <w:rsid w:val="008271A7"/>
    <w:rsid w:val="00831C1F"/>
    <w:rsid w:val="008334C6"/>
    <w:rsid w:val="0083714B"/>
    <w:rsid w:val="0083734E"/>
    <w:rsid w:val="00841D4D"/>
    <w:rsid w:val="00841FFE"/>
    <w:rsid w:val="00845531"/>
    <w:rsid w:val="00852263"/>
    <w:rsid w:val="00853E95"/>
    <w:rsid w:val="008544CB"/>
    <w:rsid w:val="0085557C"/>
    <w:rsid w:val="008604A6"/>
    <w:rsid w:val="008620E1"/>
    <w:rsid w:val="0086303B"/>
    <w:rsid w:val="00863373"/>
    <w:rsid w:val="00863A06"/>
    <w:rsid w:val="00863D9C"/>
    <w:rsid w:val="0087026F"/>
    <w:rsid w:val="00870372"/>
    <w:rsid w:val="00870E15"/>
    <w:rsid w:val="00876CC9"/>
    <w:rsid w:val="008819B0"/>
    <w:rsid w:val="00883300"/>
    <w:rsid w:val="008848B2"/>
    <w:rsid w:val="00884FD9"/>
    <w:rsid w:val="00887BFA"/>
    <w:rsid w:val="008935EF"/>
    <w:rsid w:val="0089395B"/>
    <w:rsid w:val="008A41D8"/>
    <w:rsid w:val="008A4BED"/>
    <w:rsid w:val="008A57F6"/>
    <w:rsid w:val="008B26B4"/>
    <w:rsid w:val="008B4030"/>
    <w:rsid w:val="008B6944"/>
    <w:rsid w:val="008B7C32"/>
    <w:rsid w:val="008C1CBE"/>
    <w:rsid w:val="008C30E4"/>
    <w:rsid w:val="008C6B66"/>
    <w:rsid w:val="008C6F0D"/>
    <w:rsid w:val="008D1639"/>
    <w:rsid w:val="008D2900"/>
    <w:rsid w:val="008D7BFF"/>
    <w:rsid w:val="008E2E4F"/>
    <w:rsid w:val="008E30FB"/>
    <w:rsid w:val="008E5B4A"/>
    <w:rsid w:val="008E7D13"/>
    <w:rsid w:val="008E7F79"/>
    <w:rsid w:val="008F6BD4"/>
    <w:rsid w:val="00902B3C"/>
    <w:rsid w:val="00902E9A"/>
    <w:rsid w:val="00903271"/>
    <w:rsid w:val="00904AEC"/>
    <w:rsid w:val="00911C5D"/>
    <w:rsid w:val="00921D1B"/>
    <w:rsid w:val="00925AED"/>
    <w:rsid w:val="009269D2"/>
    <w:rsid w:val="00927FE8"/>
    <w:rsid w:val="00931D80"/>
    <w:rsid w:val="00933AC9"/>
    <w:rsid w:val="00934077"/>
    <w:rsid w:val="00934F9F"/>
    <w:rsid w:val="00935516"/>
    <w:rsid w:val="0093728D"/>
    <w:rsid w:val="00937CEB"/>
    <w:rsid w:val="00951A99"/>
    <w:rsid w:val="009534F0"/>
    <w:rsid w:val="009551C8"/>
    <w:rsid w:val="00957381"/>
    <w:rsid w:val="00961A26"/>
    <w:rsid w:val="0096429E"/>
    <w:rsid w:val="009651F2"/>
    <w:rsid w:val="00966B59"/>
    <w:rsid w:val="00970A40"/>
    <w:rsid w:val="009719AF"/>
    <w:rsid w:val="00971FE2"/>
    <w:rsid w:val="00974D61"/>
    <w:rsid w:val="00981228"/>
    <w:rsid w:val="00983BA3"/>
    <w:rsid w:val="0098469E"/>
    <w:rsid w:val="009863C5"/>
    <w:rsid w:val="0099022F"/>
    <w:rsid w:val="00991B3F"/>
    <w:rsid w:val="009A0A9C"/>
    <w:rsid w:val="009A371E"/>
    <w:rsid w:val="009B4BC8"/>
    <w:rsid w:val="009C0153"/>
    <w:rsid w:val="009C3A2A"/>
    <w:rsid w:val="009C42FF"/>
    <w:rsid w:val="009C683B"/>
    <w:rsid w:val="009C7B92"/>
    <w:rsid w:val="009D1EAF"/>
    <w:rsid w:val="009D2275"/>
    <w:rsid w:val="009D4A9A"/>
    <w:rsid w:val="009D7F27"/>
    <w:rsid w:val="009E18FA"/>
    <w:rsid w:val="009E5B72"/>
    <w:rsid w:val="009E6CFE"/>
    <w:rsid w:val="009F0E9B"/>
    <w:rsid w:val="009F20A8"/>
    <w:rsid w:val="009F2F8A"/>
    <w:rsid w:val="009F558F"/>
    <w:rsid w:val="009F6340"/>
    <w:rsid w:val="00A00DBA"/>
    <w:rsid w:val="00A06017"/>
    <w:rsid w:val="00A061B6"/>
    <w:rsid w:val="00A06825"/>
    <w:rsid w:val="00A072A6"/>
    <w:rsid w:val="00A1193E"/>
    <w:rsid w:val="00A119A4"/>
    <w:rsid w:val="00A12547"/>
    <w:rsid w:val="00A1302C"/>
    <w:rsid w:val="00A13201"/>
    <w:rsid w:val="00A15A2C"/>
    <w:rsid w:val="00A16B7F"/>
    <w:rsid w:val="00A16EC3"/>
    <w:rsid w:val="00A17471"/>
    <w:rsid w:val="00A20878"/>
    <w:rsid w:val="00A20B36"/>
    <w:rsid w:val="00A229A3"/>
    <w:rsid w:val="00A24769"/>
    <w:rsid w:val="00A249F9"/>
    <w:rsid w:val="00A25635"/>
    <w:rsid w:val="00A25D45"/>
    <w:rsid w:val="00A32962"/>
    <w:rsid w:val="00A33FAD"/>
    <w:rsid w:val="00A34771"/>
    <w:rsid w:val="00A35D3E"/>
    <w:rsid w:val="00A371D5"/>
    <w:rsid w:val="00A37AD4"/>
    <w:rsid w:val="00A41829"/>
    <w:rsid w:val="00A41D0F"/>
    <w:rsid w:val="00A460E9"/>
    <w:rsid w:val="00A4760F"/>
    <w:rsid w:val="00A52CB6"/>
    <w:rsid w:val="00A5496D"/>
    <w:rsid w:val="00A55DC8"/>
    <w:rsid w:val="00A56CD9"/>
    <w:rsid w:val="00A56F86"/>
    <w:rsid w:val="00A62661"/>
    <w:rsid w:val="00A66163"/>
    <w:rsid w:val="00A7033E"/>
    <w:rsid w:val="00A7238B"/>
    <w:rsid w:val="00A72D94"/>
    <w:rsid w:val="00A767E0"/>
    <w:rsid w:val="00A7706A"/>
    <w:rsid w:val="00A77B79"/>
    <w:rsid w:val="00A81613"/>
    <w:rsid w:val="00A820AE"/>
    <w:rsid w:val="00A8388D"/>
    <w:rsid w:val="00A86B79"/>
    <w:rsid w:val="00A9190D"/>
    <w:rsid w:val="00A939E1"/>
    <w:rsid w:val="00A9547F"/>
    <w:rsid w:val="00A95D8A"/>
    <w:rsid w:val="00A95E0D"/>
    <w:rsid w:val="00AA1743"/>
    <w:rsid w:val="00AA1E77"/>
    <w:rsid w:val="00AA3AAD"/>
    <w:rsid w:val="00AB039D"/>
    <w:rsid w:val="00AB174A"/>
    <w:rsid w:val="00AB325E"/>
    <w:rsid w:val="00AB32D5"/>
    <w:rsid w:val="00AB4315"/>
    <w:rsid w:val="00AB7AFB"/>
    <w:rsid w:val="00AC5351"/>
    <w:rsid w:val="00AD0A22"/>
    <w:rsid w:val="00AD7D7B"/>
    <w:rsid w:val="00AE4233"/>
    <w:rsid w:val="00AE73D8"/>
    <w:rsid w:val="00AE73F8"/>
    <w:rsid w:val="00AE793D"/>
    <w:rsid w:val="00AF60B6"/>
    <w:rsid w:val="00AF62D0"/>
    <w:rsid w:val="00AF6A29"/>
    <w:rsid w:val="00AF7B05"/>
    <w:rsid w:val="00B004F3"/>
    <w:rsid w:val="00B0679E"/>
    <w:rsid w:val="00B10355"/>
    <w:rsid w:val="00B10539"/>
    <w:rsid w:val="00B10794"/>
    <w:rsid w:val="00B10F29"/>
    <w:rsid w:val="00B162F3"/>
    <w:rsid w:val="00B165EE"/>
    <w:rsid w:val="00B17FBB"/>
    <w:rsid w:val="00B23597"/>
    <w:rsid w:val="00B24E5E"/>
    <w:rsid w:val="00B27138"/>
    <w:rsid w:val="00B271A8"/>
    <w:rsid w:val="00B27DA9"/>
    <w:rsid w:val="00B304B6"/>
    <w:rsid w:val="00B31D48"/>
    <w:rsid w:val="00B3584C"/>
    <w:rsid w:val="00B35BB0"/>
    <w:rsid w:val="00B37F5D"/>
    <w:rsid w:val="00B4026C"/>
    <w:rsid w:val="00B44823"/>
    <w:rsid w:val="00B45E12"/>
    <w:rsid w:val="00B50386"/>
    <w:rsid w:val="00B5157B"/>
    <w:rsid w:val="00B55452"/>
    <w:rsid w:val="00B5621D"/>
    <w:rsid w:val="00B60FEC"/>
    <w:rsid w:val="00B61940"/>
    <w:rsid w:val="00B62FB4"/>
    <w:rsid w:val="00B653B9"/>
    <w:rsid w:val="00B701AC"/>
    <w:rsid w:val="00B70902"/>
    <w:rsid w:val="00B70F10"/>
    <w:rsid w:val="00B72EB6"/>
    <w:rsid w:val="00B730F7"/>
    <w:rsid w:val="00B74206"/>
    <w:rsid w:val="00B77110"/>
    <w:rsid w:val="00B854FB"/>
    <w:rsid w:val="00B9251F"/>
    <w:rsid w:val="00B92F1A"/>
    <w:rsid w:val="00B932E3"/>
    <w:rsid w:val="00B94847"/>
    <w:rsid w:val="00BA61A0"/>
    <w:rsid w:val="00BB1926"/>
    <w:rsid w:val="00BB3673"/>
    <w:rsid w:val="00BC0622"/>
    <w:rsid w:val="00BC568F"/>
    <w:rsid w:val="00BC6275"/>
    <w:rsid w:val="00BD0861"/>
    <w:rsid w:val="00BD4A6B"/>
    <w:rsid w:val="00BD7865"/>
    <w:rsid w:val="00BE3F1B"/>
    <w:rsid w:val="00BE50D0"/>
    <w:rsid w:val="00BE5950"/>
    <w:rsid w:val="00BF3D69"/>
    <w:rsid w:val="00BF4382"/>
    <w:rsid w:val="00BF7761"/>
    <w:rsid w:val="00C007BC"/>
    <w:rsid w:val="00C04D2C"/>
    <w:rsid w:val="00C057ED"/>
    <w:rsid w:val="00C0653D"/>
    <w:rsid w:val="00C10C03"/>
    <w:rsid w:val="00C2309B"/>
    <w:rsid w:val="00C26A8F"/>
    <w:rsid w:val="00C302D8"/>
    <w:rsid w:val="00C32B31"/>
    <w:rsid w:val="00C34421"/>
    <w:rsid w:val="00C35152"/>
    <w:rsid w:val="00C403E4"/>
    <w:rsid w:val="00C40451"/>
    <w:rsid w:val="00C47C41"/>
    <w:rsid w:val="00C50FAE"/>
    <w:rsid w:val="00C51250"/>
    <w:rsid w:val="00C52CA8"/>
    <w:rsid w:val="00C5377D"/>
    <w:rsid w:val="00C55B07"/>
    <w:rsid w:val="00C60276"/>
    <w:rsid w:val="00C67203"/>
    <w:rsid w:val="00C71871"/>
    <w:rsid w:val="00C72AFF"/>
    <w:rsid w:val="00C7695C"/>
    <w:rsid w:val="00C85ADA"/>
    <w:rsid w:val="00C90257"/>
    <w:rsid w:val="00C92ABD"/>
    <w:rsid w:val="00C935A4"/>
    <w:rsid w:val="00CA196E"/>
    <w:rsid w:val="00CA2051"/>
    <w:rsid w:val="00CB22F8"/>
    <w:rsid w:val="00CB3C2B"/>
    <w:rsid w:val="00CC140C"/>
    <w:rsid w:val="00CC3785"/>
    <w:rsid w:val="00CC6B37"/>
    <w:rsid w:val="00CC7C86"/>
    <w:rsid w:val="00CD019B"/>
    <w:rsid w:val="00CD3119"/>
    <w:rsid w:val="00CD3CCD"/>
    <w:rsid w:val="00CD4BC4"/>
    <w:rsid w:val="00CD50B6"/>
    <w:rsid w:val="00CD68C5"/>
    <w:rsid w:val="00CD6B1D"/>
    <w:rsid w:val="00CE345D"/>
    <w:rsid w:val="00CE3CFF"/>
    <w:rsid w:val="00CE56CB"/>
    <w:rsid w:val="00CE65D3"/>
    <w:rsid w:val="00CE7764"/>
    <w:rsid w:val="00CF0DE9"/>
    <w:rsid w:val="00CF1FE2"/>
    <w:rsid w:val="00CF205D"/>
    <w:rsid w:val="00CF7AFB"/>
    <w:rsid w:val="00D026E6"/>
    <w:rsid w:val="00D07561"/>
    <w:rsid w:val="00D10A15"/>
    <w:rsid w:val="00D11FE6"/>
    <w:rsid w:val="00D129AE"/>
    <w:rsid w:val="00D12D72"/>
    <w:rsid w:val="00D12FB1"/>
    <w:rsid w:val="00D17514"/>
    <w:rsid w:val="00D2123F"/>
    <w:rsid w:val="00D2147C"/>
    <w:rsid w:val="00D2177C"/>
    <w:rsid w:val="00D219F0"/>
    <w:rsid w:val="00D22351"/>
    <w:rsid w:val="00D25652"/>
    <w:rsid w:val="00D30C6F"/>
    <w:rsid w:val="00D30F27"/>
    <w:rsid w:val="00D314EF"/>
    <w:rsid w:val="00D31F29"/>
    <w:rsid w:val="00D33532"/>
    <w:rsid w:val="00D33BF3"/>
    <w:rsid w:val="00D34E45"/>
    <w:rsid w:val="00D4222C"/>
    <w:rsid w:val="00D46562"/>
    <w:rsid w:val="00D471B9"/>
    <w:rsid w:val="00D47A5A"/>
    <w:rsid w:val="00D47D11"/>
    <w:rsid w:val="00D50903"/>
    <w:rsid w:val="00D52D1B"/>
    <w:rsid w:val="00D532A8"/>
    <w:rsid w:val="00D53922"/>
    <w:rsid w:val="00D5473E"/>
    <w:rsid w:val="00D54ECA"/>
    <w:rsid w:val="00D55017"/>
    <w:rsid w:val="00D5642A"/>
    <w:rsid w:val="00D57127"/>
    <w:rsid w:val="00D57569"/>
    <w:rsid w:val="00D64276"/>
    <w:rsid w:val="00D723B3"/>
    <w:rsid w:val="00D81B72"/>
    <w:rsid w:val="00D82A41"/>
    <w:rsid w:val="00D85407"/>
    <w:rsid w:val="00D863CF"/>
    <w:rsid w:val="00D86A65"/>
    <w:rsid w:val="00D9144A"/>
    <w:rsid w:val="00D94C58"/>
    <w:rsid w:val="00D9518A"/>
    <w:rsid w:val="00D97BB0"/>
    <w:rsid w:val="00DA27D1"/>
    <w:rsid w:val="00DA3851"/>
    <w:rsid w:val="00DA5542"/>
    <w:rsid w:val="00DB0873"/>
    <w:rsid w:val="00DB1753"/>
    <w:rsid w:val="00DB1ADC"/>
    <w:rsid w:val="00DB2E3A"/>
    <w:rsid w:val="00DB607A"/>
    <w:rsid w:val="00DC14F1"/>
    <w:rsid w:val="00DC2278"/>
    <w:rsid w:val="00DD1401"/>
    <w:rsid w:val="00DD74DE"/>
    <w:rsid w:val="00DD7F54"/>
    <w:rsid w:val="00DE201D"/>
    <w:rsid w:val="00DE21E5"/>
    <w:rsid w:val="00DE24F7"/>
    <w:rsid w:val="00DE5FA8"/>
    <w:rsid w:val="00DF17EB"/>
    <w:rsid w:val="00DF7267"/>
    <w:rsid w:val="00E005B7"/>
    <w:rsid w:val="00E04816"/>
    <w:rsid w:val="00E07913"/>
    <w:rsid w:val="00E106D6"/>
    <w:rsid w:val="00E1580B"/>
    <w:rsid w:val="00E16839"/>
    <w:rsid w:val="00E17752"/>
    <w:rsid w:val="00E1795A"/>
    <w:rsid w:val="00E2059D"/>
    <w:rsid w:val="00E23276"/>
    <w:rsid w:val="00E2344F"/>
    <w:rsid w:val="00E237B7"/>
    <w:rsid w:val="00E2399E"/>
    <w:rsid w:val="00E2599E"/>
    <w:rsid w:val="00E3169A"/>
    <w:rsid w:val="00E348AE"/>
    <w:rsid w:val="00E41257"/>
    <w:rsid w:val="00E46D32"/>
    <w:rsid w:val="00E51836"/>
    <w:rsid w:val="00E51E92"/>
    <w:rsid w:val="00E52881"/>
    <w:rsid w:val="00E55799"/>
    <w:rsid w:val="00E56353"/>
    <w:rsid w:val="00E578BB"/>
    <w:rsid w:val="00E57FD2"/>
    <w:rsid w:val="00E60B4A"/>
    <w:rsid w:val="00E62BC7"/>
    <w:rsid w:val="00E65C9E"/>
    <w:rsid w:val="00E67048"/>
    <w:rsid w:val="00E7083E"/>
    <w:rsid w:val="00E72B99"/>
    <w:rsid w:val="00E73721"/>
    <w:rsid w:val="00E73D35"/>
    <w:rsid w:val="00E74F2C"/>
    <w:rsid w:val="00E77151"/>
    <w:rsid w:val="00E80455"/>
    <w:rsid w:val="00E81626"/>
    <w:rsid w:val="00E81CE1"/>
    <w:rsid w:val="00E8225F"/>
    <w:rsid w:val="00E858E8"/>
    <w:rsid w:val="00E85B81"/>
    <w:rsid w:val="00E90233"/>
    <w:rsid w:val="00E9543F"/>
    <w:rsid w:val="00E967A4"/>
    <w:rsid w:val="00E97752"/>
    <w:rsid w:val="00EA192E"/>
    <w:rsid w:val="00EA1CC7"/>
    <w:rsid w:val="00EA2120"/>
    <w:rsid w:val="00EA24FD"/>
    <w:rsid w:val="00EA6B8E"/>
    <w:rsid w:val="00EA6B9C"/>
    <w:rsid w:val="00EB0F12"/>
    <w:rsid w:val="00EB1F73"/>
    <w:rsid w:val="00EB3CC6"/>
    <w:rsid w:val="00EC1681"/>
    <w:rsid w:val="00EC4728"/>
    <w:rsid w:val="00ED1775"/>
    <w:rsid w:val="00ED419A"/>
    <w:rsid w:val="00ED4532"/>
    <w:rsid w:val="00ED46DF"/>
    <w:rsid w:val="00ED5652"/>
    <w:rsid w:val="00EE0AF4"/>
    <w:rsid w:val="00EF26A9"/>
    <w:rsid w:val="00F0124A"/>
    <w:rsid w:val="00F11A2E"/>
    <w:rsid w:val="00F11E86"/>
    <w:rsid w:val="00F13950"/>
    <w:rsid w:val="00F13CEB"/>
    <w:rsid w:val="00F20E4B"/>
    <w:rsid w:val="00F23026"/>
    <w:rsid w:val="00F26786"/>
    <w:rsid w:val="00F32F7C"/>
    <w:rsid w:val="00F404F5"/>
    <w:rsid w:val="00F4095D"/>
    <w:rsid w:val="00F41D04"/>
    <w:rsid w:val="00F42A7A"/>
    <w:rsid w:val="00F436F9"/>
    <w:rsid w:val="00F46F33"/>
    <w:rsid w:val="00F50384"/>
    <w:rsid w:val="00F53044"/>
    <w:rsid w:val="00F5700F"/>
    <w:rsid w:val="00F604B1"/>
    <w:rsid w:val="00F61217"/>
    <w:rsid w:val="00F61554"/>
    <w:rsid w:val="00F61FF7"/>
    <w:rsid w:val="00F62670"/>
    <w:rsid w:val="00F6362D"/>
    <w:rsid w:val="00F63BF0"/>
    <w:rsid w:val="00F663F9"/>
    <w:rsid w:val="00F668A0"/>
    <w:rsid w:val="00F66BCF"/>
    <w:rsid w:val="00F672F1"/>
    <w:rsid w:val="00F70039"/>
    <w:rsid w:val="00F703DC"/>
    <w:rsid w:val="00F7575F"/>
    <w:rsid w:val="00F8321A"/>
    <w:rsid w:val="00F86156"/>
    <w:rsid w:val="00F8670C"/>
    <w:rsid w:val="00F90B98"/>
    <w:rsid w:val="00F910C6"/>
    <w:rsid w:val="00F9131B"/>
    <w:rsid w:val="00F91600"/>
    <w:rsid w:val="00F91B7A"/>
    <w:rsid w:val="00F977C5"/>
    <w:rsid w:val="00FA3D0C"/>
    <w:rsid w:val="00FA4923"/>
    <w:rsid w:val="00FB36FB"/>
    <w:rsid w:val="00FB3F53"/>
    <w:rsid w:val="00FB43F2"/>
    <w:rsid w:val="00FB5D92"/>
    <w:rsid w:val="00FB5E29"/>
    <w:rsid w:val="00FD1AC2"/>
    <w:rsid w:val="00FD1AD6"/>
    <w:rsid w:val="00FD2D33"/>
    <w:rsid w:val="00FD314C"/>
    <w:rsid w:val="00FD52CB"/>
    <w:rsid w:val="00FE4F0A"/>
    <w:rsid w:val="00FE54F7"/>
    <w:rsid w:val="00FE6DA8"/>
    <w:rsid w:val="00FF0041"/>
    <w:rsid w:val="00FF0DC1"/>
    <w:rsid w:val="00FF0E77"/>
    <w:rsid w:val="00FF1E65"/>
    <w:rsid w:val="00FF36BA"/>
    <w:rsid w:val="00FF382B"/>
    <w:rsid w:val="00FF5874"/>
    <w:rsid w:val="00FF68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4EF4B"/>
  <w15:docId w15:val="{8F4677AC-9233-40AF-A3F5-48DB789C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4429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512025"/>
    <w:pPr>
      <w:ind w:left="720"/>
      <w:contextualSpacing/>
    </w:pPr>
  </w:style>
  <w:style w:type="paragraph" w:styleId="Sprechblasentext">
    <w:name w:val="Balloon Text"/>
    <w:basedOn w:val="Standard"/>
    <w:link w:val="SprechblasentextZchn"/>
    <w:uiPriority w:val="99"/>
    <w:semiHidden/>
    <w:unhideWhenUsed/>
    <w:rsid w:val="003F5A7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A77"/>
    <w:rPr>
      <w:rFonts w:ascii="Tahoma" w:hAnsi="Tahoma" w:cs="Tahoma"/>
      <w:sz w:val="16"/>
      <w:szCs w:val="16"/>
    </w:rPr>
  </w:style>
  <w:style w:type="character" w:styleId="Kommentarzeichen">
    <w:name w:val="annotation reference"/>
    <w:basedOn w:val="Absatz-Standardschriftart"/>
    <w:uiPriority w:val="99"/>
    <w:semiHidden/>
    <w:unhideWhenUsed/>
    <w:rsid w:val="008E30FB"/>
    <w:rPr>
      <w:sz w:val="16"/>
      <w:szCs w:val="16"/>
    </w:rPr>
  </w:style>
  <w:style w:type="paragraph" w:styleId="Kommentartext">
    <w:name w:val="annotation text"/>
    <w:basedOn w:val="Standard"/>
    <w:link w:val="KommentartextZchn"/>
    <w:uiPriority w:val="99"/>
    <w:semiHidden/>
    <w:unhideWhenUsed/>
    <w:rsid w:val="008E30F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E30FB"/>
    <w:rPr>
      <w:sz w:val="20"/>
      <w:szCs w:val="20"/>
    </w:rPr>
  </w:style>
  <w:style w:type="paragraph" w:styleId="Kommentarthema">
    <w:name w:val="annotation subject"/>
    <w:basedOn w:val="Kommentartext"/>
    <w:next w:val="Kommentartext"/>
    <w:link w:val="KommentarthemaZchn"/>
    <w:uiPriority w:val="99"/>
    <w:semiHidden/>
    <w:unhideWhenUsed/>
    <w:rsid w:val="008E30FB"/>
    <w:rPr>
      <w:b/>
      <w:bCs/>
    </w:rPr>
  </w:style>
  <w:style w:type="character" w:customStyle="1" w:styleId="KommentarthemaZchn">
    <w:name w:val="Kommentarthema Zchn"/>
    <w:basedOn w:val="KommentartextZchn"/>
    <w:link w:val="Kommentarthema"/>
    <w:uiPriority w:val="99"/>
    <w:semiHidden/>
    <w:rsid w:val="008E30FB"/>
    <w:rPr>
      <w:b/>
      <w:bCs/>
      <w:sz w:val="20"/>
      <w:szCs w:val="20"/>
    </w:rPr>
  </w:style>
  <w:style w:type="paragraph" w:styleId="berarbeitung">
    <w:name w:val="Revision"/>
    <w:hidden/>
    <w:uiPriority w:val="99"/>
    <w:semiHidden/>
    <w:rsid w:val="005626FC"/>
    <w:pPr>
      <w:spacing w:after="0" w:line="240" w:lineRule="auto"/>
    </w:pPr>
  </w:style>
  <w:style w:type="paragraph" w:styleId="Kopfzeile">
    <w:name w:val="header"/>
    <w:basedOn w:val="Standard"/>
    <w:link w:val="KopfzeileZchn"/>
    <w:uiPriority w:val="99"/>
    <w:unhideWhenUsed/>
    <w:rsid w:val="008833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83300"/>
  </w:style>
  <w:style w:type="paragraph" w:styleId="Fuzeile">
    <w:name w:val="footer"/>
    <w:basedOn w:val="Standard"/>
    <w:link w:val="FuzeileZchn"/>
    <w:uiPriority w:val="99"/>
    <w:unhideWhenUsed/>
    <w:rsid w:val="008833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83300"/>
  </w:style>
  <w:style w:type="character" w:styleId="Hyperlink">
    <w:name w:val="Hyperlink"/>
    <w:basedOn w:val="Absatz-Standardschriftart"/>
    <w:uiPriority w:val="99"/>
    <w:unhideWhenUsed/>
    <w:rsid w:val="0033354A"/>
    <w:rPr>
      <w:color w:val="0000FF" w:themeColor="hyperlink"/>
      <w:u w:val="single"/>
    </w:rPr>
  </w:style>
  <w:style w:type="paragraph" w:styleId="Textkrper2">
    <w:name w:val="Body Text 2"/>
    <w:basedOn w:val="Standard"/>
    <w:link w:val="Textkrper2Zchn"/>
    <w:uiPriority w:val="99"/>
    <w:unhideWhenUsed/>
    <w:rsid w:val="00D5473E"/>
    <w:pPr>
      <w:spacing w:after="120" w:line="480" w:lineRule="auto"/>
      <w:ind w:left="1080"/>
    </w:pPr>
    <w:rPr>
      <w:rFonts w:ascii="Arial" w:eastAsia="Times New Roman" w:hAnsi="Arial" w:cs="Times New Roman"/>
      <w:spacing w:val="-5"/>
      <w:sz w:val="20"/>
      <w:szCs w:val="20"/>
    </w:rPr>
  </w:style>
  <w:style w:type="character" w:customStyle="1" w:styleId="Textkrper2Zchn">
    <w:name w:val="Textkörper 2 Zchn"/>
    <w:basedOn w:val="Absatz-Standardschriftart"/>
    <w:link w:val="Textkrper2"/>
    <w:uiPriority w:val="99"/>
    <w:rsid w:val="00D5473E"/>
    <w:rPr>
      <w:rFonts w:ascii="Arial" w:eastAsia="Times New Roman" w:hAnsi="Arial" w:cs="Times New Roman"/>
      <w:spacing w:val="-5"/>
      <w:sz w:val="20"/>
      <w:szCs w:val="20"/>
    </w:rPr>
  </w:style>
  <w:style w:type="character" w:styleId="BesuchterLink">
    <w:name w:val="FollowedHyperlink"/>
    <w:basedOn w:val="Absatz-Standardschriftart"/>
    <w:uiPriority w:val="99"/>
    <w:semiHidden/>
    <w:unhideWhenUsed/>
    <w:rsid w:val="0089395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ngspann.de/" TargetMode="External"/><Relationship Id="rId5" Type="http://schemas.openxmlformats.org/officeDocument/2006/relationships/webSettings" Target="webSettings.xml"/><Relationship Id="rId10" Type="http://schemas.openxmlformats.org/officeDocument/2006/relationships/hyperlink" Target="mailto:info@ringspann.de" TargetMode="External"/><Relationship Id="rId4" Type="http://schemas.openxmlformats.org/officeDocument/2006/relationships/settings" Target="settings.xml"/><Relationship Id="rId9" Type="http://schemas.openxmlformats.org/officeDocument/2006/relationships/hyperlink" Target="mailto:info@guc.biz"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B6CE7-F4A4-4116-8C40-3F0B6541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1296</Words>
  <Characters>8172</Characters>
  <Application>Microsoft Office Word</Application>
  <DocSecurity>0</DocSecurity>
  <Lines>68</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Heubach</dc:creator>
  <cp:lastModifiedBy>Michael Stöcker</cp:lastModifiedBy>
  <cp:revision>191</cp:revision>
  <cp:lastPrinted>2020-02-27T08:03:00Z</cp:lastPrinted>
  <dcterms:created xsi:type="dcterms:W3CDTF">2017-08-30T09:45:00Z</dcterms:created>
  <dcterms:modified xsi:type="dcterms:W3CDTF">2020-03-14T08:03:00Z</dcterms:modified>
</cp:coreProperties>
</file>