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F4791B" w14:textId="77777777" w:rsidR="00A12547" w:rsidRPr="003C570E" w:rsidRDefault="00A12547" w:rsidP="00A12547">
      <w:pPr>
        <w:pBdr>
          <w:bottom w:val="single" w:sz="4" w:space="1" w:color="auto"/>
        </w:pBdr>
        <w:rPr>
          <w:rFonts w:ascii="Calibri" w:hAnsi="Calibri" w:cs="Calibri"/>
          <w:sz w:val="24"/>
          <w:szCs w:val="24"/>
        </w:rPr>
      </w:pPr>
      <w:r w:rsidRPr="003C570E">
        <w:rPr>
          <w:rFonts w:ascii="Calibri" w:hAnsi="Calibri" w:cs="Calibri"/>
          <w:sz w:val="24"/>
          <w:szCs w:val="24"/>
        </w:rPr>
        <w:t>PRESSE-INFORMATION</w:t>
      </w:r>
    </w:p>
    <w:p w14:paraId="26D70249" w14:textId="77777777" w:rsidR="00C55B07" w:rsidRPr="003C570E" w:rsidRDefault="00C55B07" w:rsidP="004A059B">
      <w:pPr>
        <w:spacing w:line="240" w:lineRule="auto"/>
        <w:rPr>
          <w:rFonts w:cstheme="minorHAnsi"/>
          <w:bCs/>
          <w:sz w:val="16"/>
          <w:szCs w:val="16"/>
        </w:rPr>
      </w:pPr>
    </w:p>
    <w:p w14:paraId="217F7F91" w14:textId="482AA2FD" w:rsidR="00C55B07" w:rsidRPr="003C570E" w:rsidRDefault="00EC72FB" w:rsidP="004A059B">
      <w:pPr>
        <w:spacing w:line="240" w:lineRule="auto"/>
        <w:rPr>
          <w:rFonts w:cs="Times New Roman"/>
          <w:bCs/>
          <w:i/>
          <w:sz w:val="20"/>
          <w:szCs w:val="20"/>
        </w:rPr>
      </w:pPr>
      <w:r w:rsidRPr="003C570E">
        <w:rPr>
          <w:rFonts w:cs="Times New Roman"/>
          <w:bCs/>
          <w:i/>
          <w:sz w:val="20"/>
          <w:szCs w:val="20"/>
        </w:rPr>
        <w:t xml:space="preserve">Hannover Messe 2020/ </w:t>
      </w:r>
      <w:r w:rsidR="00C55B07" w:rsidRPr="003C570E">
        <w:rPr>
          <w:rFonts w:cs="Times New Roman"/>
          <w:bCs/>
          <w:i/>
          <w:sz w:val="20"/>
          <w:szCs w:val="20"/>
        </w:rPr>
        <w:t xml:space="preserve">Antriebstechnik/ </w:t>
      </w:r>
      <w:r w:rsidR="00A12547" w:rsidRPr="003C570E">
        <w:rPr>
          <w:rFonts w:cs="Times New Roman"/>
          <w:bCs/>
          <w:i/>
          <w:sz w:val="20"/>
          <w:szCs w:val="20"/>
        </w:rPr>
        <w:t>Maschinenelemente/ Zulieferer/</w:t>
      </w:r>
      <w:r w:rsidR="008935EF" w:rsidRPr="003C570E">
        <w:rPr>
          <w:rFonts w:cs="Times New Roman"/>
          <w:bCs/>
          <w:i/>
          <w:sz w:val="20"/>
          <w:szCs w:val="20"/>
        </w:rPr>
        <w:t xml:space="preserve"> </w:t>
      </w:r>
      <w:r w:rsidR="00B932E3" w:rsidRPr="003C570E">
        <w:rPr>
          <w:rFonts w:cs="Times New Roman"/>
          <w:bCs/>
          <w:i/>
          <w:sz w:val="20"/>
          <w:szCs w:val="20"/>
        </w:rPr>
        <w:t>Konstruktion</w:t>
      </w:r>
      <w:r w:rsidR="008935EF" w:rsidRPr="003C570E">
        <w:rPr>
          <w:rFonts w:cs="Times New Roman"/>
          <w:bCs/>
          <w:i/>
          <w:sz w:val="20"/>
          <w:szCs w:val="20"/>
        </w:rPr>
        <w:t xml:space="preserve">/ </w:t>
      </w:r>
      <w:r w:rsidRPr="003C570E">
        <w:rPr>
          <w:rFonts w:cs="Times New Roman"/>
          <w:bCs/>
          <w:i/>
          <w:sz w:val="20"/>
          <w:szCs w:val="20"/>
        </w:rPr>
        <w:t>Maschinen</w:t>
      </w:r>
      <w:r w:rsidR="008935EF" w:rsidRPr="003C570E">
        <w:rPr>
          <w:rFonts w:cs="Times New Roman"/>
          <w:bCs/>
          <w:i/>
          <w:sz w:val="20"/>
          <w:szCs w:val="20"/>
        </w:rPr>
        <w:t>bau</w:t>
      </w:r>
    </w:p>
    <w:p w14:paraId="334D975F" w14:textId="62A53934" w:rsidR="00D86A65" w:rsidRPr="003C570E" w:rsidRDefault="004F38BB" w:rsidP="004A059B">
      <w:pPr>
        <w:spacing w:line="240" w:lineRule="auto"/>
        <w:rPr>
          <w:rFonts w:ascii="Calibri" w:hAnsi="Calibri" w:cs="Times New Roman"/>
          <w:b/>
          <w:bCs/>
          <w:sz w:val="44"/>
          <w:szCs w:val="44"/>
        </w:rPr>
      </w:pPr>
      <w:r w:rsidRPr="003C570E">
        <w:rPr>
          <w:rFonts w:ascii="Calibri" w:hAnsi="Calibri" w:cs="Times New Roman"/>
          <w:b/>
          <w:bCs/>
          <w:sz w:val="44"/>
          <w:szCs w:val="44"/>
        </w:rPr>
        <w:t>Der Klassiker ist jetzt online</w:t>
      </w:r>
    </w:p>
    <w:p w14:paraId="42B4EC1B" w14:textId="77777777" w:rsidR="00D54ECA" w:rsidRPr="003C570E" w:rsidRDefault="00635B7D" w:rsidP="0007391B">
      <w:pPr>
        <w:spacing w:after="240" w:line="240" w:lineRule="auto"/>
        <w:rPr>
          <w:rFonts w:ascii="Calibri" w:hAnsi="Calibri" w:cs="Times New Roman"/>
          <w:b/>
          <w:bCs/>
          <w:spacing w:val="-2"/>
          <w:sz w:val="24"/>
          <w:szCs w:val="24"/>
        </w:rPr>
      </w:pPr>
      <w:r w:rsidRPr="003C570E">
        <w:rPr>
          <w:rFonts w:ascii="Calibri" w:hAnsi="Calibri" w:cs="Times New Roman"/>
          <w:b/>
          <w:bCs/>
          <w:spacing w:val="-2"/>
          <w:sz w:val="24"/>
          <w:szCs w:val="24"/>
        </w:rPr>
        <w:t>D</w:t>
      </w:r>
      <w:r w:rsidR="00200D6E" w:rsidRPr="003C570E">
        <w:rPr>
          <w:rFonts w:ascii="Calibri" w:hAnsi="Calibri" w:cs="Times New Roman"/>
          <w:b/>
          <w:bCs/>
          <w:spacing w:val="-2"/>
          <w:sz w:val="24"/>
          <w:szCs w:val="24"/>
        </w:rPr>
        <w:t>ie RINGSPANN-Freiläufe der Baureihe FXM setzen seit bald 50 Jahren den Weltstandard</w:t>
      </w:r>
      <w:r w:rsidR="006B188D" w:rsidRPr="003C570E">
        <w:rPr>
          <w:rFonts w:ascii="Calibri" w:hAnsi="Calibri" w:cs="Times New Roman"/>
          <w:b/>
          <w:bCs/>
          <w:spacing w:val="-2"/>
          <w:sz w:val="24"/>
          <w:szCs w:val="24"/>
        </w:rPr>
        <w:t xml:space="preserve"> </w:t>
      </w:r>
    </w:p>
    <w:p w14:paraId="31D2A46C" w14:textId="2915ED22" w:rsidR="0043646D" w:rsidRPr="003C570E" w:rsidRDefault="00057259" w:rsidP="007F1F5D">
      <w:pPr>
        <w:tabs>
          <w:tab w:val="left" w:pos="2410"/>
        </w:tabs>
        <w:spacing w:after="240" w:line="360" w:lineRule="auto"/>
        <w:jc w:val="both"/>
        <w:rPr>
          <w:rFonts w:eastAsia="Calibri" w:cs="Times New Roman"/>
          <w:b/>
          <w:sz w:val="21"/>
          <w:szCs w:val="21"/>
        </w:rPr>
      </w:pPr>
      <w:r w:rsidRPr="003C570E">
        <w:rPr>
          <w:rFonts w:eastAsia="Calibri" w:cs="Times New Roman"/>
          <w:b/>
          <w:sz w:val="21"/>
          <w:szCs w:val="21"/>
        </w:rPr>
        <w:t xml:space="preserve">Die Anbaufreiläufe der Baureihe FXM von RINGSPANN sind </w:t>
      </w:r>
      <w:r w:rsidR="000D19B6" w:rsidRPr="003C570E">
        <w:rPr>
          <w:rFonts w:eastAsia="Calibri" w:cs="Times New Roman"/>
          <w:b/>
          <w:sz w:val="21"/>
          <w:szCs w:val="21"/>
        </w:rPr>
        <w:t xml:space="preserve">längst </w:t>
      </w:r>
      <w:r w:rsidRPr="003C570E">
        <w:rPr>
          <w:rFonts w:eastAsia="Calibri" w:cs="Times New Roman"/>
          <w:b/>
          <w:sz w:val="21"/>
          <w:szCs w:val="21"/>
        </w:rPr>
        <w:t xml:space="preserve">nicht mehr wegzudenken aus den Antriebsträngen des </w:t>
      </w:r>
      <w:r w:rsidR="00167932" w:rsidRPr="003C570E">
        <w:rPr>
          <w:rFonts w:eastAsia="Calibri" w:cs="Times New Roman"/>
          <w:b/>
          <w:sz w:val="21"/>
          <w:szCs w:val="21"/>
        </w:rPr>
        <w:t xml:space="preserve">internationalen </w:t>
      </w:r>
      <w:r w:rsidRPr="003C570E">
        <w:rPr>
          <w:rFonts w:eastAsia="Calibri" w:cs="Times New Roman"/>
          <w:b/>
          <w:sz w:val="21"/>
          <w:szCs w:val="21"/>
        </w:rPr>
        <w:t xml:space="preserve">Maschinen- und Anlagenbaus. </w:t>
      </w:r>
      <w:r w:rsidR="00167932" w:rsidRPr="003C570E">
        <w:rPr>
          <w:rFonts w:eastAsia="Calibri" w:cs="Times New Roman"/>
          <w:b/>
          <w:sz w:val="21"/>
          <w:szCs w:val="21"/>
        </w:rPr>
        <w:t xml:space="preserve">Ausgestattet mit der inzwischen legendären Klemmstückabhebung Typ X begeistern sie mit </w:t>
      </w:r>
      <w:r w:rsidRPr="003C570E">
        <w:rPr>
          <w:rFonts w:eastAsia="Calibri" w:cs="Times New Roman"/>
          <w:b/>
          <w:sz w:val="21"/>
          <w:szCs w:val="21"/>
        </w:rPr>
        <w:t>höchste</w:t>
      </w:r>
      <w:r w:rsidR="00167932" w:rsidRPr="003C570E">
        <w:rPr>
          <w:rFonts w:eastAsia="Calibri" w:cs="Times New Roman"/>
          <w:b/>
          <w:sz w:val="21"/>
          <w:szCs w:val="21"/>
        </w:rPr>
        <w:t>n</w:t>
      </w:r>
      <w:r w:rsidRPr="003C570E">
        <w:rPr>
          <w:rFonts w:eastAsia="Calibri" w:cs="Times New Roman"/>
          <w:b/>
          <w:sz w:val="21"/>
          <w:szCs w:val="21"/>
        </w:rPr>
        <w:t xml:space="preserve"> Drehmomente</w:t>
      </w:r>
      <w:r w:rsidR="00167932" w:rsidRPr="003C570E">
        <w:rPr>
          <w:rFonts w:eastAsia="Calibri" w:cs="Times New Roman"/>
          <w:b/>
          <w:sz w:val="21"/>
          <w:szCs w:val="21"/>
        </w:rPr>
        <w:t>n von bis zu 1.230.000 Nm, niedrigen Abhebedrehzahlen und verschleißfreiem Dauerbetrieb.</w:t>
      </w:r>
      <w:r w:rsidR="000D19B6" w:rsidRPr="003C570E">
        <w:rPr>
          <w:rFonts w:eastAsia="Calibri" w:cs="Times New Roman"/>
          <w:b/>
          <w:sz w:val="21"/>
          <w:szCs w:val="21"/>
        </w:rPr>
        <w:t xml:space="preserve"> Die gesamte Baureihe FXM umfasst </w:t>
      </w:r>
      <w:r w:rsidR="004F38BB" w:rsidRPr="003C570E">
        <w:rPr>
          <w:rFonts w:eastAsia="Calibri" w:cs="Times New Roman"/>
          <w:b/>
          <w:sz w:val="21"/>
          <w:szCs w:val="21"/>
        </w:rPr>
        <w:t xml:space="preserve">aktuell </w:t>
      </w:r>
      <w:r w:rsidR="000D19B6" w:rsidRPr="003C570E">
        <w:rPr>
          <w:rFonts w:eastAsia="Calibri" w:cs="Times New Roman"/>
          <w:b/>
          <w:sz w:val="21"/>
          <w:szCs w:val="21"/>
        </w:rPr>
        <w:t xml:space="preserve">über 40 Standardgrößen und steht </w:t>
      </w:r>
      <w:r w:rsidR="00B41355" w:rsidRPr="003C570E">
        <w:rPr>
          <w:rFonts w:eastAsia="Calibri" w:cs="Times New Roman"/>
          <w:b/>
          <w:sz w:val="21"/>
          <w:szCs w:val="21"/>
        </w:rPr>
        <w:t>ab sofort</w:t>
      </w:r>
      <w:r w:rsidR="000D19B6" w:rsidRPr="003C570E">
        <w:rPr>
          <w:rFonts w:eastAsia="Calibri" w:cs="Times New Roman"/>
          <w:b/>
          <w:sz w:val="21"/>
          <w:szCs w:val="21"/>
        </w:rPr>
        <w:t xml:space="preserve"> auch im Webshop </w:t>
      </w:r>
      <w:r w:rsidR="000E530A" w:rsidRPr="003C570E">
        <w:rPr>
          <w:rFonts w:eastAsia="Calibri" w:cs="Times New Roman"/>
          <w:b/>
          <w:sz w:val="21"/>
          <w:szCs w:val="21"/>
        </w:rPr>
        <w:t>des Unternehmens zur Direktbestellung bereit.</w:t>
      </w:r>
      <w:r w:rsidR="00F82D31" w:rsidRPr="003C570E">
        <w:rPr>
          <w:rFonts w:eastAsia="Calibri" w:cs="Times New Roman"/>
          <w:b/>
          <w:sz w:val="21"/>
          <w:szCs w:val="21"/>
        </w:rPr>
        <w:t xml:space="preserve"> Zudem wurde die Preisst</w:t>
      </w:r>
      <w:r w:rsidR="004F38BB" w:rsidRPr="003C570E">
        <w:rPr>
          <w:rFonts w:eastAsia="Calibri" w:cs="Times New Roman"/>
          <w:b/>
          <w:sz w:val="21"/>
          <w:szCs w:val="21"/>
        </w:rPr>
        <w:t>affelung</w:t>
      </w:r>
      <w:r w:rsidR="00F82D31" w:rsidRPr="003C570E">
        <w:rPr>
          <w:rFonts w:eastAsia="Calibri" w:cs="Times New Roman"/>
          <w:b/>
          <w:sz w:val="21"/>
          <w:szCs w:val="21"/>
        </w:rPr>
        <w:t xml:space="preserve"> optimiert, wovon vor allem Kleinserien-Kunden profitieren.</w:t>
      </w:r>
      <w:r w:rsidR="00B41355" w:rsidRPr="003C570E">
        <w:rPr>
          <w:rFonts w:eastAsia="Calibri" w:cs="Times New Roman"/>
          <w:b/>
          <w:sz w:val="21"/>
          <w:szCs w:val="21"/>
        </w:rPr>
        <w:t xml:space="preserve"> Der Freilauf-</w:t>
      </w:r>
      <w:r w:rsidR="004F38BB" w:rsidRPr="003C570E">
        <w:rPr>
          <w:rFonts w:eastAsia="Calibri" w:cs="Times New Roman"/>
          <w:b/>
          <w:sz w:val="21"/>
          <w:szCs w:val="21"/>
        </w:rPr>
        <w:t>Klassiker</w:t>
      </w:r>
      <w:r w:rsidR="00B41355" w:rsidRPr="003C570E">
        <w:rPr>
          <w:rFonts w:eastAsia="Calibri" w:cs="Times New Roman"/>
          <w:b/>
          <w:sz w:val="21"/>
          <w:szCs w:val="21"/>
        </w:rPr>
        <w:t xml:space="preserve"> </w:t>
      </w:r>
      <w:r w:rsidR="00B13E4D" w:rsidRPr="003C570E">
        <w:rPr>
          <w:rFonts w:eastAsia="Calibri" w:cs="Times New Roman"/>
          <w:b/>
          <w:sz w:val="21"/>
          <w:szCs w:val="21"/>
        </w:rPr>
        <w:t xml:space="preserve">weckt derzeit das Interesse zahlreicher E-Mobility-Hersteller und </w:t>
      </w:r>
      <w:r w:rsidR="00B41355" w:rsidRPr="003C570E">
        <w:rPr>
          <w:rFonts w:eastAsia="Calibri" w:cs="Times New Roman"/>
          <w:b/>
          <w:sz w:val="21"/>
          <w:szCs w:val="21"/>
        </w:rPr>
        <w:t>gehört zum RINGSPANN-Programm auf der diesjährigen Hannover Messe.</w:t>
      </w:r>
    </w:p>
    <w:p w14:paraId="70BF044D" w14:textId="3F39C178" w:rsidR="00AA0082" w:rsidRPr="003C570E" w:rsidRDefault="000E530A" w:rsidP="00F02B61">
      <w:pPr>
        <w:tabs>
          <w:tab w:val="left" w:pos="2410"/>
        </w:tabs>
        <w:spacing w:after="240" w:line="360" w:lineRule="auto"/>
        <w:jc w:val="both"/>
        <w:rPr>
          <w:rFonts w:eastAsia="Times New Roman" w:cs="Calibri"/>
          <w:sz w:val="21"/>
          <w:szCs w:val="21"/>
        </w:rPr>
      </w:pPr>
      <w:r w:rsidRPr="003C570E">
        <w:rPr>
          <w:rFonts w:eastAsia="Times New Roman" w:cs="Calibri"/>
          <w:i/>
          <w:iCs/>
          <w:sz w:val="21"/>
          <w:szCs w:val="21"/>
        </w:rPr>
        <w:t>Bad Homburg,</w:t>
      </w:r>
      <w:r w:rsidRPr="003C570E">
        <w:rPr>
          <w:rFonts w:cs="Calibri"/>
          <w:i/>
          <w:iCs/>
          <w:sz w:val="21"/>
          <w:szCs w:val="21"/>
        </w:rPr>
        <w:t xml:space="preserve"> </w:t>
      </w:r>
      <w:r w:rsidR="00B41355" w:rsidRPr="003C570E">
        <w:rPr>
          <w:rFonts w:cs="Calibri"/>
          <w:i/>
          <w:iCs/>
          <w:sz w:val="21"/>
          <w:szCs w:val="21"/>
        </w:rPr>
        <w:t>Februar 2020</w:t>
      </w:r>
      <w:r w:rsidRPr="003C570E">
        <w:rPr>
          <w:rFonts w:eastAsia="Times New Roman" w:cs="Calibri"/>
          <w:i/>
          <w:iCs/>
          <w:sz w:val="21"/>
          <w:szCs w:val="21"/>
        </w:rPr>
        <w:t>. –</w:t>
      </w:r>
      <w:r w:rsidRPr="003C570E">
        <w:rPr>
          <w:rFonts w:eastAsia="Times New Roman" w:cs="Calibri"/>
          <w:sz w:val="21"/>
          <w:szCs w:val="21"/>
        </w:rPr>
        <w:t xml:space="preserve"> </w:t>
      </w:r>
      <w:r w:rsidR="00F02B61" w:rsidRPr="003C570E">
        <w:rPr>
          <w:rFonts w:eastAsia="Times New Roman" w:cs="Calibri"/>
          <w:sz w:val="21"/>
          <w:szCs w:val="21"/>
        </w:rPr>
        <w:t>Einen Dreh- und Angelpunkt des diesjährigen RINGSPANN-Auftritts auf der Hannover Messe (</w:t>
      </w:r>
      <w:r w:rsidR="00F02B61" w:rsidRPr="003C570E">
        <w:rPr>
          <w:rFonts w:ascii="Calibri" w:hAnsi="Calibri" w:cs="Calibri"/>
          <w:sz w:val="21"/>
          <w:szCs w:val="21"/>
        </w:rPr>
        <w:t xml:space="preserve">Halle 5, Stand D32/1) bilden die </w:t>
      </w:r>
      <w:r w:rsidR="00974F29" w:rsidRPr="003C570E">
        <w:rPr>
          <w:rFonts w:eastAsia="Times New Roman" w:cs="Calibri"/>
          <w:sz w:val="21"/>
          <w:szCs w:val="21"/>
        </w:rPr>
        <w:t>Anbaufreiläufe der Baureihe FXM</w:t>
      </w:r>
      <w:r w:rsidR="00F02B61" w:rsidRPr="003C570E">
        <w:rPr>
          <w:rFonts w:eastAsia="Times New Roman" w:cs="Calibri"/>
          <w:sz w:val="21"/>
          <w:szCs w:val="21"/>
        </w:rPr>
        <w:t>. Sie gehören zu den Klassikern der Freilauftechnik</w:t>
      </w:r>
      <w:r w:rsidR="00974F29" w:rsidRPr="003C570E">
        <w:rPr>
          <w:rFonts w:eastAsia="Times New Roman" w:cs="Calibri"/>
          <w:sz w:val="21"/>
          <w:szCs w:val="21"/>
        </w:rPr>
        <w:t xml:space="preserve"> </w:t>
      </w:r>
      <w:r w:rsidR="00F02B61" w:rsidRPr="003C570E">
        <w:rPr>
          <w:rFonts w:eastAsia="Times New Roman" w:cs="Calibri"/>
          <w:sz w:val="21"/>
          <w:szCs w:val="21"/>
        </w:rPr>
        <w:t xml:space="preserve">und setzen seit Ihrer Markteinführung </w:t>
      </w:r>
      <w:r w:rsidR="004F38BB" w:rsidRPr="003C570E">
        <w:rPr>
          <w:rFonts w:eastAsia="Times New Roman" w:cs="Calibri"/>
          <w:sz w:val="21"/>
          <w:szCs w:val="21"/>
        </w:rPr>
        <w:t xml:space="preserve">im Jahr </w:t>
      </w:r>
      <w:r w:rsidR="00F02B61" w:rsidRPr="003C570E">
        <w:rPr>
          <w:rFonts w:eastAsia="Times New Roman" w:cs="Calibri"/>
          <w:sz w:val="21"/>
          <w:szCs w:val="21"/>
        </w:rPr>
        <w:t>1971 den internationalen Standard</w:t>
      </w:r>
      <w:r w:rsidR="004F38BB" w:rsidRPr="003C570E">
        <w:rPr>
          <w:rFonts w:eastAsia="Times New Roman" w:cs="Calibri"/>
          <w:sz w:val="21"/>
          <w:szCs w:val="21"/>
        </w:rPr>
        <w:t xml:space="preserve"> in punkto Qualität und Leistung</w:t>
      </w:r>
      <w:r w:rsidR="00F02B61" w:rsidRPr="003C570E">
        <w:rPr>
          <w:rFonts w:eastAsia="Times New Roman" w:cs="Calibri"/>
          <w:sz w:val="21"/>
          <w:szCs w:val="21"/>
        </w:rPr>
        <w:t xml:space="preserve">. </w:t>
      </w:r>
      <w:r w:rsidR="00AA0082" w:rsidRPr="003C570E">
        <w:rPr>
          <w:rFonts w:eastAsia="Times New Roman" w:cs="Calibri"/>
          <w:sz w:val="21"/>
          <w:szCs w:val="21"/>
        </w:rPr>
        <w:t>Ab sofort bietet RINGSPANN d</w:t>
      </w:r>
      <w:r w:rsidR="00C725BB" w:rsidRPr="003C570E">
        <w:rPr>
          <w:rFonts w:eastAsia="Times New Roman" w:cs="Calibri"/>
          <w:sz w:val="21"/>
          <w:szCs w:val="21"/>
        </w:rPr>
        <w:t>ies</w:t>
      </w:r>
      <w:r w:rsidR="00F02B61" w:rsidRPr="003C570E">
        <w:rPr>
          <w:rFonts w:eastAsia="Times New Roman" w:cs="Calibri"/>
          <w:sz w:val="21"/>
          <w:szCs w:val="21"/>
        </w:rPr>
        <w:t>e</w:t>
      </w:r>
      <w:r w:rsidR="00AA0082" w:rsidRPr="003C570E">
        <w:rPr>
          <w:rFonts w:eastAsia="Times New Roman" w:cs="Calibri"/>
          <w:sz w:val="21"/>
          <w:szCs w:val="21"/>
        </w:rPr>
        <w:t>n</w:t>
      </w:r>
      <w:r w:rsidR="00F02B61" w:rsidRPr="003C570E">
        <w:rPr>
          <w:rFonts w:eastAsia="Times New Roman" w:cs="Calibri"/>
          <w:sz w:val="21"/>
          <w:szCs w:val="21"/>
        </w:rPr>
        <w:t xml:space="preserve"> </w:t>
      </w:r>
      <w:r w:rsidR="00B41355" w:rsidRPr="003C570E">
        <w:rPr>
          <w:rFonts w:eastAsia="Times New Roman" w:cs="Calibri"/>
          <w:sz w:val="21"/>
          <w:szCs w:val="21"/>
        </w:rPr>
        <w:t xml:space="preserve">Bestseller </w:t>
      </w:r>
      <w:r w:rsidR="00AA0082" w:rsidRPr="003C570E">
        <w:rPr>
          <w:rFonts w:eastAsia="Times New Roman" w:cs="Calibri"/>
          <w:sz w:val="21"/>
          <w:szCs w:val="21"/>
        </w:rPr>
        <w:t>seines b</w:t>
      </w:r>
      <w:r w:rsidR="00B41355" w:rsidRPr="003C570E">
        <w:rPr>
          <w:rFonts w:eastAsia="Times New Roman" w:cs="Calibri"/>
          <w:sz w:val="21"/>
          <w:szCs w:val="21"/>
        </w:rPr>
        <w:t>reit gefächerten Freilauf-Portfolio</w:t>
      </w:r>
      <w:r w:rsidR="00AA0082" w:rsidRPr="003C570E">
        <w:rPr>
          <w:rFonts w:eastAsia="Times New Roman" w:cs="Calibri"/>
          <w:sz w:val="21"/>
          <w:szCs w:val="21"/>
        </w:rPr>
        <w:t>s auch im Webshop an</w:t>
      </w:r>
      <w:r w:rsidR="00175894" w:rsidRPr="003C570E">
        <w:rPr>
          <w:rFonts w:eastAsia="Times New Roman" w:cs="Calibri"/>
          <w:sz w:val="21"/>
          <w:szCs w:val="21"/>
        </w:rPr>
        <w:t xml:space="preserve">. Außerdem wurde </w:t>
      </w:r>
      <w:r w:rsidR="00B277B1" w:rsidRPr="003C570E">
        <w:rPr>
          <w:rFonts w:eastAsia="Times New Roman" w:cs="Calibri"/>
          <w:sz w:val="21"/>
          <w:szCs w:val="21"/>
        </w:rPr>
        <w:t>i</w:t>
      </w:r>
      <w:r w:rsidR="00AA0082" w:rsidRPr="003C570E">
        <w:rPr>
          <w:rFonts w:eastAsia="Times New Roman" w:cs="Calibri"/>
          <w:sz w:val="21"/>
          <w:szCs w:val="21"/>
        </w:rPr>
        <w:t xml:space="preserve">m Zuge der Integration in das Online-Bestellsortiment </w:t>
      </w:r>
      <w:r w:rsidR="00175894" w:rsidRPr="003C570E">
        <w:rPr>
          <w:rFonts w:eastAsia="Times New Roman" w:cs="Calibri"/>
          <w:sz w:val="21"/>
          <w:szCs w:val="21"/>
        </w:rPr>
        <w:t>d</w:t>
      </w:r>
      <w:r w:rsidR="00AA0082" w:rsidRPr="003C570E">
        <w:rPr>
          <w:rFonts w:eastAsia="Times New Roman" w:cs="Calibri"/>
          <w:sz w:val="21"/>
          <w:szCs w:val="21"/>
        </w:rPr>
        <w:t xml:space="preserve">ie Preisstruktur der FXM-Serie komplett neu überarbeitet. </w:t>
      </w:r>
      <w:bookmarkStart w:id="0" w:name="_Hlk31873664"/>
      <w:r w:rsidR="00AA0082" w:rsidRPr="003C570E">
        <w:rPr>
          <w:rFonts w:eastAsia="Times New Roman" w:cs="Calibri"/>
          <w:sz w:val="21"/>
          <w:szCs w:val="21"/>
        </w:rPr>
        <w:t>„</w:t>
      </w:r>
      <w:r w:rsidR="00B277B1" w:rsidRPr="003C570E">
        <w:rPr>
          <w:rFonts w:eastAsia="Times New Roman" w:cs="Calibri"/>
          <w:sz w:val="21"/>
          <w:szCs w:val="21"/>
        </w:rPr>
        <w:t xml:space="preserve">Bei </w:t>
      </w:r>
      <w:r w:rsidR="00AA0082" w:rsidRPr="003C570E">
        <w:rPr>
          <w:rFonts w:eastAsia="Times New Roman" w:cs="Calibri"/>
          <w:sz w:val="21"/>
          <w:szCs w:val="21"/>
        </w:rPr>
        <w:t xml:space="preserve">der Preisfindung </w:t>
      </w:r>
      <w:r w:rsidR="00B277B1" w:rsidRPr="003C570E">
        <w:rPr>
          <w:rFonts w:eastAsia="Times New Roman" w:cs="Calibri"/>
          <w:sz w:val="21"/>
          <w:szCs w:val="21"/>
        </w:rPr>
        <w:t xml:space="preserve">ergeben sich dadurch </w:t>
      </w:r>
      <w:r w:rsidR="00AA0082" w:rsidRPr="003C570E">
        <w:rPr>
          <w:rFonts w:eastAsia="Times New Roman" w:cs="Calibri"/>
          <w:sz w:val="21"/>
          <w:szCs w:val="21"/>
        </w:rPr>
        <w:t xml:space="preserve">attraktive Skaleneffekte, von denen </w:t>
      </w:r>
      <w:r w:rsidR="009372FD" w:rsidRPr="003C570E">
        <w:rPr>
          <w:rFonts w:eastAsia="Times New Roman" w:cs="Calibri"/>
          <w:sz w:val="21"/>
          <w:szCs w:val="21"/>
        </w:rPr>
        <w:t xml:space="preserve">insbesondere all </w:t>
      </w:r>
      <w:r w:rsidR="00AA0082" w:rsidRPr="003C570E">
        <w:rPr>
          <w:rFonts w:eastAsia="Times New Roman" w:cs="Calibri"/>
          <w:sz w:val="21"/>
          <w:szCs w:val="21"/>
        </w:rPr>
        <w:t>jene Einkäufer und Beschaffer profitieren, die häufiger nur kleinere Stückzahlen ordern wollen oder müssen</w:t>
      </w:r>
      <w:r w:rsidR="00445F89" w:rsidRPr="003C570E">
        <w:rPr>
          <w:rFonts w:eastAsia="Times New Roman" w:cs="Calibri"/>
          <w:sz w:val="21"/>
          <w:szCs w:val="21"/>
        </w:rPr>
        <w:t xml:space="preserve"> – zum Beispiel, um ihren Ersatzteilbedarf abzudecken</w:t>
      </w:r>
      <w:r w:rsidR="00AA0082" w:rsidRPr="003C570E">
        <w:rPr>
          <w:rFonts w:eastAsia="Times New Roman" w:cs="Calibri"/>
          <w:sz w:val="21"/>
          <w:szCs w:val="21"/>
        </w:rPr>
        <w:t xml:space="preserve">“, erläutert Thomas Heubach, der Leiter der Freilauf-Sparte von RINGSPANN. </w:t>
      </w:r>
      <w:bookmarkEnd w:id="0"/>
      <w:r w:rsidR="002423B0" w:rsidRPr="003C570E">
        <w:rPr>
          <w:rFonts w:eastAsia="Times New Roman" w:cs="Calibri"/>
          <w:sz w:val="21"/>
          <w:szCs w:val="21"/>
        </w:rPr>
        <w:t xml:space="preserve">Dabei sind alle </w:t>
      </w:r>
      <w:r w:rsidR="005339E2" w:rsidRPr="003C570E">
        <w:rPr>
          <w:rFonts w:eastAsia="Times New Roman" w:cs="Calibri"/>
          <w:sz w:val="21"/>
          <w:szCs w:val="21"/>
        </w:rPr>
        <w:t>Größen</w:t>
      </w:r>
      <w:r w:rsidR="002423B0" w:rsidRPr="003C570E">
        <w:rPr>
          <w:rFonts w:eastAsia="Times New Roman" w:cs="Calibri"/>
          <w:sz w:val="21"/>
          <w:szCs w:val="21"/>
        </w:rPr>
        <w:t xml:space="preserve"> mit Standardbohrungen kurzfristig lieferbar</w:t>
      </w:r>
      <w:r w:rsidR="00445F89" w:rsidRPr="003C570E">
        <w:rPr>
          <w:rFonts w:eastAsia="Times New Roman" w:cs="Calibri"/>
          <w:sz w:val="21"/>
          <w:szCs w:val="21"/>
        </w:rPr>
        <w:t xml:space="preserve"> </w:t>
      </w:r>
      <w:r w:rsidR="002423B0" w:rsidRPr="003C570E">
        <w:rPr>
          <w:rFonts w:eastAsia="Times New Roman" w:cs="Calibri"/>
          <w:sz w:val="21"/>
          <w:szCs w:val="21"/>
        </w:rPr>
        <w:t xml:space="preserve">und kundenspezifische Sonderausführungen lassen sich dank </w:t>
      </w:r>
      <w:r w:rsidR="005339E2" w:rsidRPr="003C570E">
        <w:rPr>
          <w:rFonts w:eastAsia="Times New Roman" w:cs="Calibri"/>
          <w:sz w:val="21"/>
          <w:szCs w:val="21"/>
        </w:rPr>
        <w:t>des</w:t>
      </w:r>
      <w:r w:rsidR="002423B0" w:rsidRPr="003C570E">
        <w:rPr>
          <w:rFonts w:eastAsia="Times New Roman" w:cs="Calibri"/>
          <w:sz w:val="21"/>
          <w:szCs w:val="21"/>
        </w:rPr>
        <w:t xml:space="preserve"> modularen Aufbaus </w:t>
      </w:r>
      <w:r w:rsidR="005339E2" w:rsidRPr="003C570E">
        <w:rPr>
          <w:rFonts w:eastAsia="Times New Roman" w:cs="Calibri"/>
          <w:sz w:val="21"/>
          <w:szCs w:val="21"/>
        </w:rPr>
        <w:t xml:space="preserve">der Anbaufreiläufe </w:t>
      </w:r>
      <w:r w:rsidR="002423B0" w:rsidRPr="003C570E">
        <w:rPr>
          <w:rFonts w:eastAsia="Times New Roman" w:cs="Calibri"/>
          <w:sz w:val="21"/>
          <w:szCs w:val="21"/>
        </w:rPr>
        <w:t xml:space="preserve">rasch realisieren. </w:t>
      </w:r>
      <w:r w:rsidR="009372FD" w:rsidRPr="003C570E">
        <w:rPr>
          <w:rFonts w:eastAsia="Times New Roman" w:cs="Calibri"/>
          <w:sz w:val="21"/>
          <w:szCs w:val="21"/>
        </w:rPr>
        <w:t xml:space="preserve">Konstrukteure und Entwicklungsingenieure finden im Webshop des Unternehmens </w:t>
      </w:r>
      <w:r w:rsidR="005339E2" w:rsidRPr="003C570E">
        <w:rPr>
          <w:rFonts w:eastAsia="Times New Roman" w:cs="Calibri"/>
          <w:sz w:val="21"/>
          <w:szCs w:val="21"/>
        </w:rPr>
        <w:t xml:space="preserve">zu allen FXMs </w:t>
      </w:r>
      <w:r w:rsidR="009372FD" w:rsidRPr="003C570E">
        <w:rPr>
          <w:rFonts w:eastAsia="Times New Roman" w:cs="Calibri"/>
          <w:sz w:val="21"/>
          <w:szCs w:val="21"/>
        </w:rPr>
        <w:t xml:space="preserve">ein </w:t>
      </w:r>
      <w:r w:rsidR="002423B0" w:rsidRPr="003C570E">
        <w:rPr>
          <w:rFonts w:eastAsia="Times New Roman" w:cs="Calibri"/>
          <w:sz w:val="21"/>
          <w:szCs w:val="21"/>
        </w:rPr>
        <w:t xml:space="preserve">technisches </w:t>
      </w:r>
      <w:r w:rsidR="00B277B1" w:rsidRPr="003C570E">
        <w:rPr>
          <w:rFonts w:eastAsia="Times New Roman" w:cs="Calibri"/>
          <w:sz w:val="21"/>
          <w:szCs w:val="21"/>
        </w:rPr>
        <w:t>D</w:t>
      </w:r>
      <w:r w:rsidR="009372FD" w:rsidRPr="003C570E">
        <w:rPr>
          <w:rFonts w:eastAsia="Times New Roman" w:cs="Calibri"/>
          <w:sz w:val="21"/>
          <w:szCs w:val="21"/>
        </w:rPr>
        <w:t>atenblatt</w:t>
      </w:r>
      <w:r w:rsidR="00B277B1" w:rsidRPr="003C570E">
        <w:rPr>
          <w:rFonts w:eastAsia="Times New Roman" w:cs="Calibri"/>
          <w:sz w:val="21"/>
          <w:szCs w:val="21"/>
        </w:rPr>
        <w:t xml:space="preserve"> und </w:t>
      </w:r>
      <w:r w:rsidR="009372FD" w:rsidRPr="003C570E">
        <w:rPr>
          <w:rFonts w:eastAsia="Times New Roman" w:cs="Calibri"/>
          <w:sz w:val="21"/>
          <w:szCs w:val="21"/>
        </w:rPr>
        <w:t xml:space="preserve">eine Einbauanleitung </w:t>
      </w:r>
      <w:r w:rsidR="00B277B1" w:rsidRPr="003C570E">
        <w:rPr>
          <w:rFonts w:eastAsia="Times New Roman" w:cs="Calibri"/>
          <w:sz w:val="21"/>
          <w:szCs w:val="21"/>
        </w:rPr>
        <w:t xml:space="preserve">– </w:t>
      </w:r>
      <w:r w:rsidR="009372FD" w:rsidRPr="003C570E">
        <w:rPr>
          <w:rFonts w:eastAsia="Times New Roman" w:cs="Calibri"/>
          <w:sz w:val="21"/>
          <w:szCs w:val="21"/>
        </w:rPr>
        <w:t xml:space="preserve">und vor allem: die </w:t>
      </w:r>
      <w:r w:rsidR="00B277B1" w:rsidRPr="003C570E">
        <w:rPr>
          <w:rFonts w:eastAsia="Times New Roman" w:cs="Calibri"/>
          <w:sz w:val="21"/>
          <w:szCs w:val="21"/>
        </w:rPr>
        <w:t xml:space="preserve">dazu </w:t>
      </w:r>
      <w:r w:rsidR="009372FD" w:rsidRPr="003C570E">
        <w:rPr>
          <w:rFonts w:eastAsia="Times New Roman" w:cs="Calibri"/>
          <w:sz w:val="21"/>
          <w:szCs w:val="21"/>
        </w:rPr>
        <w:t>passenden 3D</w:t>
      </w:r>
      <w:r w:rsidR="004F38BB" w:rsidRPr="003C570E">
        <w:rPr>
          <w:rFonts w:eastAsia="Times New Roman" w:cs="Calibri"/>
          <w:sz w:val="21"/>
          <w:szCs w:val="21"/>
        </w:rPr>
        <w:t>-</w:t>
      </w:r>
      <w:r w:rsidR="00AA0082" w:rsidRPr="003C570E">
        <w:rPr>
          <w:rFonts w:eastAsia="Times New Roman" w:cs="Calibri"/>
          <w:sz w:val="21"/>
          <w:szCs w:val="21"/>
        </w:rPr>
        <w:t>CAD</w:t>
      </w:r>
      <w:r w:rsidR="009372FD" w:rsidRPr="003C570E">
        <w:rPr>
          <w:rFonts w:eastAsia="Times New Roman" w:cs="Calibri"/>
          <w:sz w:val="21"/>
          <w:szCs w:val="21"/>
        </w:rPr>
        <w:t>-Modelle in verschiedenen Dateiformaten und Detaillierungsgraden zum kostenfreien D</w:t>
      </w:r>
      <w:r w:rsidR="00AA0082" w:rsidRPr="003C570E">
        <w:rPr>
          <w:rFonts w:eastAsia="Times New Roman" w:cs="Calibri"/>
          <w:sz w:val="21"/>
          <w:szCs w:val="21"/>
        </w:rPr>
        <w:t>ownload</w:t>
      </w:r>
      <w:r w:rsidR="009372FD" w:rsidRPr="003C570E">
        <w:rPr>
          <w:rFonts w:eastAsia="Times New Roman" w:cs="Calibri"/>
          <w:sz w:val="21"/>
          <w:szCs w:val="21"/>
        </w:rPr>
        <w:t>.</w:t>
      </w:r>
    </w:p>
    <w:p w14:paraId="1DF226E9" w14:textId="60B21F52" w:rsidR="00AA0082" w:rsidRPr="003C570E" w:rsidRDefault="00175894" w:rsidP="00F02B61">
      <w:pPr>
        <w:tabs>
          <w:tab w:val="left" w:pos="2410"/>
        </w:tabs>
        <w:spacing w:after="240" w:line="360" w:lineRule="auto"/>
        <w:jc w:val="both"/>
        <w:rPr>
          <w:rFonts w:eastAsia="Times New Roman" w:cs="Calibri"/>
          <w:b/>
          <w:bCs/>
          <w:sz w:val="21"/>
          <w:szCs w:val="21"/>
        </w:rPr>
      </w:pPr>
      <w:r w:rsidRPr="003C570E">
        <w:rPr>
          <w:rFonts w:eastAsia="Times New Roman" w:cs="Calibri"/>
          <w:b/>
          <w:bCs/>
          <w:sz w:val="21"/>
          <w:szCs w:val="21"/>
        </w:rPr>
        <w:t>Als Rücklaufstopp und Kupplung einsetzbar</w:t>
      </w:r>
    </w:p>
    <w:p w14:paraId="5B36D6B8" w14:textId="05DADB5A" w:rsidR="00666129" w:rsidRPr="003C570E" w:rsidRDefault="00BE55C2" w:rsidP="00F02B61">
      <w:pPr>
        <w:tabs>
          <w:tab w:val="left" w:pos="2410"/>
        </w:tabs>
        <w:spacing w:after="240" w:line="360" w:lineRule="auto"/>
        <w:jc w:val="both"/>
        <w:rPr>
          <w:rFonts w:eastAsia="Times New Roman" w:cs="Calibri"/>
          <w:sz w:val="21"/>
          <w:szCs w:val="21"/>
        </w:rPr>
      </w:pPr>
      <w:bookmarkStart w:id="1" w:name="_Hlk32245703"/>
      <w:r w:rsidRPr="003C570E">
        <w:rPr>
          <w:rFonts w:eastAsia="Times New Roman" w:cs="Calibri"/>
          <w:sz w:val="21"/>
          <w:szCs w:val="21"/>
        </w:rPr>
        <w:t>Die Anbaufreiläufe der Baureihe FXM v</w:t>
      </w:r>
      <w:r w:rsidR="00B41355" w:rsidRPr="003C570E">
        <w:rPr>
          <w:rFonts w:eastAsia="Times New Roman" w:cs="Calibri"/>
          <w:sz w:val="21"/>
          <w:szCs w:val="21"/>
        </w:rPr>
        <w:t>on RINGSPANN</w:t>
      </w:r>
      <w:r w:rsidR="00F02B61" w:rsidRPr="003C570E">
        <w:rPr>
          <w:rFonts w:eastAsia="Times New Roman" w:cs="Calibri"/>
          <w:sz w:val="21"/>
          <w:szCs w:val="21"/>
        </w:rPr>
        <w:t xml:space="preserve"> </w:t>
      </w:r>
      <w:r w:rsidRPr="003C570E">
        <w:rPr>
          <w:rFonts w:eastAsia="Times New Roman" w:cs="Calibri"/>
          <w:sz w:val="21"/>
          <w:szCs w:val="21"/>
        </w:rPr>
        <w:t xml:space="preserve">sind </w:t>
      </w:r>
      <w:r w:rsidR="00CD5F71" w:rsidRPr="003C570E">
        <w:rPr>
          <w:rFonts w:eastAsia="Times New Roman" w:cs="Calibri"/>
          <w:sz w:val="21"/>
          <w:szCs w:val="21"/>
        </w:rPr>
        <w:t xml:space="preserve">universell nutzbare Maschinenelemente, die sich als Rücklaufsperren und Überholfreiläufe einsetzen lassen und ein sehr großes Anwendungsgebiet im Maschinen- und Anlagenbau abdecken. </w:t>
      </w:r>
      <w:bookmarkEnd w:id="1"/>
      <w:r w:rsidR="00CD5F71" w:rsidRPr="003C570E">
        <w:rPr>
          <w:rFonts w:eastAsia="Times New Roman" w:cs="Calibri"/>
          <w:sz w:val="21"/>
          <w:szCs w:val="21"/>
        </w:rPr>
        <w:t xml:space="preserve">Sie haben keine eigene Lagerung, sind für die </w:t>
      </w:r>
      <w:r w:rsidRPr="003C570E">
        <w:rPr>
          <w:rFonts w:eastAsia="Times New Roman" w:cs="Calibri"/>
          <w:sz w:val="21"/>
          <w:szCs w:val="21"/>
        </w:rPr>
        <w:t>stirnseitige Schraubmontage</w:t>
      </w:r>
      <w:r w:rsidR="00CD5F71" w:rsidRPr="003C570E">
        <w:rPr>
          <w:rFonts w:eastAsia="Times New Roman" w:cs="Calibri"/>
          <w:sz w:val="21"/>
          <w:szCs w:val="21"/>
        </w:rPr>
        <w:t xml:space="preserve"> vorbereitet und haben Laufbahndurchmesser von 31 bis 750 mm. Dabei entfalten sie je nach </w:t>
      </w:r>
      <w:r w:rsidR="00540C62" w:rsidRPr="003C570E">
        <w:rPr>
          <w:rFonts w:eastAsia="Times New Roman" w:cs="Calibri"/>
          <w:sz w:val="21"/>
          <w:szCs w:val="21"/>
        </w:rPr>
        <w:t xml:space="preserve">Variante </w:t>
      </w:r>
      <w:r w:rsidR="00CD5F71" w:rsidRPr="003C570E">
        <w:rPr>
          <w:rFonts w:eastAsia="Times New Roman" w:cs="Calibri"/>
          <w:sz w:val="21"/>
          <w:szCs w:val="21"/>
        </w:rPr>
        <w:t>Drehmomente von 110 Nm bis 1.230.000 Nm.</w:t>
      </w:r>
      <w:r w:rsidR="00666129" w:rsidRPr="003C570E">
        <w:rPr>
          <w:rFonts w:eastAsia="Times New Roman" w:cs="Calibri"/>
          <w:sz w:val="21"/>
          <w:szCs w:val="21"/>
        </w:rPr>
        <w:t xml:space="preserve"> Mit diesen Leistungsdaten decken sie </w:t>
      </w:r>
      <w:r w:rsidR="00666129" w:rsidRPr="003C570E">
        <w:rPr>
          <w:rFonts w:eastAsia="Times New Roman" w:cs="Calibri"/>
          <w:sz w:val="21"/>
          <w:szCs w:val="21"/>
        </w:rPr>
        <w:lastRenderedPageBreak/>
        <w:t xml:space="preserve">beispielsweise ein enorm breites Spektrum an Getriebebau-Anwendungen im </w:t>
      </w:r>
      <w:r w:rsidR="00666129" w:rsidRPr="003C570E">
        <w:rPr>
          <w:rFonts w:eastAsia="Times New Roman" w:cstheme="minorHAnsi"/>
          <w:sz w:val="21"/>
          <w:szCs w:val="21"/>
        </w:rPr>
        <w:t>leichten, mittleren und schweren Maschinenbau ab. So kommen FXM-Freiläufe etwa als Rücklaufsperren zwischen den W</w:t>
      </w:r>
      <w:r w:rsidR="00666129" w:rsidRPr="003C570E">
        <w:rPr>
          <w:rFonts w:cstheme="minorHAnsi"/>
          <w:sz w:val="21"/>
          <w:szCs w:val="21"/>
        </w:rPr>
        <w:t>ellen der Stirnradgetriebe von Förderbandantrieben zum Einsatz oder als Überholfreiläufe in den Getriebeeinheiten von Becherwerken, wo sie die Haupt</w:t>
      </w:r>
      <w:r w:rsidR="00540C62" w:rsidRPr="003C570E">
        <w:rPr>
          <w:rFonts w:cstheme="minorHAnsi"/>
          <w:sz w:val="21"/>
          <w:szCs w:val="21"/>
        </w:rPr>
        <w:t>-</w:t>
      </w:r>
      <w:r w:rsidR="00666129" w:rsidRPr="003C570E">
        <w:rPr>
          <w:rFonts w:cstheme="minorHAnsi"/>
          <w:sz w:val="21"/>
          <w:szCs w:val="21"/>
        </w:rPr>
        <w:t xml:space="preserve"> </w:t>
      </w:r>
      <w:r w:rsidR="0084035B" w:rsidRPr="003C570E">
        <w:rPr>
          <w:rFonts w:cstheme="minorHAnsi"/>
          <w:sz w:val="21"/>
          <w:szCs w:val="21"/>
        </w:rPr>
        <w:t>und</w:t>
      </w:r>
      <w:r w:rsidR="00666129" w:rsidRPr="003C570E">
        <w:rPr>
          <w:rFonts w:cstheme="minorHAnsi"/>
          <w:sz w:val="21"/>
          <w:szCs w:val="21"/>
        </w:rPr>
        <w:t xml:space="preserve"> Kriechgangantriebe automatisch an- und abkuppeln. „Die FXM-</w:t>
      </w:r>
      <w:r w:rsidR="00560008" w:rsidRPr="003C570E">
        <w:rPr>
          <w:rFonts w:cstheme="minorHAnsi"/>
          <w:sz w:val="21"/>
          <w:szCs w:val="21"/>
        </w:rPr>
        <w:t>Baureihe</w:t>
      </w:r>
      <w:r w:rsidR="00666129" w:rsidRPr="003C570E">
        <w:rPr>
          <w:rFonts w:cstheme="minorHAnsi"/>
          <w:sz w:val="21"/>
          <w:szCs w:val="21"/>
        </w:rPr>
        <w:t xml:space="preserve"> </w:t>
      </w:r>
      <w:r w:rsidR="00F02B61" w:rsidRPr="003C570E">
        <w:rPr>
          <w:rFonts w:eastAsia="Times New Roman" w:cs="Calibri"/>
          <w:sz w:val="21"/>
          <w:szCs w:val="21"/>
        </w:rPr>
        <w:t xml:space="preserve">wurde über die Jahre </w:t>
      </w:r>
      <w:r w:rsidR="00666129" w:rsidRPr="003C570E">
        <w:rPr>
          <w:rFonts w:eastAsia="Times New Roman" w:cs="Calibri"/>
          <w:sz w:val="21"/>
          <w:szCs w:val="21"/>
        </w:rPr>
        <w:t xml:space="preserve">hinweg </w:t>
      </w:r>
      <w:r w:rsidR="00F02B61" w:rsidRPr="003C570E">
        <w:rPr>
          <w:rFonts w:eastAsia="Times New Roman" w:cs="Calibri"/>
          <w:sz w:val="21"/>
          <w:szCs w:val="21"/>
        </w:rPr>
        <w:t xml:space="preserve">kontinuierlich weiterentwickelt und </w:t>
      </w:r>
      <w:r w:rsidR="00C725BB" w:rsidRPr="003C570E">
        <w:rPr>
          <w:rFonts w:eastAsia="Times New Roman" w:cs="Calibri"/>
          <w:sz w:val="21"/>
          <w:szCs w:val="21"/>
        </w:rPr>
        <w:t xml:space="preserve">immer wieder </w:t>
      </w:r>
      <w:r w:rsidR="00666129" w:rsidRPr="003C570E">
        <w:rPr>
          <w:rFonts w:eastAsia="Times New Roman" w:cs="Calibri"/>
          <w:sz w:val="21"/>
          <w:szCs w:val="21"/>
        </w:rPr>
        <w:t xml:space="preserve">an </w:t>
      </w:r>
      <w:r w:rsidR="00C725BB" w:rsidRPr="003C570E">
        <w:rPr>
          <w:rFonts w:eastAsia="Times New Roman" w:cs="Calibri"/>
          <w:sz w:val="21"/>
          <w:szCs w:val="21"/>
        </w:rPr>
        <w:t xml:space="preserve">neue Einsatzgebiete </w:t>
      </w:r>
      <w:r w:rsidR="00666129" w:rsidRPr="003C570E">
        <w:rPr>
          <w:rFonts w:eastAsia="Times New Roman" w:cs="Calibri"/>
          <w:sz w:val="21"/>
          <w:szCs w:val="21"/>
        </w:rPr>
        <w:t>adaptiert</w:t>
      </w:r>
      <w:r w:rsidR="00C725BB" w:rsidRPr="003C570E">
        <w:rPr>
          <w:rFonts w:eastAsia="Times New Roman" w:cs="Calibri"/>
          <w:sz w:val="21"/>
          <w:szCs w:val="21"/>
        </w:rPr>
        <w:t xml:space="preserve">. </w:t>
      </w:r>
      <w:r w:rsidR="00666129" w:rsidRPr="003C570E">
        <w:rPr>
          <w:rFonts w:eastAsia="Times New Roman" w:cs="Calibri"/>
          <w:sz w:val="21"/>
          <w:szCs w:val="21"/>
        </w:rPr>
        <w:t xml:space="preserve">Nicht zuletzt deshalb verfügen </w:t>
      </w:r>
      <w:r w:rsidR="0084035B" w:rsidRPr="003C570E">
        <w:rPr>
          <w:rFonts w:eastAsia="Times New Roman" w:cs="Calibri"/>
          <w:sz w:val="21"/>
          <w:szCs w:val="21"/>
        </w:rPr>
        <w:t xml:space="preserve">wir </w:t>
      </w:r>
      <w:r w:rsidR="00666129" w:rsidRPr="003C570E">
        <w:rPr>
          <w:rFonts w:eastAsia="Times New Roman" w:cs="Calibri"/>
          <w:sz w:val="21"/>
          <w:szCs w:val="21"/>
        </w:rPr>
        <w:t>im RINGSPANN-Engineer</w:t>
      </w:r>
      <w:r w:rsidR="00560008" w:rsidRPr="003C570E">
        <w:rPr>
          <w:rFonts w:eastAsia="Times New Roman" w:cs="Calibri"/>
          <w:sz w:val="21"/>
          <w:szCs w:val="21"/>
        </w:rPr>
        <w:t>i</w:t>
      </w:r>
      <w:r w:rsidR="00666129" w:rsidRPr="003C570E">
        <w:rPr>
          <w:rFonts w:eastAsia="Times New Roman" w:cs="Calibri"/>
          <w:sz w:val="21"/>
          <w:szCs w:val="21"/>
        </w:rPr>
        <w:t xml:space="preserve">ng heute </w:t>
      </w:r>
      <w:r w:rsidR="00560008" w:rsidRPr="003C570E">
        <w:rPr>
          <w:rFonts w:eastAsia="Times New Roman" w:cs="Calibri"/>
          <w:sz w:val="21"/>
          <w:szCs w:val="21"/>
        </w:rPr>
        <w:t xml:space="preserve">über eine </w:t>
      </w:r>
      <w:r w:rsidR="00540C62" w:rsidRPr="003C570E">
        <w:rPr>
          <w:rFonts w:eastAsia="Times New Roman" w:cs="Calibri"/>
          <w:sz w:val="21"/>
          <w:szCs w:val="21"/>
        </w:rPr>
        <w:t xml:space="preserve">sehr </w:t>
      </w:r>
      <w:r w:rsidR="00560008" w:rsidRPr="003C570E">
        <w:rPr>
          <w:rFonts w:eastAsia="Times New Roman" w:cs="Calibri"/>
          <w:sz w:val="21"/>
          <w:szCs w:val="21"/>
        </w:rPr>
        <w:t>hohe Auslegungskompetenz für diesen ungemein vielseitigen Freilauf-Typ</w:t>
      </w:r>
      <w:r w:rsidR="0084035B" w:rsidRPr="003C570E">
        <w:rPr>
          <w:rFonts w:eastAsia="Times New Roman" w:cs="Calibri"/>
          <w:sz w:val="21"/>
          <w:szCs w:val="21"/>
        </w:rPr>
        <w:t xml:space="preserve">. </w:t>
      </w:r>
      <w:r w:rsidR="007544FE" w:rsidRPr="003C570E">
        <w:rPr>
          <w:rFonts w:eastAsia="Times New Roman" w:cs="Calibri"/>
          <w:sz w:val="21"/>
          <w:szCs w:val="21"/>
        </w:rPr>
        <w:t xml:space="preserve">In der Überholfunktion </w:t>
      </w:r>
      <w:r w:rsidR="0072295A" w:rsidRPr="003C570E">
        <w:rPr>
          <w:rFonts w:eastAsia="Times New Roman" w:cs="Calibri"/>
          <w:sz w:val="21"/>
          <w:szCs w:val="21"/>
        </w:rPr>
        <w:t>sind unsere FXM</w:t>
      </w:r>
      <w:r w:rsidR="007544FE" w:rsidRPr="003C570E">
        <w:rPr>
          <w:rFonts w:eastAsia="Times New Roman" w:cs="Calibri"/>
          <w:sz w:val="21"/>
          <w:szCs w:val="21"/>
        </w:rPr>
        <w:t>s</w:t>
      </w:r>
      <w:r w:rsidR="0072295A" w:rsidRPr="003C570E">
        <w:rPr>
          <w:rFonts w:eastAsia="Times New Roman" w:cs="Calibri"/>
          <w:sz w:val="21"/>
          <w:szCs w:val="21"/>
        </w:rPr>
        <w:t xml:space="preserve"> beispielsweise </w:t>
      </w:r>
      <w:r w:rsidR="007544FE" w:rsidRPr="003C570E">
        <w:rPr>
          <w:rFonts w:eastAsia="Times New Roman" w:cs="Calibri"/>
          <w:sz w:val="21"/>
          <w:szCs w:val="21"/>
        </w:rPr>
        <w:t xml:space="preserve">derzeit </w:t>
      </w:r>
      <w:r w:rsidR="0072295A" w:rsidRPr="003C570E">
        <w:rPr>
          <w:rFonts w:eastAsia="Times New Roman" w:cs="Calibri"/>
          <w:sz w:val="21"/>
          <w:szCs w:val="21"/>
        </w:rPr>
        <w:t xml:space="preserve">auch für verschiedene E-Mobility-Applikationen im Gespräch. </w:t>
      </w:r>
      <w:r w:rsidR="0084035B" w:rsidRPr="003C570E">
        <w:rPr>
          <w:rFonts w:eastAsia="Times New Roman" w:cs="Calibri"/>
          <w:sz w:val="21"/>
          <w:szCs w:val="21"/>
        </w:rPr>
        <w:t>Davon wird auf der diesjährigen Hannover Messe die Rede sein</w:t>
      </w:r>
      <w:r w:rsidR="00560008" w:rsidRPr="003C570E">
        <w:rPr>
          <w:rFonts w:eastAsia="Times New Roman" w:cs="Calibri"/>
          <w:sz w:val="21"/>
          <w:szCs w:val="21"/>
        </w:rPr>
        <w:t xml:space="preserve">“, </w:t>
      </w:r>
      <w:r w:rsidR="00540C62" w:rsidRPr="003C570E">
        <w:rPr>
          <w:rFonts w:eastAsia="Times New Roman" w:cs="Calibri"/>
          <w:sz w:val="21"/>
          <w:szCs w:val="21"/>
        </w:rPr>
        <w:t>sagt</w:t>
      </w:r>
      <w:r w:rsidR="00560008" w:rsidRPr="003C570E">
        <w:rPr>
          <w:rFonts w:eastAsia="Times New Roman" w:cs="Calibri"/>
          <w:sz w:val="21"/>
          <w:szCs w:val="21"/>
        </w:rPr>
        <w:t xml:space="preserve"> Spartenchef Thomas Heubach.</w:t>
      </w:r>
    </w:p>
    <w:p w14:paraId="3CD34E48" w14:textId="08FB9A46" w:rsidR="00666129" w:rsidRPr="003C570E" w:rsidRDefault="002423B0" w:rsidP="00F02B61">
      <w:pPr>
        <w:tabs>
          <w:tab w:val="left" w:pos="2410"/>
        </w:tabs>
        <w:spacing w:after="240" w:line="360" w:lineRule="auto"/>
        <w:jc w:val="both"/>
        <w:rPr>
          <w:rFonts w:eastAsia="Times New Roman" w:cs="Calibri"/>
          <w:b/>
          <w:bCs/>
          <w:sz w:val="21"/>
          <w:szCs w:val="21"/>
        </w:rPr>
      </w:pPr>
      <w:r w:rsidRPr="003C570E">
        <w:rPr>
          <w:rFonts w:eastAsia="Times New Roman" w:cs="Calibri"/>
          <w:b/>
          <w:bCs/>
          <w:sz w:val="21"/>
          <w:szCs w:val="21"/>
        </w:rPr>
        <w:t>Kompaktes Design</w:t>
      </w:r>
      <w:r w:rsidR="00540C62" w:rsidRPr="003C570E">
        <w:rPr>
          <w:rFonts w:eastAsia="Times New Roman" w:cs="Calibri"/>
          <w:b/>
          <w:bCs/>
          <w:sz w:val="21"/>
          <w:szCs w:val="21"/>
        </w:rPr>
        <w:t xml:space="preserve"> und Qualität im Detail</w:t>
      </w:r>
    </w:p>
    <w:p w14:paraId="1275CF08" w14:textId="66C14F2A" w:rsidR="00C725BB" w:rsidRPr="003C570E" w:rsidRDefault="00C725BB" w:rsidP="00F02B61">
      <w:pPr>
        <w:tabs>
          <w:tab w:val="left" w:pos="2410"/>
        </w:tabs>
        <w:spacing w:after="240" w:line="360" w:lineRule="auto"/>
        <w:jc w:val="both"/>
        <w:rPr>
          <w:rFonts w:eastAsia="Times New Roman" w:cs="Calibri"/>
          <w:sz w:val="21"/>
          <w:szCs w:val="21"/>
        </w:rPr>
      </w:pPr>
      <w:r w:rsidRPr="003C570E">
        <w:rPr>
          <w:rFonts w:eastAsia="Times New Roman" w:cs="Calibri"/>
          <w:sz w:val="21"/>
          <w:szCs w:val="21"/>
        </w:rPr>
        <w:t xml:space="preserve">Zu </w:t>
      </w:r>
      <w:r w:rsidR="009D192B" w:rsidRPr="003C570E">
        <w:rPr>
          <w:rFonts w:eastAsia="Times New Roman" w:cs="Calibri"/>
          <w:sz w:val="21"/>
          <w:szCs w:val="21"/>
        </w:rPr>
        <w:t xml:space="preserve">den </w:t>
      </w:r>
      <w:r w:rsidRPr="003C570E">
        <w:rPr>
          <w:rFonts w:eastAsia="Times New Roman" w:cs="Calibri"/>
          <w:sz w:val="21"/>
          <w:szCs w:val="21"/>
        </w:rPr>
        <w:t xml:space="preserve">wichtigsten Konstruktionsmerkmalen </w:t>
      </w:r>
      <w:r w:rsidR="009D192B" w:rsidRPr="003C570E">
        <w:rPr>
          <w:rFonts w:eastAsia="Times New Roman" w:cs="Calibri"/>
          <w:sz w:val="21"/>
          <w:szCs w:val="21"/>
        </w:rPr>
        <w:t xml:space="preserve">der </w:t>
      </w:r>
      <w:r w:rsidR="00494CC7" w:rsidRPr="003C570E">
        <w:rPr>
          <w:rFonts w:eastAsia="Times New Roman" w:cs="Calibri"/>
          <w:sz w:val="21"/>
          <w:szCs w:val="21"/>
        </w:rPr>
        <w:t>FXM-</w:t>
      </w:r>
      <w:r w:rsidR="009D192B" w:rsidRPr="003C570E">
        <w:rPr>
          <w:rFonts w:eastAsia="Times New Roman" w:cs="Calibri"/>
          <w:sz w:val="21"/>
          <w:szCs w:val="21"/>
        </w:rPr>
        <w:t xml:space="preserve">Freiläufe </w:t>
      </w:r>
      <w:r w:rsidRPr="003C570E">
        <w:rPr>
          <w:rFonts w:eastAsia="Times New Roman" w:cs="Calibri"/>
          <w:sz w:val="21"/>
          <w:szCs w:val="21"/>
        </w:rPr>
        <w:t xml:space="preserve">gehören </w:t>
      </w:r>
      <w:r w:rsidR="004165A3" w:rsidRPr="003C570E">
        <w:rPr>
          <w:rFonts w:eastAsia="Times New Roman" w:cs="Calibri"/>
          <w:sz w:val="21"/>
          <w:szCs w:val="21"/>
        </w:rPr>
        <w:t>unter anderem</w:t>
      </w:r>
      <w:r w:rsidRPr="003C570E">
        <w:rPr>
          <w:rFonts w:eastAsia="Times New Roman" w:cs="Calibri"/>
          <w:sz w:val="21"/>
          <w:szCs w:val="21"/>
        </w:rPr>
        <w:t xml:space="preserve"> </w:t>
      </w:r>
      <w:r w:rsidR="009D192B" w:rsidRPr="003C570E">
        <w:rPr>
          <w:rFonts w:eastAsia="Times New Roman" w:cs="Calibri"/>
          <w:sz w:val="21"/>
          <w:szCs w:val="21"/>
        </w:rPr>
        <w:t>ihr</w:t>
      </w:r>
      <w:r w:rsidR="00494CC7" w:rsidRPr="003C570E">
        <w:rPr>
          <w:rFonts w:eastAsia="Times New Roman" w:cs="Calibri"/>
          <w:sz w:val="21"/>
          <w:szCs w:val="21"/>
        </w:rPr>
        <w:t xml:space="preserve"> kompaktes Design, ihr</w:t>
      </w:r>
      <w:r w:rsidR="009D192B" w:rsidRPr="003C570E">
        <w:rPr>
          <w:rFonts w:eastAsia="Times New Roman" w:cs="Calibri"/>
          <w:sz w:val="21"/>
          <w:szCs w:val="21"/>
        </w:rPr>
        <w:t>e</w:t>
      </w:r>
      <w:r w:rsidR="004165A3" w:rsidRPr="003C570E">
        <w:rPr>
          <w:rFonts w:eastAsia="Times New Roman" w:cs="Calibri"/>
          <w:sz w:val="21"/>
          <w:szCs w:val="21"/>
        </w:rPr>
        <w:t xml:space="preserve"> </w:t>
      </w:r>
      <w:r w:rsidR="009F35D4" w:rsidRPr="003C570E">
        <w:rPr>
          <w:rFonts w:eastAsia="Times New Roman" w:cs="Calibri"/>
          <w:sz w:val="21"/>
          <w:szCs w:val="21"/>
        </w:rPr>
        <w:t>mit höchster Präzision g</w:t>
      </w:r>
      <w:r w:rsidRPr="003C570E">
        <w:rPr>
          <w:rFonts w:eastAsia="Times New Roman" w:cs="Calibri"/>
          <w:sz w:val="21"/>
          <w:szCs w:val="21"/>
        </w:rPr>
        <w:t>efräste</w:t>
      </w:r>
      <w:r w:rsidR="009F35D4" w:rsidRPr="003C570E">
        <w:rPr>
          <w:rFonts w:eastAsia="Times New Roman" w:cs="Calibri"/>
          <w:sz w:val="21"/>
          <w:szCs w:val="21"/>
        </w:rPr>
        <w:t>n</w:t>
      </w:r>
      <w:r w:rsidRPr="003C570E">
        <w:rPr>
          <w:rFonts w:eastAsia="Times New Roman" w:cs="Calibri"/>
          <w:sz w:val="21"/>
          <w:szCs w:val="21"/>
        </w:rPr>
        <w:t xml:space="preserve"> Führungselemente </w:t>
      </w:r>
      <w:r w:rsidR="004F38BB" w:rsidRPr="003C570E">
        <w:rPr>
          <w:rFonts w:eastAsia="Times New Roman" w:cs="Calibri"/>
          <w:sz w:val="21"/>
          <w:szCs w:val="21"/>
        </w:rPr>
        <w:t>für die Käfig</w:t>
      </w:r>
      <w:r w:rsidR="00445F89" w:rsidRPr="003C570E">
        <w:rPr>
          <w:rFonts w:eastAsia="Times New Roman" w:cs="Calibri"/>
          <w:sz w:val="21"/>
          <w:szCs w:val="21"/>
        </w:rPr>
        <w:t xml:space="preserve">ringe und </w:t>
      </w:r>
      <w:r w:rsidR="004F38BB" w:rsidRPr="003C570E">
        <w:rPr>
          <w:rFonts w:eastAsia="Times New Roman" w:cs="Calibri"/>
          <w:sz w:val="21"/>
          <w:szCs w:val="21"/>
        </w:rPr>
        <w:t>Klemmstücke</w:t>
      </w:r>
      <w:r w:rsidR="00445F89" w:rsidRPr="003C570E">
        <w:rPr>
          <w:rFonts w:eastAsia="Times New Roman" w:cs="Calibri"/>
          <w:sz w:val="21"/>
          <w:szCs w:val="21"/>
        </w:rPr>
        <w:t xml:space="preserve"> </w:t>
      </w:r>
      <w:r w:rsidRPr="003C570E">
        <w:rPr>
          <w:rFonts w:eastAsia="Times New Roman" w:cs="Calibri"/>
          <w:sz w:val="21"/>
          <w:szCs w:val="21"/>
        </w:rPr>
        <w:t>und d</w:t>
      </w:r>
      <w:r w:rsidR="009F35D4" w:rsidRPr="003C570E">
        <w:rPr>
          <w:rFonts w:eastAsia="Times New Roman" w:cs="Calibri"/>
          <w:sz w:val="21"/>
          <w:szCs w:val="21"/>
        </w:rPr>
        <w:t xml:space="preserve">ie exzellente </w:t>
      </w:r>
      <w:r w:rsidR="004165A3" w:rsidRPr="003C570E">
        <w:rPr>
          <w:rFonts w:eastAsia="Times New Roman" w:cs="Calibri"/>
          <w:sz w:val="21"/>
          <w:szCs w:val="21"/>
        </w:rPr>
        <w:t>Funktionalität</w:t>
      </w:r>
      <w:r w:rsidR="009F35D4" w:rsidRPr="003C570E">
        <w:rPr>
          <w:rFonts w:eastAsia="Times New Roman" w:cs="Calibri"/>
          <w:sz w:val="21"/>
          <w:szCs w:val="21"/>
        </w:rPr>
        <w:t xml:space="preserve"> der</w:t>
      </w:r>
      <w:r w:rsidR="009D192B" w:rsidRPr="003C570E">
        <w:rPr>
          <w:rFonts w:eastAsia="Times New Roman" w:cs="Calibri"/>
          <w:sz w:val="21"/>
          <w:szCs w:val="21"/>
        </w:rPr>
        <w:t xml:space="preserve"> in ihrem Inneren wirkenden</w:t>
      </w:r>
      <w:r w:rsidR="009F35D4" w:rsidRPr="003C570E">
        <w:rPr>
          <w:rFonts w:eastAsia="Times New Roman" w:cs="Calibri"/>
          <w:sz w:val="21"/>
          <w:szCs w:val="21"/>
        </w:rPr>
        <w:t xml:space="preserve"> Klemmstück</w:t>
      </w:r>
      <w:r w:rsidR="004165A3" w:rsidRPr="003C570E">
        <w:rPr>
          <w:rFonts w:eastAsia="Times New Roman" w:cs="Calibri"/>
          <w:sz w:val="21"/>
          <w:szCs w:val="21"/>
        </w:rPr>
        <w:t>e</w:t>
      </w:r>
      <w:r w:rsidR="009F35D4" w:rsidRPr="003C570E">
        <w:rPr>
          <w:rFonts w:eastAsia="Times New Roman" w:cs="Calibri"/>
          <w:sz w:val="21"/>
          <w:szCs w:val="21"/>
        </w:rPr>
        <w:t xml:space="preserve"> vom Typ X – einer richtungsweisende</w:t>
      </w:r>
      <w:r w:rsidR="004165A3" w:rsidRPr="003C570E">
        <w:rPr>
          <w:rFonts w:eastAsia="Times New Roman" w:cs="Calibri"/>
          <w:sz w:val="21"/>
          <w:szCs w:val="21"/>
        </w:rPr>
        <w:t>n</w:t>
      </w:r>
      <w:r w:rsidR="009F35D4" w:rsidRPr="003C570E">
        <w:rPr>
          <w:rFonts w:eastAsia="Times New Roman" w:cs="Calibri"/>
          <w:sz w:val="21"/>
          <w:szCs w:val="21"/>
        </w:rPr>
        <w:t xml:space="preserve"> </w:t>
      </w:r>
      <w:r w:rsidR="00EE2032" w:rsidRPr="003C570E">
        <w:rPr>
          <w:rFonts w:eastAsia="Times New Roman" w:cs="Calibri"/>
          <w:sz w:val="21"/>
          <w:szCs w:val="21"/>
        </w:rPr>
        <w:t>Entwicklung</w:t>
      </w:r>
      <w:r w:rsidR="009D192B" w:rsidRPr="003C570E">
        <w:rPr>
          <w:rFonts w:eastAsia="Times New Roman" w:cs="Calibri"/>
          <w:sz w:val="21"/>
          <w:szCs w:val="21"/>
        </w:rPr>
        <w:t xml:space="preserve"> </w:t>
      </w:r>
      <w:r w:rsidR="009F35D4" w:rsidRPr="003C570E">
        <w:rPr>
          <w:rFonts w:eastAsia="Times New Roman" w:cs="Calibri"/>
          <w:sz w:val="21"/>
          <w:szCs w:val="21"/>
        </w:rPr>
        <w:t>de</w:t>
      </w:r>
      <w:r w:rsidR="004165A3" w:rsidRPr="003C570E">
        <w:rPr>
          <w:rFonts w:eastAsia="Times New Roman" w:cs="Calibri"/>
          <w:sz w:val="21"/>
          <w:szCs w:val="21"/>
        </w:rPr>
        <w:t>s</w:t>
      </w:r>
      <w:r w:rsidR="009F35D4" w:rsidRPr="003C570E">
        <w:rPr>
          <w:rFonts w:eastAsia="Times New Roman" w:cs="Calibri"/>
          <w:sz w:val="21"/>
          <w:szCs w:val="21"/>
        </w:rPr>
        <w:t xml:space="preserve"> RINGSPANN-</w:t>
      </w:r>
      <w:r w:rsidR="004165A3" w:rsidRPr="003C570E">
        <w:rPr>
          <w:rFonts w:eastAsia="Times New Roman" w:cs="Calibri"/>
          <w:sz w:val="21"/>
          <w:szCs w:val="21"/>
        </w:rPr>
        <w:t>Engineerings</w:t>
      </w:r>
      <w:r w:rsidR="009F35D4" w:rsidRPr="003C570E">
        <w:rPr>
          <w:rFonts w:eastAsia="Times New Roman" w:cs="Calibri"/>
          <w:sz w:val="21"/>
          <w:szCs w:val="21"/>
        </w:rPr>
        <w:t>.</w:t>
      </w:r>
      <w:r w:rsidR="00494CC7" w:rsidRPr="003C570E">
        <w:rPr>
          <w:rFonts w:eastAsia="Times New Roman" w:cs="Calibri"/>
          <w:sz w:val="21"/>
          <w:szCs w:val="21"/>
        </w:rPr>
        <w:t xml:space="preserve"> Dank </w:t>
      </w:r>
      <w:r w:rsidR="00E51625" w:rsidRPr="003C570E">
        <w:rPr>
          <w:rFonts w:eastAsia="Times New Roman" w:cs="Calibri"/>
          <w:sz w:val="21"/>
          <w:szCs w:val="21"/>
        </w:rPr>
        <w:t>der grundsätzlich niedrigen Abhebe-Drehzahlen für die Klemmstücke, einer</w:t>
      </w:r>
      <w:r w:rsidR="00494CC7" w:rsidRPr="003C570E">
        <w:rPr>
          <w:rFonts w:eastAsia="Times New Roman" w:cs="Calibri"/>
          <w:sz w:val="21"/>
          <w:szCs w:val="21"/>
        </w:rPr>
        <w:t xml:space="preserve"> </w:t>
      </w:r>
      <w:r w:rsidR="00E51625" w:rsidRPr="003C570E">
        <w:rPr>
          <w:rFonts w:eastAsia="Times New Roman" w:cs="Calibri"/>
          <w:sz w:val="21"/>
          <w:szCs w:val="21"/>
        </w:rPr>
        <w:t>wohl</w:t>
      </w:r>
      <w:r w:rsidR="00494CC7" w:rsidRPr="003C570E">
        <w:rPr>
          <w:rFonts w:eastAsia="Times New Roman" w:cs="Calibri"/>
          <w:sz w:val="21"/>
          <w:szCs w:val="21"/>
        </w:rPr>
        <w:t xml:space="preserve">durchdachten </w:t>
      </w:r>
      <w:r w:rsidR="00E51625" w:rsidRPr="003C570E">
        <w:rPr>
          <w:rFonts w:eastAsia="Times New Roman" w:cs="Calibri"/>
          <w:sz w:val="21"/>
          <w:szCs w:val="21"/>
        </w:rPr>
        <w:t>Gesamtk</w:t>
      </w:r>
      <w:r w:rsidR="00494CC7" w:rsidRPr="003C570E">
        <w:rPr>
          <w:rFonts w:eastAsia="Times New Roman" w:cs="Calibri"/>
          <w:sz w:val="21"/>
          <w:szCs w:val="21"/>
        </w:rPr>
        <w:t xml:space="preserve">onstruktion und der hohen </w:t>
      </w:r>
      <w:r w:rsidR="002B17B4" w:rsidRPr="003C570E">
        <w:rPr>
          <w:rFonts w:eastAsia="Times New Roman" w:cs="Calibri"/>
          <w:sz w:val="21"/>
          <w:szCs w:val="21"/>
        </w:rPr>
        <w:t>Fertigungsq</w:t>
      </w:r>
      <w:r w:rsidR="00494CC7" w:rsidRPr="003C570E">
        <w:rPr>
          <w:rFonts w:eastAsia="Times New Roman" w:cs="Calibri"/>
          <w:sz w:val="21"/>
          <w:szCs w:val="21"/>
        </w:rPr>
        <w:t xml:space="preserve">ualität ihrer Komponenten realisieren diese Freiläufe nicht nur höchste Drehmomente, sondern erweisen </w:t>
      </w:r>
      <w:r w:rsidR="00DA4C2F" w:rsidRPr="003C570E">
        <w:rPr>
          <w:rFonts w:eastAsia="Times New Roman" w:cs="Calibri"/>
          <w:sz w:val="21"/>
          <w:szCs w:val="21"/>
        </w:rPr>
        <w:t xml:space="preserve">sich </w:t>
      </w:r>
      <w:r w:rsidR="00494CC7" w:rsidRPr="003C570E">
        <w:rPr>
          <w:rFonts w:eastAsia="Times New Roman" w:cs="Calibri"/>
          <w:sz w:val="21"/>
          <w:szCs w:val="21"/>
        </w:rPr>
        <w:t>auch als verschleißfreie Marathonläufer. „</w:t>
      </w:r>
      <w:r w:rsidR="0008633C" w:rsidRPr="003C570E">
        <w:rPr>
          <w:rFonts w:eastAsia="Times New Roman" w:cs="Calibri"/>
          <w:sz w:val="21"/>
          <w:szCs w:val="21"/>
        </w:rPr>
        <w:t>Als wartungsarme Fire-and-Forget-Lösungen bewähren sich unsere FXMs seit vielen Jahren in zahlreichen Langzeit-Anwendungen des Maschinen</w:t>
      </w:r>
      <w:r w:rsidR="00DA4C2F" w:rsidRPr="003C570E">
        <w:rPr>
          <w:rFonts w:eastAsia="Times New Roman" w:cs="Calibri"/>
          <w:sz w:val="21"/>
          <w:szCs w:val="21"/>
        </w:rPr>
        <w:t xml:space="preserve">baus </w:t>
      </w:r>
      <w:r w:rsidR="0008633C" w:rsidRPr="003C570E">
        <w:rPr>
          <w:rFonts w:eastAsia="Times New Roman" w:cs="Calibri"/>
          <w:sz w:val="21"/>
          <w:szCs w:val="21"/>
        </w:rPr>
        <w:t xml:space="preserve">und </w:t>
      </w:r>
      <w:r w:rsidR="00DA4C2F" w:rsidRPr="003C570E">
        <w:rPr>
          <w:rFonts w:eastAsia="Times New Roman" w:cs="Calibri"/>
          <w:sz w:val="21"/>
          <w:szCs w:val="21"/>
        </w:rPr>
        <w:t>der Fahrzeugtechnik</w:t>
      </w:r>
      <w:r w:rsidR="0008633C" w:rsidRPr="003C570E">
        <w:rPr>
          <w:rFonts w:eastAsia="Times New Roman" w:cs="Calibri"/>
          <w:sz w:val="21"/>
          <w:szCs w:val="21"/>
        </w:rPr>
        <w:t>“, be</w:t>
      </w:r>
      <w:r w:rsidR="004B2207" w:rsidRPr="003C570E">
        <w:rPr>
          <w:rFonts w:eastAsia="Times New Roman" w:cs="Calibri"/>
          <w:sz w:val="21"/>
          <w:szCs w:val="21"/>
        </w:rPr>
        <w:t>richtet</w:t>
      </w:r>
      <w:r w:rsidR="0008633C" w:rsidRPr="003C570E">
        <w:rPr>
          <w:rFonts w:eastAsia="Times New Roman" w:cs="Calibri"/>
          <w:sz w:val="21"/>
          <w:szCs w:val="21"/>
        </w:rPr>
        <w:t xml:space="preserve"> Thomas Heubach.</w:t>
      </w:r>
    </w:p>
    <w:p w14:paraId="1D8A4EFB" w14:textId="6FC2F554" w:rsidR="002423B0" w:rsidRPr="003C570E" w:rsidRDefault="004B2207" w:rsidP="00F02B61">
      <w:pPr>
        <w:tabs>
          <w:tab w:val="left" w:pos="2410"/>
        </w:tabs>
        <w:spacing w:after="240" w:line="360" w:lineRule="auto"/>
        <w:jc w:val="both"/>
        <w:rPr>
          <w:rFonts w:eastAsia="Times New Roman" w:cs="Calibri"/>
          <w:sz w:val="21"/>
          <w:szCs w:val="21"/>
        </w:rPr>
      </w:pPr>
      <w:r w:rsidRPr="003C570E">
        <w:rPr>
          <w:rFonts w:eastAsia="Times New Roman" w:cs="Calibri"/>
          <w:sz w:val="21"/>
          <w:szCs w:val="21"/>
        </w:rPr>
        <w:t>Darüber hinaus gibt es noch zwei weitere wichtige Faktoren, die den universellen Charakter dieser Anbaufreiläufe von RINGSPANN unterstreichen. Erstens, die außergewöhnliche X-Geometrie ihrer Klemmkörper er</w:t>
      </w:r>
      <w:r w:rsidR="00C879A6" w:rsidRPr="003C570E">
        <w:rPr>
          <w:rFonts w:eastAsia="Times New Roman" w:cs="Calibri"/>
          <w:sz w:val="21"/>
          <w:szCs w:val="21"/>
        </w:rPr>
        <w:t xml:space="preserve">möglicht es, die </w:t>
      </w:r>
      <w:r w:rsidRPr="003C570E">
        <w:rPr>
          <w:rFonts w:eastAsia="Times New Roman" w:cs="Calibri"/>
          <w:sz w:val="21"/>
          <w:szCs w:val="21"/>
        </w:rPr>
        <w:t xml:space="preserve">FXMs </w:t>
      </w:r>
      <w:r w:rsidR="002B17B4" w:rsidRPr="003C570E">
        <w:rPr>
          <w:rFonts w:eastAsia="Times New Roman" w:cs="Calibri"/>
          <w:sz w:val="21"/>
          <w:szCs w:val="21"/>
        </w:rPr>
        <w:t>auch</w:t>
      </w:r>
      <w:r w:rsidRPr="003C570E">
        <w:rPr>
          <w:rFonts w:eastAsia="Times New Roman" w:cs="Calibri"/>
          <w:sz w:val="21"/>
          <w:szCs w:val="21"/>
        </w:rPr>
        <w:t xml:space="preserve"> bei der Verwendung reibwertmindernder Festschmierstoffe (z.B. Molybdänsulfid) </w:t>
      </w:r>
      <w:r w:rsidR="00C879A6" w:rsidRPr="003C570E">
        <w:rPr>
          <w:rFonts w:eastAsia="Times New Roman" w:cs="Calibri"/>
          <w:sz w:val="21"/>
          <w:szCs w:val="21"/>
        </w:rPr>
        <w:t xml:space="preserve">einzusetzen. Und zweitens, die FXMs erfüllen ihre Aufgabe </w:t>
      </w:r>
      <w:r w:rsidR="002B17B4" w:rsidRPr="003C570E">
        <w:rPr>
          <w:rFonts w:eastAsia="Times New Roman" w:cs="Calibri"/>
          <w:sz w:val="21"/>
          <w:szCs w:val="21"/>
        </w:rPr>
        <w:t xml:space="preserve">selbst </w:t>
      </w:r>
      <w:r w:rsidR="00C879A6" w:rsidRPr="003C570E">
        <w:rPr>
          <w:rFonts w:eastAsia="Times New Roman" w:cs="Calibri"/>
          <w:sz w:val="21"/>
          <w:szCs w:val="21"/>
        </w:rPr>
        <w:t xml:space="preserve">bei größeren Rundlauf-Abweichungen! Sie eignen sich daher beispielsweise sehr gut zum Einsatz in Gleitlager-Applikationen. </w:t>
      </w:r>
      <w:r w:rsidRPr="003C570E">
        <w:rPr>
          <w:rFonts w:eastAsia="Times New Roman" w:cs="Calibri"/>
          <w:sz w:val="21"/>
          <w:szCs w:val="21"/>
        </w:rPr>
        <w:t xml:space="preserve">  </w:t>
      </w:r>
    </w:p>
    <w:p w14:paraId="40E7B3A8" w14:textId="3D75FB55" w:rsidR="000C1030" w:rsidRPr="003C570E" w:rsidRDefault="002B17B4" w:rsidP="000E530A">
      <w:pPr>
        <w:tabs>
          <w:tab w:val="left" w:pos="2410"/>
        </w:tabs>
        <w:spacing w:after="240" w:line="360" w:lineRule="auto"/>
        <w:jc w:val="both"/>
        <w:rPr>
          <w:rFonts w:eastAsia="Times New Roman" w:cs="Calibri"/>
          <w:sz w:val="21"/>
          <w:szCs w:val="21"/>
        </w:rPr>
      </w:pPr>
      <w:r w:rsidRPr="003C570E">
        <w:rPr>
          <w:rFonts w:eastAsia="Times New Roman" w:cs="Calibri"/>
          <w:sz w:val="21"/>
          <w:szCs w:val="21"/>
        </w:rPr>
        <w:t xml:space="preserve">Die RINGSPANN-Gruppe fertigt </w:t>
      </w:r>
      <w:r w:rsidR="00951DBB" w:rsidRPr="003C570E">
        <w:rPr>
          <w:rFonts w:eastAsia="Times New Roman" w:cs="Calibri"/>
          <w:sz w:val="21"/>
          <w:szCs w:val="21"/>
        </w:rPr>
        <w:t xml:space="preserve">heute in </w:t>
      </w:r>
      <w:r w:rsidRPr="003C570E">
        <w:rPr>
          <w:rFonts w:eastAsia="Times New Roman" w:cs="Calibri"/>
          <w:sz w:val="21"/>
          <w:szCs w:val="21"/>
        </w:rPr>
        <w:t>Produktionsw</w:t>
      </w:r>
      <w:r w:rsidR="00951DBB" w:rsidRPr="003C570E">
        <w:rPr>
          <w:rFonts w:eastAsia="Times New Roman" w:cs="Calibri"/>
          <w:sz w:val="21"/>
          <w:szCs w:val="21"/>
        </w:rPr>
        <w:t>erken auf drei Kontinenten</w:t>
      </w:r>
      <w:r w:rsidRPr="003C570E">
        <w:rPr>
          <w:rFonts w:eastAsia="Times New Roman" w:cs="Calibri"/>
          <w:sz w:val="21"/>
          <w:szCs w:val="21"/>
        </w:rPr>
        <w:t xml:space="preserve">. Insofern sind diese Anbaufreiläufe nicht nur ein </w:t>
      </w:r>
      <w:r w:rsidR="00951DBB" w:rsidRPr="003C570E">
        <w:rPr>
          <w:rFonts w:eastAsia="Times New Roman" w:cs="Calibri"/>
          <w:sz w:val="21"/>
          <w:szCs w:val="21"/>
        </w:rPr>
        <w:t xml:space="preserve">reales Beispiel für die </w:t>
      </w:r>
      <w:r w:rsidRPr="003C570E">
        <w:rPr>
          <w:rFonts w:eastAsia="Times New Roman" w:cs="Calibri"/>
          <w:sz w:val="21"/>
          <w:szCs w:val="21"/>
        </w:rPr>
        <w:t xml:space="preserve">Marktführerschaft des Unternehmens </w:t>
      </w:r>
      <w:r w:rsidR="00951DBB" w:rsidRPr="003C570E">
        <w:rPr>
          <w:rFonts w:eastAsia="Times New Roman" w:cs="Calibri"/>
          <w:sz w:val="21"/>
          <w:szCs w:val="21"/>
        </w:rPr>
        <w:t>auf dem weltweiten Freilaufmarkt</w:t>
      </w:r>
      <w:r w:rsidRPr="003C570E">
        <w:rPr>
          <w:rFonts w:eastAsia="Times New Roman" w:cs="Calibri"/>
          <w:sz w:val="21"/>
          <w:szCs w:val="21"/>
        </w:rPr>
        <w:t xml:space="preserve">, sondern stehen exemplarisch auch für die Entwicklung von RINGSPANN zum internationalen One-Stopp-Supplier </w:t>
      </w:r>
      <w:r w:rsidR="00804413" w:rsidRPr="003C570E">
        <w:rPr>
          <w:rFonts w:eastAsia="Times New Roman" w:cs="Calibri"/>
          <w:sz w:val="21"/>
          <w:szCs w:val="21"/>
        </w:rPr>
        <w:t>für hochwertige Komponenten der industriellen Antriebstechnik</w:t>
      </w:r>
      <w:r w:rsidR="00951DBB" w:rsidRPr="003C570E">
        <w:rPr>
          <w:rFonts w:eastAsia="Times New Roman" w:cs="Calibri"/>
          <w:sz w:val="21"/>
          <w:szCs w:val="21"/>
        </w:rPr>
        <w:t>.</w:t>
      </w:r>
      <w:r w:rsidR="00804413" w:rsidRPr="003C570E">
        <w:rPr>
          <w:rFonts w:eastAsia="Times New Roman" w:cs="Calibri"/>
          <w:sz w:val="21"/>
          <w:szCs w:val="21"/>
        </w:rPr>
        <w:t xml:space="preserve"> </w:t>
      </w:r>
      <w:r w:rsidR="00951DBB" w:rsidRPr="003C570E">
        <w:rPr>
          <w:rFonts w:eastAsia="Times New Roman" w:cs="Calibri"/>
          <w:i/>
          <w:iCs/>
          <w:sz w:val="21"/>
          <w:szCs w:val="21"/>
        </w:rPr>
        <w:t>a</w:t>
      </w:r>
      <w:r w:rsidR="007544FE" w:rsidRPr="003C570E">
        <w:rPr>
          <w:rFonts w:eastAsia="Times New Roman" w:cs="Calibri"/>
          <w:i/>
          <w:iCs/>
          <w:sz w:val="21"/>
          <w:szCs w:val="21"/>
        </w:rPr>
        <w:t>r</w:t>
      </w:r>
    </w:p>
    <w:p w14:paraId="4A6D5742" w14:textId="37E06C3D" w:rsidR="009536A0" w:rsidRPr="003C570E" w:rsidRDefault="008308CD" w:rsidP="009536A0">
      <w:pPr>
        <w:autoSpaceDE w:val="0"/>
        <w:autoSpaceDN w:val="0"/>
        <w:adjustRightInd w:val="0"/>
        <w:spacing w:after="240" w:line="360" w:lineRule="auto"/>
        <w:jc w:val="both"/>
        <w:rPr>
          <w:rFonts w:ascii="Calibri" w:hAnsi="Calibri" w:cs="Calibri"/>
          <w:i/>
          <w:sz w:val="16"/>
        </w:rPr>
      </w:pPr>
      <w:r w:rsidRPr="003C570E">
        <w:rPr>
          <w:rFonts w:cs="Times New Roman"/>
          <w:i/>
          <w:sz w:val="16"/>
          <w:szCs w:val="16"/>
        </w:rPr>
        <w:t>675</w:t>
      </w:r>
      <w:r w:rsidR="008D2900" w:rsidRPr="003C570E">
        <w:rPr>
          <w:rFonts w:cs="Times New Roman"/>
          <w:i/>
          <w:sz w:val="16"/>
          <w:szCs w:val="16"/>
        </w:rPr>
        <w:t xml:space="preserve"> Wörter mit </w:t>
      </w:r>
      <w:r w:rsidRPr="003C570E">
        <w:rPr>
          <w:rFonts w:cs="Times New Roman"/>
          <w:i/>
          <w:sz w:val="16"/>
          <w:szCs w:val="16"/>
        </w:rPr>
        <w:t>5</w:t>
      </w:r>
      <w:r w:rsidR="00A25D45" w:rsidRPr="003C570E">
        <w:rPr>
          <w:rFonts w:cs="Times New Roman"/>
          <w:i/>
          <w:sz w:val="16"/>
          <w:szCs w:val="16"/>
        </w:rPr>
        <w:t>.</w:t>
      </w:r>
      <w:r w:rsidRPr="003C570E">
        <w:rPr>
          <w:rFonts w:cs="Times New Roman"/>
          <w:i/>
          <w:sz w:val="16"/>
          <w:szCs w:val="16"/>
        </w:rPr>
        <w:t>471</w:t>
      </w:r>
      <w:r w:rsidR="008D2900" w:rsidRPr="003C570E">
        <w:rPr>
          <w:rFonts w:cs="Times New Roman"/>
          <w:i/>
          <w:sz w:val="16"/>
          <w:szCs w:val="16"/>
        </w:rPr>
        <w:t xml:space="preserve"> Zeichen (inkl. Leerzeichen)</w:t>
      </w:r>
      <w:r w:rsidR="009536A0" w:rsidRPr="003C570E">
        <w:rPr>
          <w:rFonts w:ascii="Calibri" w:hAnsi="Calibri" w:cs="Calibri"/>
          <w:i/>
          <w:sz w:val="16"/>
        </w:rPr>
        <w:t xml:space="preserve"> </w:t>
      </w:r>
      <w:r w:rsidR="009536A0" w:rsidRPr="003C570E">
        <w:rPr>
          <w:rFonts w:ascii="Calibri" w:hAnsi="Calibri" w:cs="Calibri"/>
          <w:i/>
          <w:sz w:val="16"/>
        </w:rPr>
        <w:tab/>
      </w:r>
      <w:r w:rsidR="009536A0" w:rsidRPr="003C570E">
        <w:rPr>
          <w:rFonts w:ascii="Calibri" w:hAnsi="Calibri" w:cs="Calibri"/>
          <w:i/>
          <w:sz w:val="16"/>
        </w:rPr>
        <w:tab/>
      </w:r>
      <w:r w:rsidR="009536A0" w:rsidRPr="003C570E">
        <w:rPr>
          <w:rFonts w:ascii="Calibri" w:hAnsi="Calibri" w:cs="Calibri"/>
          <w:i/>
          <w:sz w:val="16"/>
        </w:rPr>
        <w:tab/>
        <w:t>Autor: Alexander Regenhardt, Freier Fachjournalist, Darmstadt</w:t>
      </w:r>
    </w:p>
    <w:p w14:paraId="600A1CB6" w14:textId="16985D82" w:rsidR="00103636" w:rsidRPr="003C570E" w:rsidRDefault="008D2900" w:rsidP="00103636">
      <w:pPr>
        <w:autoSpaceDE w:val="0"/>
        <w:autoSpaceDN w:val="0"/>
        <w:adjustRightInd w:val="0"/>
        <w:spacing w:after="120" w:line="240" w:lineRule="auto"/>
        <w:rPr>
          <w:rFonts w:cs="Times New Roman"/>
          <w:i/>
          <w:sz w:val="21"/>
          <w:szCs w:val="21"/>
          <w:u w:val="single"/>
        </w:rPr>
      </w:pPr>
      <w:r w:rsidRPr="003C570E">
        <w:rPr>
          <w:rFonts w:cs="Times New Roman"/>
          <w:i/>
          <w:sz w:val="21"/>
          <w:szCs w:val="21"/>
          <w:u w:val="single"/>
        </w:rPr>
        <w:t xml:space="preserve">Bilder </w:t>
      </w:r>
      <w:r w:rsidR="008F4946">
        <w:rPr>
          <w:rFonts w:cs="Times New Roman"/>
          <w:i/>
          <w:sz w:val="21"/>
          <w:szCs w:val="21"/>
          <w:u w:val="single"/>
        </w:rPr>
        <w:t>(4</w:t>
      </w:r>
      <w:bookmarkStart w:id="2" w:name="_GoBack"/>
      <w:bookmarkEnd w:id="2"/>
      <w:r w:rsidR="00E23276" w:rsidRPr="003C570E">
        <w:rPr>
          <w:rFonts w:cs="Times New Roman"/>
          <w:i/>
          <w:sz w:val="21"/>
          <w:szCs w:val="21"/>
          <w:u w:val="single"/>
        </w:rPr>
        <w:t xml:space="preserve"> </w:t>
      </w:r>
      <w:r w:rsidRPr="003C570E">
        <w:rPr>
          <w:rFonts w:cs="Times New Roman"/>
          <w:i/>
          <w:sz w:val="21"/>
          <w:szCs w:val="21"/>
          <w:u w:val="single"/>
        </w:rPr>
        <w:t>Motive)</w:t>
      </w:r>
    </w:p>
    <w:p w14:paraId="7255531D" w14:textId="6597EE93" w:rsidR="00103636" w:rsidRPr="003C570E" w:rsidRDefault="008D2900" w:rsidP="00103636">
      <w:pPr>
        <w:autoSpaceDE w:val="0"/>
        <w:autoSpaceDN w:val="0"/>
        <w:adjustRightInd w:val="0"/>
        <w:spacing w:after="120" w:line="240" w:lineRule="auto"/>
        <w:jc w:val="both"/>
        <w:rPr>
          <w:rFonts w:eastAsia="Calibri" w:cs="Times New Roman"/>
          <w:b/>
          <w:sz w:val="21"/>
          <w:szCs w:val="21"/>
        </w:rPr>
      </w:pPr>
      <w:r w:rsidRPr="003C570E">
        <w:rPr>
          <w:rFonts w:cs="Times New Roman"/>
          <w:i/>
          <w:sz w:val="21"/>
          <w:szCs w:val="21"/>
        </w:rPr>
        <w:lastRenderedPageBreak/>
        <w:t xml:space="preserve">Bild </w:t>
      </w:r>
      <w:r w:rsidR="00B7275D" w:rsidRPr="003C570E">
        <w:rPr>
          <w:rFonts w:cs="Times New Roman"/>
          <w:i/>
          <w:sz w:val="21"/>
          <w:szCs w:val="21"/>
        </w:rPr>
        <w:t>1</w:t>
      </w:r>
      <w:r w:rsidRPr="003C570E">
        <w:rPr>
          <w:rFonts w:cs="Times New Roman"/>
          <w:b/>
          <w:bCs/>
          <w:i/>
          <w:sz w:val="21"/>
          <w:szCs w:val="21"/>
        </w:rPr>
        <w:t>:</w:t>
      </w:r>
      <w:r w:rsidRPr="003C570E">
        <w:rPr>
          <w:rFonts w:cs="Times New Roman"/>
          <w:b/>
          <w:bCs/>
          <w:sz w:val="21"/>
          <w:szCs w:val="21"/>
        </w:rPr>
        <w:t xml:space="preserve">  </w:t>
      </w:r>
      <w:r w:rsidR="00103636" w:rsidRPr="003C570E">
        <w:rPr>
          <w:rFonts w:eastAsia="Calibri" w:cs="Times New Roman"/>
          <w:sz w:val="21"/>
          <w:szCs w:val="21"/>
        </w:rPr>
        <w:t xml:space="preserve">Freilauf-Klassiker auf der Hannover Messe </w:t>
      </w:r>
      <w:r w:rsidR="00103636" w:rsidRPr="003C570E">
        <w:rPr>
          <w:rFonts w:eastAsia="Times New Roman" w:cs="Calibri"/>
          <w:sz w:val="21"/>
          <w:szCs w:val="21"/>
        </w:rPr>
        <w:t>(</w:t>
      </w:r>
      <w:r w:rsidR="00103636" w:rsidRPr="003C570E">
        <w:rPr>
          <w:rFonts w:ascii="Calibri" w:hAnsi="Calibri" w:cs="Calibri"/>
          <w:sz w:val="21"/>
          <w:szCs w:val="21"/>
        </w:rPr>
        <w:t>Halle 5, Stand D32/1)</w:t>
      </w:r>
      <w:r w:rsidR="00103636" w:rsidRPr="003C570E">
        <w:rPr>
          <w:rFonts w:eastAsia="Calibri" w:cs="Times New Roman"/>
          <w:sz w:val="21"/>
          <w:szCs w:val="21"/>
        </w:rPr>
        <w:t>: Die Anbaufreiläufe der Baureihe FXM von RINGSPANN begeistern mit höchsten Drehmomenten von bis zu 1.230.000 Nm, niedrigen Abhebedrehzahlen und verschleißfreiem Dauerbetrieb.</w:t>
      </w:r>
      <w:r w:rsidR="00103636" w:rsidRPr="003C570E">
        <w:rPr>
          <w:rFonts w:eastAsia="Calibri" w:cs="Times New Roman"/>
          <w:b/>
          <w:sz w:val="21"/>
          <w:szCs w:val="21"/>
        </w:rPr>
        <w:t xml:space="preserve"> </w:t>
      </w:r>
    </w:p>
    <w:p w14:paraId="46E9635E" w14:textId="1759AB75" w:rsidR="00204F08" w:rsidRPr="003C570E" w:rsidRDefault="00204F08" w:rsidP="00103636">
      <w:pPr>
        <w:autoSpaceDE w:val="0"/>
        <w:autoSpaceDN w:val="0"/>
        <w:adjustRightInd w:val="0"/>
        <w:spacing w:after="120" w:line="240" w:lineRule="auto"/>
        <w:jc w:val="both"/>
        <w:rPr>
          <w:rFonts w:cs="Times New Roman"/>
          <w:sz w:val="21"/>
          <w:szCs w:val="21"/>
        </w:rPr>
      </w:pPr>
      <w:r w:rsidRPr="003C570E">
        <w:rPr>
          <w:rFonts w:cs="Times New Roman"/>
          <w:i/>
          <w:sz w:val="21"/>
          <w:szCs w:val="21"/>
        </w:rPr>
        <w:t xml:space="preserve">Bild </w:t>
      </w:r>
      <w:r w:rsidR="00B7275D" w:rsidRPr="003C570E">
        <w:rPr>
          <w:rFonts w:cs="Times New Roman"/>
          <w:i/>
          <w:sz w:val="21"/>
          <w:szCs w:val="21"/>
        </w:rPr>
        <w:t>2</w:t>
      </w:r>
      <w:r w:rsidRPr="003C570E">
        <w:rPr>
          <w:rFonts w:cs="Times New Roman"/>
          <w:i/>
          <w:sz w:val="21"/>
          <w:szCs w:val="21"/>
        </w:rPr>
        <w:t>:</w:t>
      </w:r>
      <w:r w:rsidRPr="003C570E">
        <w:rPr>
          <w:rFonts w:cs="Times New Roman"/>
          <w:sz w:val="21"/>
          <w:szCs w:val="21"/>
        </w:rPr>
        <w:t xml:space="preserve"> </w:t>
      </w:r>
      <w:r w:rsidRPr="003C570E">
        <w:rPr>
          <w:rFonts w:ascii="Calibri" w:hAnsi="Calibri" w:cs="Calibri"/>
          <w:iCs/>
          <w:sz w:val="21"/>
          <w:szCs w:val="21"/>
        </w:rPr>
        <w:t xml:space="preserve">RINGSPANN-Spartenleiter Thomas Heubach: </w:t>
      </w:r>
      <w:r w:rsidRPr="003C570E">
        <w:rPr>
          <w:rFonts w:cs="Myriad-Roman"/>
          <w:sz w:val="21"/>
          <w:szCs w:val="21"/>
        </w:rPr>
        <w:t>„</w:t>
      </w:r>
      <w:r w:rsidR="00804413" w:rsidRPr="003C570E">
        <w:rPr>
          <w:rFonts w:cs="Myriad-Roman"/>
          <w:sz w:val="21"/>
          <w:szCs w:val="21"/>
        </w:rPr>
        <w:t xml:space="preserve">Die neue </w:t>
      </w:r>
      <w:r w:rsidR="00804413" w:rsidRPr="003C570E">
        <w:rPr>
          <w:rFonts w:eastAsia="Times New Roman" w:cs="Calibri"/>
          <w:sz w:val="21"/>
          <w:szCs w:val="21"/>
        </w:rPr>
        <w:t xml:space="preserve">Preisstruktur für unsere FXM-Freiläufe führt zu attraktiven Skaleneffekte, von denen insbesondere all jene </w:t>
      </w:r>
      <w:r w:rsidR="00665A8F" w:rsidRPr="003C570E">
        <w:rPr>
          <w:rFonts w:eastAsia="Times New Roman" w:cs="Calibri"/>
          <w:sz w:val="21"/>
          <w:szCs w:val="21"/>
        </w:rPr>
        <w:t>Kunden</w:t>
      </w:r>
      <w:r w:rsidR="00804413" w:rsidRPr="003C570E">
        <w:rPr>
          <w:rFonts w:eastAsia="Times New Roman" w:cs="Calibri"/>
          <w:sz w:val="21"/>
          <w:szCs w:val="21"/>
        </w:rPr>
        <w:t xml:space="preserve"> profitieren, die nur kleinere Stückzahlen ordern wollen oder müssen</w:t>
      </w:r>
      <w:r w:rsidR="00445F89" w:rsidRPr="003C570E">
        <w:rPr>
          <w:rFonts w:eastAsia="Times New Roman" w:cs="Calibri"/>
          <w:sz w:val="21"/>
          <w:szCs w:val="21"/>
        </w:rPr>
        <w:t>– zum Beispiel, um ihren Ersatzteilbedarf abzudecken.</w:t>
      </w:r>
      <w:r w:rsidR="00804413" w:rsidRPr="003C570E">
        <w:rPr>
          <w:rFonts w:eastAsia="Times New Roman" w:cs="Calibri"/>
          <w:sz w:val="21"/>
          <w:szCs w:val="21"/>
        </w:rPr>
        <w:t>“</w:t>
      </w:r>
    </w:p>
    <w:p w14:paraId="0295F946" w14:textId="08810995" w:rsidR="00204F08" w:rsidRPr="003C570E" w:rsidRDefault="008D2900" w:rsidP="00103636">
      <w:pPr>
        <w:autoSpaceDE w:val="0"/>
        <w:autoSpaceDN w:val="0"/>
        <w:adjustRightInd w:val="0"/>
        <w:spacing w:after="120" w:line="240" w:lineRule="auto"/>
        <w:jc w:val="both"/>
        <w:rPr>
          <w:rFonts w:cs="Times New Roman"/>
          <w:sz w:val="21"/>
          <w:szCs w:val="21"/>
        </w:rPr>
      </w:pPr>
      <w:r w:rsidRPr="003C570E">
        <w:rPr>
          <w:rFonts w:cs="Times New Roman"/>
          <w:i/>
          <w:sz w:val="21"/>
          <w:szCs w:val="21"/>
        </w:rPr>
        <w:t xml:space="preserve">Bild </w:t>
      </w:r>
      <w:r w:rsidR="00B7275D" w:rsidRPr="003C570E">
        <w:rPr>
          <w:rFonts w:cs="Times New Roman"/>
          <w:i/>
          <w:sz w:val="21"/>
          <w:szCs w:val="21"/>
        </w:rPr>
        <w:t>3</w:t>
      </w:r>
      <w:r w:rsidRPr="003C570E">
        <w:rPr>
          <w:rFonts w:cs="Times New Roman"/>
          <w:i/>
          <w:sz w:val="21"/>
          <w:szCs w:val="21"/>
        </w:rPr>
        <w:t>:</w:t>
      </w:r>
      <w:r w:rsidRPr="003C570E">
        <w:rPr>
          <w:rFonts w:cs="Times New Roman"/>
          <w:sz w:val="21"/>
          <w:szCs w:val="21"/>
        </w:rPr>
        <w:t xml:space="preserve"> </w:t>
      </w:r>
      <w:r w:rsidR="00103636" w:rsidRPr="003C570E">
        <w:rPr>
          <w:rFonts w:cs="Times New Roman"/>
          <w:sz w:val="21"/>
          <w:szCs w:val="21"/>
        </w:rPr>
        <w:t>FXM-Anbaufreiläufe von RINGSPANN sind universelle Maschinenelemente, die sich als Rücklaufsperren und Überholfreiläufe nutzen lassen und ein großes Anwendungsgebiet im Maschinenbau abdecken. Das Bild zeigt ihren Einsatz in einem Getriebemotor (blau</w:t>
      </w:r>
      <w:r w:rsidR="00743DB6" w:rsidRPr="003C570E">
        <w:rPr>
          <w:rFonts w:cs="Times New Roman"/>
          <w:sz w:val="21"/>
          <w:szCs w:val="21"/>
        </w:rPr>
        <w:t>/</w:t>
      </w:r>
      <w:r w:rsidR="00103636" w:rsidRPr="003C570E">
        <w:rPr>
          <w:rFonts w:cs="Times New Roman"/>
          <w:sz w:val="21"/>
          <w:szCs w:val="21"/>
        </w:rPr>
        <w:t>rechts; das grüne Element links ist eine Wellenkupplung von RINGSPANN).</w:t>
      </w:r>
    </w:p>
    <w:p w14:paraId="6E78BAAA" w14:textId="13E47FF9" w:rsidR="00103636" w:rsidRPr="003C570E" w:rsidRDefault="00103636" w:rsidP="00103636">
      <w:pPr>
        <w:autoSpaceDE w:val="0"/>
        <w:autoSpaceDN w:val="0"/>
        <w:adjustRightInd w:val="0"/>
        <w:spacing w:after="120" w:line="240" w:lineRule="auto"/>
        <w:jc w:val="both"/>
        <w:rPr>
          <w:rFonts w:eastAsia="Times New Roman" w:cs="Calibri"/>
          <w:sz w:val="21"/>
          <w:szCs w:val="21"/>
        </w:rPr>
      </w:pPr>
      <w:r w:rsidRPr="003C570E">
        <w:rPr>
          <w:rFonts w:cs="Times New Roman"/>
          <w:i/>
          <w:iCs/>
          <w:sz w:val="21"/>
          <w:szCs w:val="21"/>
        </w:rPr>
        <w:t>Bild 4</w:t>
      </w:r>
      <w:r w:rsidR="008F4946">
        <w:rPr>
          <w:rFonts w:cs="Times New Roman"/>
          <w:i/>
          <w:iCs/>
          <w:sz w:val="21"/>
          <w:szCs w:val="21"/>
        </w:rPr>
        <w:t>_de</w:t>
      </w:r>
      <w:r w:rsidRPr="003C570E">
        <w:rPr>
          <w:rFonts w:cs="Times New Roman"/>
          <w:i/>
          <w:iCs/>
          <w:sz w:val="21"/>
          <w:szCs w:val="21"/>
        </w:rPr>
        <w:t>:</w:t>
      </w:r>
      <w:r w:rsidRPr="003C570E">
        <w:rPr>
          <w:rFonts w:cstheme="minorHAnsi"/>
          <w:sz w:val="21"/>
          <w:szCs w:val="21"/>
        </w:rPr>
        <w:t xml:space="preserve"> Die </w:t>
      </w:r>
      <w:r w:rsidRPr="003C570E">
        <w:rPr>
          <w:rFonts w:cs="Times New Roman"/>
          <w:sz w:val="21"/>
          <w:szCs w:val="21"/>
        </w:rPr>
        <w:t>Klemmstückabhebung X von RINGSPANN wird im Freilauf immer dann angewandt, wenn im Leerlaufbetrieb der Innenring mit hoher Drehzahl umläuft und in der Überholfunktion der Mitnahmebetrieb bei niedriger Drehzahl erfolgt. Im Leerlauf bewirkt die Fliehkraft, dass sich die X-ähnlich gefertigten Klemmstücke von der Laufbahn des Außenrings abheben.</w:t>
      </w:r>
    </w:p>
    <w:p w14:paraId="4E88AA07" w14:textId="77777777" w:rsidR="008D2900" w:rsidRPr="003C570E" w:rsidRDefault="008D2900" w:rsidP="008D2900">
      <w:pPr>
        <w:spacing w:after="0" w:line="240" w:lineRule="auto"/>
        <w:ind w:left="6372" w:firstLine="708"/>
        <w:rPr>
          <w:rFonts w:eastAsia="Calibri" w:cs="Times New Roman"/>
          <w:i/>
          <w:sz w:val="16"/>
          <w:szCs w:val="16"/>
        </w:rPr>
      </w:pPr>
      <w:r w:rsidRPr="003C570E">
        <w:rPr>
          <w:rFonts w:eastAsia="Calibri" w:cs="Times New Roman"/>
          <w:i/>
          <w:sz w:val="16"/>
          <w:szCs w:val="16"/>
        </w:rPr>
        <w:t>(Alle Bilder: RINGSPANN)</w:t>
      </w:r>
    </w:p>
    <w:p w14:paraId="5B63B855" w14:textId="77777777" w:rsidR="007544FE" w:rsidRPr="003C570E" w:rsidRDefault="007544FE" w:rsidP="007544FE">
      <w:pPr>
        <w:tabs>
          <w:tab w:val="left" w:pos="2410"/>
        </w:tabs>
        <w:spacing w:after="240" w:line="360" w:lineRule="auto"/>
        <w:jc w:val="both"/>
        <w:rPr>
          <w:rFonts w:eastAsia="Times New Roman" w:cs="Calibri"/>
          <w:sz w:val="16"/>
          <w:szCs w:val="16"/>
        </w:rPr>
      </w:pPr>
    </w:p>
    <w:p w14:paraId="1BA38726" w14:textId="6051E3F4" w:rsidR="007544FE" w:rsidRPr="003C570E" w:rsidRDefault="007544FE" w:rsidP="007544FE">
      <w:pPr>
        <w:pBdr>
          <w:top w:val="single" w:sz="4" w:space="1" w:color="auto"/>
          <w:left w:val="single" w:sz="4" w:space="4" w:color="auto"/>
          <w:bottom w:val="single" w:sz="4" w:space="1" w:color="auto"/>
          <w:right w:val="single" w:sz="4" w:space="4" w:color="auto"/>
        </w:pBdr>
        <w:tabs>
          <w:tab w:val="left" w:pos="2410"/>
        </w:tabs>
        <w:spacing w:after="120" w:line="240" w:lineRule="auto"/>
        <w:jc w:val="both"/>
        <w:rPr>
          <w:rFonts w:eastAsia="Times New Roman" w:cstheme="minorHAnsi"/>
          <w:i/>
          <w:iCs/>
          <w:sz w:val="21"/>
          <w:szCs w:val="21"/>
        </w:rPr>
      </w:pPr>
      <w:r w:rsidRPr="003C570E">
        <w:rPr>
          <w:rFonts w:eastAsia="Times New Roman" w:cstheme="minorHAnsi"/>
          <w:i/>
          <w:iCs/>
          <w:sz w:val="21"/>
          <w:szCs w:val="21"/>
        </w:rPr>
        <w:t>((Infobox))</w:t>
      </w:r>
    </w:p>
    <w:p w14:paraId="6B84705A" w14:textId="77777777" w:rsidR="007544FE" w:rsidRPr="003C570E" w:rsidRDefault="007544FE" w:rsidP="007544FE">
      <w:pPr>
        <w:pBdr>
          <w:top w:val="single" w:sz="4" w:space="1" w:color="auto"/>
          <w:left w:val="single" w:sz="4" w:space="4" w:color="auto"/>
          <w:bottom w:val="single" w:sz="4" w:space="1" w:color="auto"/>
          <w:right w:val="single" w:sz="4" w:space="4" w:color="auto"/>
        </w:pBdr>
        <w:tabs>
          <w:tab w:val="left" w:pos="2410"/>
        </w:tabs>
        <w:spacing w:after="120" w:line="240" w:lineRule="auto"/>
        <w:jc w:val="both"/>
        <w:rPr>
          <w:rFonts w:cstheme="minorHAnsi"/>
          <w:b/>
          <w:bCs/>
          <w:sz w:val="21"/>
          <w:szCs w:val="21"/>
        </w:rPr>
      </w:pPr>
      <w:r w:rsidRPr="003C570E">
        <w:rPr>
          <w:rFonts w:eastAsia="Times New Roman" w:cstheme="minorHAnsi"/>
          <w:b/>
          <w:bCs/>
          <w:sz w:val="21"/>
          <w:szCs w:val="21"/>
        </w:rPr>
        <w:t>Der Fliehkraft-Trick: Die K</w:t>
      </w:r>
      <w:r w:rsidRPr="003C570E">
        <w:rPr>
          <w:rFonts w:cstheme="minorHAnsi"/>
          <w:b/>
          <w:bCs/>
          <w:sz w:val="21"/>
          <w:szCs w:val="21"/>
        </w:rPr>
        <w:t>lemmstückabhebung X</w:t>
      </w:r>
    </w:p>
    <w:p w14:paraId="52D72BB3" w14:textId="123D734A" w:rsidR="007544FE" w:rsidRPr="003C570E" w:rsidRDefault="007544FE" w:rsidP="007544F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cstheme="minorHAnsi"/>
          <w:sz w:val="21"/>
          <w:szCs w:val="21"/>
        </w:rPr>
      </w:pPr>
      <w:r w:rsidRPr="003C570E">
        <w:rPr>
          <w:rFonts w:cstheme="minorHAnsi"/>
          <w:sz w:val="21"/>
          <w:szCs w:val="21"/>
        </w:rPr>
        <w:t>Die Anbaufreiläufe FXM von RINGSPANN arbeiten mit der Klemmstückabhebung X. Sie wird bei Rücklaufsperren und Überholfreiläufen immer dann angewandt, wenn im Leerlaufbetrieb der Innenring mit hoher Drehzahl umläuft und in der Überholfunktion der Mitnahmebetrieb bei niedriger Drehzahl erfolgt. Im Leerlauf bewirkt die Fliehkraft</w:t>
      </w:r>
      <w:r w:rsidR="003857C2" w:rsidRPr="003C570E">
        <w:rPr>
          <w:rFonts w:cstheme="minorHAnsi"/>
          <w:sz w:val="21"/>
          <w:szCs w:val="21"/>
        </w:rPr>
        <w:t>, dass sich die</w:t>
      </w:r>
      <w:r w:rsidRPr="003C570E">
        <w:rPr>
          <w:rFonts w:cstheme="minorHAnsi"/>
          <w:sz w:val="21"/>
          <w:szCs w:val="21"/>
        </w:rPr>
        <w:t xml:space="preserve"> in einer X-ähnlich</w:t>
      </w:r>
      <w:r w:rsidR="003857C2" w:rsidRPr="003C570E">
        <w:rPr>
          <w:rFonts w:cstheme="minorHAnsi"/>
          <w:sz w:val="21"/>
          <w:szCs w:val="21"/>
        </w:rPr>
        <w:t>en</w:t>
      </w:r>
      <w:r w:rsidRPr="003C570E">
        <w:rPr>
          <w:rFonts w:cstheme="minorHAnsi"/>
          <w:sz w:val="21"/>
          <w:szCs w:val="21"/>
        </w:rPr>
        <w:t xml:space="preserve"> Form gefertigten Klemmstücke von der Laufbahn des Außenrings</w:t>
      </w:r>
      <w:r w:rsidR="003857C2" w:rsidRPr="003C570E">
        <w:rPr>
          <w:rFonts w:cstheme="minorHAnsi"/>
          <w:sz w:val="21"/>
          <w:szCs w:val="21"/>
        </w:rPr>
        <w:t xml:space="preserve"> abheben</w:t>
      </w:r>
      <w:r w:rsidRPr="003C570E">
        <w:rPr>
          <w:rFonts w:cstheme="minorHAnsi"/>
          <w:sz w:val="21"/>
          <w:szCs w:val="21"/>
        </w:rPr>
        <w:t xml:space="preserve">. </w:t>
      </w:r>
      <w:r w:rsidR="003857C2" w:rsidRPr="003C570E">
        <w:rPr>
          <w:rFonts w:cstheme="minorHAnsi"/>
          <w:sz w:val="21"/>
          <w:szCs w:val="21"/>
        </w:rPr>
        <w:t>De</w:t>
      </w:r>
      <w:r w:rsidRPr="003C570E">
        <w:rPr>
          <w:rFonts w:cstheme="minorHAnsi"/>
          <w:sz w:val="21"/>
          <w:szCs w:val="21"/>
        </w:rPr>
        <w:t xml:space="preserve">r Freilauf </w:t>
      </w:r>
      <w:r w:rsidR="003857C2" w:rsidRPr="003C570E">
        <w:rPr>
          <w:rFonts w:cstheme="minorHAnsi"/>
          <w:sz w:val="21"/>
          <w:szCs w:val="21"/>
        </w:rPr>
        <w:t xml:space="preserve">arbeitet dann </w:t>
      </w:r>
      <w:r w:rsidRPr="003C570E">
        <w:rPr>
          <w:rFonts w:cstheme="minorHAnsi"/>
          <w:sz w:val="21"/>
          <w:szCs w:val="21"/>
        </w:rPr>
        <w:t>verschleißfrei</w:t>
      </w:r>
      <w:r w:rsidR="003857C2" w:rsidRPr="003C570E">
        <w:rPr>
          <w:rFonts w:cstheme="minorHAnsi"/>
          <w:sz w:val="21"/>
          <w:szCs w:val="21"/>
        </w:rPr>
        <w:t xml:space="preserve"> und </w:t>
      </w:r>
      <w:r w:rsidRPr="003C570E">
        <w:rPr>
          <w:rFonts w:cstheme="minorHAnsi"/>
          <w:sz w:val="21"/>
          <w:szCs w:val="21"/>
        </w:rPr>
        <w:t>mit unbegrenzter Gebrauchsdauer. Dabei laufen die Klemmstücke – geführt in einem mit dem Innenring reibschlüssig verbundenen Käfig – mit dem Innenring um. Die Fliehkraft hat das Klemmstück im Gegenuhrzeigersinn gedreht und a</w:t>
      </w:r>
      <w:r w:rsidR="003857C2" w:rsidRPr="003C570E">
        <w:rPr>
          <w:rFonts w:cstheme="minorHAnsi"/>
          <w:sz w:val="21"/>
          <w:szCs w:val="21"/>
        </w:rPr>
        <w:t>m</w:t>
      </w:r>
      <w:r w:rsidRPr="003C570E">
        <w:rPr>
          <w:rFonts w:cstheme="minorHAnsi"/>
          <w:sz w:val="21"/>
          <w:szCs w:val="21"/>
        </w:rPr>
        <w:t xml:space="preserve"> Stützbord des Käfigs angelegt, wodurch ein Spalt zwischen dem Klemmstück und Laufbahn des Außenrings entsteht</w:t>
      </w:r>
      <w:r w:rsidR="003857C2" w:rsidRPr="003C570E">
        <w:rPr>
          <w:rFonts w:cstheme="minorHAnsi"/>
          <w:sz w:val="21"/>
          <w:szCs w:val="21"/>
        </w:rPr>
        <w:t xml:space="preserve">; </w:t>
      </w:r>
      <w:r w:rsidRPr="003C570E">
        <w:rPr>
          <w:rFonts w:cstheme="minorHAnsi"/>
          <w:sz w:val="21"/>
          <w:szCs w:val="21"/>
        </w:rPr>
        <w:t xml:space="preserve">der Freilauf </w:t>
      </w:r>
      <w:r w:rsidR="003857C2" w:rsidRPr="003C570E">
        <w:rPr>
          <w:rFonts w:cstheme="minorHAnsi"/>
          <w:sz w:val="21"/>
          <w:szCs w:val="21"/>
        </w:rPr>
        <w:t xml:space="preserve">arbeitet also </w:t>
      </w:r>
      <w:r w:rsidRPr="003C570E">
        <w:rPr>
          <w:rFonts w:cstheme="minorHAnsi"/>
          <w:sz w:val="21"/>
          <w:szCs w:val="21"/>
        </w:rPr>
        <w:t>berührungslos. Sinkt nun die Drehzahl des Innenrings soweit ab, dass die Wirkung der Fliehkraft auf das Klemmstück kleiner wird als die Anfederungskraft,</w:t>
      </w:r>
      <w:r w:rsidR="003857C2" w:rsidRPr="003C570E">
        <w:rPr>
          <w:rFonts w:cstheme="minorHAnsi"/>
          <w:sz w:val="21"/>
          <w:szCs w:val="21"/>
        </w:rPr>
        <w:t xml:space="preserve"> </w:t>
      </w:r>
      <w:r w:rsidRPr="003C570E">
        <w:rPr>
          <w:rFonts w:cstheme="minorHAnsi"/>
          <w:sz w:val="21"/>
          <w:szCs w:val="21"/>
        </w:rPr>
        <w:t>legt sich das Klemmstück wieder an den Außenring an und „schaltet“ den Freilauf sperrbereit. Zu beachten: In der Anwendung als Überholfreilauf darf die Mitnahmedrehzahl 40 Prozent der Abhebedrehzahl nicht überschreiten.</w:t>
      </w:r>
      <w:r w:rsidR="00103636" w:rsidRPr="003C570E">
        <w:rPr>
          <w:rFonts w:cstheme="minorHAnsi"/>
          <w:sz w:val="21"/>
          <w:szCs w:val="21"/>
        </w:rPr>
        <w:t xml:space="preserve"> </w:t>
      </w:r>
      <w:r w:rsidR="00103636" w:rsidRPr="003C570E">
        <w:rPr>
          <w:rFonts w:cstheme="minorHAnsi"/>
          <w:i/>
          <w:iCs/>
          <w:sz w:val="21"/>
          <w:szCs w:val="21"/>
        </w:rPr>
        <w:t>(Siehe dazu auch Bild 4.)</w:t>
      </w:r>
    </w:p>
    <w:p w14:paraId="23B4475F" w14:textId="77777777" w:rsidR="007544FE" w:rsidRPr="003C570E" w:rsidRDefault="007544FE" w:rsidP="007544F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cstheme="minorHAnsi"/>
          <w:sz w:val="16"/>
          <w:szCs w:val="16"/>
        </w:rPr>
      </w:pPr>
    </w:p>
    <w:p w14:paraId="5622DD14" w14:textId="680DACB8" w:rsidR="007544FE" w:rsidRPr="003C570E" w:rsidRDefault="007544FE" w:rsidP="007544F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cstheme="minorHAnsi"/>
          <w:i/>
          <w:iCs/>
          <w:sz w:val="16"/>
          <w:szCs w:val="16"/>
        </w:rPr>
      </w:pPr>
      <w:r w:rsidRPr="003C570E">
        <w:rPr>
          <w:rFonts w:cstheme="minorHAnsi"/>
          <w:i/>
          <w:iCs/>
          <w:sz w:val="16"/>
          <w:szCs w:val="16"/>
        </w:rPr>
        <w:t>17</w:t>
      </w:r>
      <w:r w:rsidR="0069432B" w:rsidRPr="003C570E">
        <w:rPr>
          <w:rFonts w:cstheme="minorHAnsi"/>
          <w:i/>
          <w:iCs/>
          <w:sz w:val="16"/>
          <w:szCs w:val="16"/>
        </w:rPr>
        <w:t>0</w:t>
      </w:r>
      <w:r w:rsidRPr="003C570E">
        <w:rPr>
          <w:rFonts w:cstheme="minorHAnsi"/>
          <w:i/>
          <w:iCs/>
          <w:sz w:val="16"/>
          <w:szCs w:val="16"/>
        </w:rPr>
        <w:t xml:space="preserve"> Wörter mit 1.26</w:t>
      </w:r>
      <w:r w:rsidR="0069432B" w:rsidRPr="003C570E">
        <w:rPr>
          <w:rFonts w:cstheme="minorHAnsi"/>
          <w:i/>
          <w:iCs/>
          <w:sz w:val="16"/>
          <w:szCs w:val="16"/>
        </w:rPr>
        <w:t>3</w:t>
      </w:r>
      <w:r w:rsidRPr="003C570E">
        <w:rPr>
          <w:rFonts w:cstheme="minorHAnsi"/>
          <w:i/>
          <w:iCs/>
          <w:sz w:val="16"/>
          <w:szCs w:val="16"/>
        </w:rPr>
        <w:t xml:space="preserve"> Zeichen (inkl. Leerzeichen)</w:t>
      </w:r>
    </w:p>
    <w:p w14:paraId="08758CF2" w14:textId="77777777" w:rsidR="00B17FBB" w:rsidRPr="003C570E" w:rsidRDefault="00B17FBB" w:rsidP="00B17FBB">
      <w:pPr>
        <w:tabs>
          <w:tab w:val="left" w:pos="3615"/>
        </w:tabs>
        <w:rPr>
          <w:rFonts w:cs="Times New Roman"/>
          <w:sz w:val="16"/>
          <w:szCs w:val="16"/>
        </w:rPr>
      </w:pPr>
      <w:r w:rsidRPr="003C570E">
        <w:rPr>
          <w:rFonts w:cs="Times New Roman"/>
          <w:sz w:val="16"/>
          <w:szCs w:val="16"/>
        </w:rPr>
        <w:tab/>
      </w:r>
    </w:p>
    <w:tbl>
      <w:tblPr>
        <w:tblW w:w="9284" w:type="dxa"/>
        <w:tblCellMar>
          <w:left w:w="70" w:type="dxa"/>
          <w:right w:w="70" w:type="dxa"/>
        </w:tblCellMar>
        <w:tblLook w:val="0000" w:firstRow="0" w:lastRow="0" w:firstColumn="0" w:lastColumn="0" w:noHBand="0" w:noVBand="0"/>
      </w:tblPr>
      <w:tblGrid>
        <w:gridCol w:w="6166"/>
        <w:gridCol w:w="3118"/>
      </w:tblGrid>
      <w:tr w:rsidR="00B17FBB" w:rsidRPr="003C570E" w14:paraId="41335A64" w14:textId="77777777" w:rsidTr="00951DBB">
        <w:tc>
          <w:tcPr>
            <w:tcW w:w="6166" w:type="dxa"/>
          </w:tcPr>
          <w:p w14:paraId="20ACD364" w14:textId="77777777" w:rsidR="00B17FBB" w:rsidRPr="003C570E" w:rsidRDefault="00B17FBB" w:rsidP="00A90747">
            <w:pPr>
              <w:spacing w:after="0" w:line="240" w:lineRule="auto"/>
              <w:rPr>
                <w:rFonts w:ascii="Calibri" w:eastAsia="Times New Roman" w:hAnsi="Calibri" w:cs="Calibri"/>
                <w:b/>
                <w:sz w:val="21"/>
                <w:szCs w:val="21"/>
              </w:rPr>
            </w:pPr>
            <w:r w:rsidRPr="003C570E">
              <w:rPr>
                <w:rFonts w:ascii="Calibri" w:eastAsia="Times New Roman" w:hAnsi="Calibri" w:cs="Calibri"/>
                <w:b/>
                <w:spacing w:val="-5"/>
                <w:sz w:val="21"/>
                <w:szCs w:val="21"/>
              </w:rPr>
              <w:t>Anbieter:</w:t>
            </w:r>
          </w:p>
        </w:tc>
        <w:tc>
          <w:tcPr>
            <w:tcW w:w="3118" w:type="dxa"/>
          </w:tcPr>
          <w:p w14:paraId="21367501" w14:textId="77777777" w:rsidR="00B17FBB" w:rsidRPr="003C570E" w:rsidRDefault="00B17FBB" w:rsidP="00A90747">
            <w:pPr>
              <w:spacing w:after="0" w:line="240" w:lineRule="auto"/>
              <w:rPr>
                <w:rFonts w:ascii="Calibri" w:eastAsia="Times New Roman" w:hAnsi="Calibri" w:cs="Calibri"/>
                <w:b/>
                <w:sz w:val="21"/>
                <w:szCs w:val="21"/>
              </w:rPr>
            </w:pPr>
            <w:r w:rsidRPr="003C570E">
              <w:rPr>
                <w:rFonts w:ascii="Calibri" w:eastAsia="Times New Roman" w:hAnsi="Calibri" w:cs="Calibri"/>
                <w:b/>
                <w:sz w:val="21"/>
                <w:szCs w:val="21"/>
              </w:rPr>
              <w:t>Presseagentur:</w:t>
            </w:r>
          </w:p>
        </w:tc>
      </w:tr>
      <w:tr w:rsidR="00B17FBB" w:rsidRPr="003C570E" w14:paraId="1A911896" w14:textId="77777777" w:rsidTr="00951DBB">
        <w:tc>
          <w:tcPr>
            <w:tcW w:w="6166" w:type="dxa"/>
          </w:tcPr>
          <w:p w14:paraId="6A1F7C8D" w14:textId="77777777" w:rsidR="00B17FBB" w:rsidRPr="003C570E" w:rsidRDefault="00B17FBB" w:rsidP="00A90747">
            <w:pPr>
              <w:spacing w:after="0" w:line="240" w:lineRule="auto"/>
              <w:rPr>
                <w:rFonts w:ascii="Calibri" w:eastAsia="Times New Roman" w:hAnsi="Calibri" w:cs="Calibri"/>
                <w:sz w:val="21"/>
                <w:szCs w:val="21"/>
              </w:rPr>
            </w:pPr>
            <w:r w:rsidRPr="003C570E">
              <w:rPr>
                <w:rFonts w:ascii="Calibri" w:eastAsia="Times New Roman" w:hAnsi="Calibri" w:cs="Calibri"/>
                <w:sz w:val="21"/>
                <w:szCs w:val="21"/>
              </w:rPr>
              <w:t>RINGSPANN GmbH</w:t>
            </w:r>
          </w:p>
        </w:tc>
        <w:tc>
          <w:tcPr>
            <w:tcW w:w="3118" w:type="dxa"/>
          </w:tcPr>
          <w:p w14:paraId="54FA1F56" w14:textId="77777777" w:rsidR="00B17FBB" w:rsidRPr="003C570E" w:rsidRDefault="00B17FBB" w:rsidP="00A90747">
            <w:pPr>
              <w:spacing w:after="0" w:line="240" w:lineRule="auto"/>
              <w:rPr>
                <w:rFonts w:ascii="Calibri" w:eastAsia="Times New Roman" w:hAnsi="Calibri" w:cs="Calibri"/>
                <w:sz w:val="21"/>
                <w:szCs w:val="21"/>
              </w:rPr>
            </w:pPr>
            <w:r w:rsidRPr="003C570E">
              <w:rPr>
                <w:rFonts w:ascii="Calibri" w:eastAsia="Times New Roman" w:hAnsi="Calibri" w:cs="Calibri"/>
                <w:sz w:val="21"/>
                <w:szCs w:val="21"/>
              </w:rPr>
              <w:t>Graf &amp; Creative PR</w:t>
            </w:r>
          </w:p>
        </w:tc>
      </w:tr>
      <w:tr w:rsidR="00B17FBB" w:rsidRPr="003C570E" w14:paraId="66DC1650" w14:textId="77777777" w:rsidTr="00951DBB">
        <w:tc>
          <w:tcPr>
            <w:tcW w:w="6166" w:type="dxa"/>
          </w:tcPr>
          <w:p w14:paraId="4B68ED03" w14:textId="77777777" w:rsidR="00B17FBB" w:rsidRPr="003C570E" w:rsidRDefault="00B17FBB" w:rsidP="00A90747">
            <w:pPr>
              <w:spacing w:after="0" w:line="240" w:lineRule="auto"/>
              <w:rPr>
                <w:rFonts w:ascii="Calibri" w:eastAsia="Times New Roman" w:hAnsi="Calibri" w:cs="Calibri"/>
                <w:sz w:val="21"/>
                <w:szCs w:val="21"/>
              </w:rPr>
            </w:pPr>
            <w:r w:rsidRPr="003C570E">
              <w:rPr>
                <w:rFonts w:ascii="Calibri" w:eastAsia="Times New Roman" w:hAnsi="Calibri" w:cs="Calibri"/>
                <w:sz w:val="21"/>
                <w:szCs w:val="21"/>
              </w:rPr>
              <w:t>Pia Katzenmeier</w:t>
            </w:r>
          </w:p>
        </w:tc>
        <w:tc>
          <w:tcPr>
            <w:tcW w:w="3118" w:type="dxa"/>
          </w:tcPr>
          <w:p w14:paraId="1359609D" w14:textId="77777777" w:rsidR="00B17FBB" w:rsidRPr="003C570E" w:rsidRDefault="00B17FBB" w:rsidP="00A90747">
            <w:pPr>
              <w:spacing w:after="0" w:line="240" w:lineRule="auto"/>
              <w:rPr>
                <w:rFonts w:ascii="Calibri" w:eastAsia="Times New Roman" w:hAnsi="Calibri" w:cs="Calibri"/>
                <w:sz w:val="21"/>
                <w:szCs w:val="21"/>
              </w:rPr>
            </w:pPr>
            <w:r w:rsidRPr="003C570E">
              <w:rPr>
                <w:rFonts w:ascii="Calibri" w:eastAsia="Times New Roman" w:hAnsi="Calibri" w:cs="Calibri"/>
                <w:sz w:val="21"/>
                <w:szCs w:val="21"/>
              </w:rPr>
              <w:t>Robert-Bosch-Str. 7</w:t>
            </w:r>
          </w:p>
        </w:tc>
      </w:tr>
      <w:tr w:rsidR="00B17FBB" w:rsidRPr="003C570E" w14:paraId="12778CCF" w14:textId="77777777" w:rsidTr="00951DBB">
        <w:tc>
          <w:tcPr>
            <w:tcW w:w="6166" w:type="dxa"/>
          </w:tcPr>
          <w:p w14:paraId="2450EC82" w14:textId="77777777" w:rsidR="00B17FBB" w:rsidRPr="003C570E" w:rsidRDefault="00B17FBB" w:rsidP="00A90747">
            <w:pPr>
              <w:spacing w:after="0" w:line="240" w:lineRule="auto"/>
              <w:rPr>
                <w:rFonts w:ascii="Calibri" w:eastAsia="Times New Roman" w:hAnsi="Calibri" w:cs="Calibri"/>
                <w:sz w:val="21"/>
                <w:szCs w:val="21"/>
              </w:rPr>
            </w:pPr>
            <w:r w:rsidRPr="003C570E">
              <w:rPr>
                <w:rFonts w:ascii="Calibri" w:eastAsia="Times New Roman" w:hAnsi="Calibri" w:cs="Calibri"/>
                <w:sz w:val="21"/>
                <w:szCs w:val="21"/>
              </w:rPr>
              <w:t>Schaberweg 30 - 34</w:t>
            </w:r>
          </w:p>
        </w:tc>
        <w:tc>
          <w:tcPr>
            <w:tcW w:w="3118" w:type="dxa"/>
          </w:tcPr>
          <w:p w14:paraId="4F8DEADA" w14:textId="77777777" w:rsidR="00B17FBB" w:rsidRPr="003C570E" w:rsidRDefault="00B17FBB" w:rsidP="00A90747">
            <w:pPr>
              <w:spacing w:after="0" w:line="240" w:lineRule="auto"/>
              <w:rPr>
                <w:rFonts w:ascii="Calibri" w:eastAsia="Times New Roman" w:hAnsi="Calibri" w:cs="Calibri"/>
                <w:sz w:val="21"/>
                <w:szCs w:val="21"/>
              </w:rPr>
            </w:pPr>
            <w:r w:rsidRPr="003C570E">
              <w:rPr>
                <w:rFonts w:ascii="Calibri" w:eastAsia="Times New Roman" w:hAnsi="Calibri" w:cs="Calibri"/>
                <w:sz w:val="21"/>
                <w:szCs w:val="21"/>
              </w:rPr>
              <w:t>D-64293 Darmstadt</w:t>
            </w:r>
          </w:p>
        </w:tc>
      </w:tr>
      <w:tr w:rsidR="00B17FBB" w:rsidRPr="003C570E" w14:paraId="4A610663" w14:textId="77777777" w:rsidTr="00951DBB">
        <w:tc>
          <w:tcPr>
            <w:tcW w:w="6166" w:type="dxa"/>
          </w:tcPr>
          <w:p w14:paraId="0F618BFD" w14:textId="77777777" w:rsidR="00B17FBB" w:rsidRPr="003C570E" w:rsidRDefault="00B17FBB" w:rsidP="00A90747">
            <w:pPr>
              <w:spacing w:after="0" w:line="240" w:lineRule="auto"/>
              <w:rPr>
                <w:rFonts w:ascii="Calibri" w:eastAsia="Times New Roman" w:hAnsi="Calibri" w:cs="Calibri"/>
                <w:sz w:val="21"/>
                <w:szCs w:val="21"/>
              </w:rPr>
            </w:pPr>
            <w:r w:rsidRPr="003C570E">
              <w:rPr>
                <w:rFonts w:ascii="Calibri" w:eastAsia="Times New Roman" w:hAnsi="Calibri" w:cs="Calibri"/>
                <w:sz w:val="21"/>
                <w:szCs w:val="21"/>
              </w:rPr>
              <w:t>D-61348 Bad Homburg</w:t>
            </w:r>
          </w:p>
        </w:tc>
        <w:tc>
          <w:tcPr>
            <w:tcW w:w="3118" w:type="dxa"/>
          </w:tcPr>
          <w:p w14:paraId="2C441186" w14:textId="77777777" w:rsidR="00B17FBB" w:rsidRPr="003C570E" w:rsidRDefault="00B17FBB" w:rsidP="00A90747">
            <w:pPr>
              <w:spacing w:after="0" w:line="240" w:lineRule="auto"/>
              <w:rPr>
                <w:rFonts w:ascii="Calibri" w:eastAsia="Times New Roman" w:hAnsi="Calibri" w:cs="Calibri"/>
                <w:sz w:val="21"/>
                <w:szCs w:val="21"/>
              </w:rPr>
            </w:pPr>
            <w:r w:rsidRPr="003C570E">
              <w:rPr>
                <w:rFonts w:ascii="Calibri" w:eastAsia="Times New Roman" w:hAnsi="Calibri" w:cs="Calibri"/>
                <w:sz w:val="21"/>
                <w:szCs w:val="21"/>
              </w:rPr>
              <w:t>Tel.: 0049 (0) 61 51 / 42 87 91-0</w:t>
            </w:r>
          </w:p>
        </w:tc>
      </w:tr>
      <w:tr w:rsidR="00B17FBB" w:rsidRPr="003C570E" w14:paraId="70215404" w14:textId="77777777" w:rsidTr="00951DBB">
        <w:tc>
          <w:tcPr>
            <w:tcW w:w="6166" w:type="dxa"/>
          </w:tcPr>
          <w:p w14:paraId="073EF376" w14:textId="77777777" w:rsidR="00B17FBB" w:rsidRPr="003C570E" w:rsidRDefault="00B17FBB" w:rsidP="00A90747">
            <w:pPr>
              <w:spacing w:after="0" w:line="240" w:lineRule="auto"/>
              <w:rPr>
                <w:rFonts w:ascii="Calibri" w:eastAsia="Times New Roman" w:hAnsi="Calibri" w:cs="Calibri"/>
                <w:sz w:val="21"/>
                <w:szCs w:val="21"/>
              </w:rPr>
            </w:pPr>
            <w:r w:rsidRPr="003C570E">
              <w:rPr>
                <w:rFonts w:ascii="Calibri" w:eastAsia="Times New Roman" w:hAnsi="Calibri" w:cs="Calibri"/>
                <w:sz w:val="21"/>
                <w:szCs w:val="21"/>
              </w:rPr>
              <w:t xml:space="preserve">Tel.: 0049 (0) 61 72/ 275 118 </w:t>
            </w:r>
          </w:p>
        </w:tc>
        <w:tc>
          <w:tcPr>
            <w:tcW w:w="3118" w:type="dxa"/>
          </w:tcPr>
          <w:p w14:paraId="150EB423" w14:textId="77777777" w:rsidR="00B17FBB" w:rsidRPr="003C570E" w:rsidRDefault="00B17FBB" w:rsidP="00A90747">
            <w:pPr>
              <w:spacing w:after="0" w:line="240" w:lineRule="auto"/>
              <w:rPr>
                <w:rFonts w:ascii="Calibri" w:eastAsia="Times New Roman" w:hAnsi="Calibri" w:cs="Calibri"/>
                <w:sz w:val="21"/>
                <w:szCs w:val="21"/>
              </w:rPr>
            </w:pPr>
            <w:r w:rsidRPr="003C570E">
              <w:rPr>
                <w:rFonts w:ascii="Calibri" w:eastAsia="Times New Roman" w:hAnsi="Calibri" w:cs="Calibri"/>
                <w:sz w:val="21"/>
                <w:szCs w:val="21"/>
              </w:rPr>
              <w:t>Fax: 0049 (0) 61 51 / 42 87 91-9</w:t>
            </w:r>
          </w:p>
        </w:tc>
      </w:tr>
      <w:tr w:rsidR="00B17FBB" w:rsidRPr="003C570E" w14:paraId="08EAFC8D" w14:textId="77777777" w:rsidTr="00951DBB">
        <w:tc>
          <w:tcPr>
            <w:tcW w:w="6166" w:type="dxa"/>
          </w:tcPr>
          <w:p w14:paraId="49A10B39" w14:textId="77777777" w:rsidR="00B17FBB" w:rsidRPr="003C570E" w:rsidRDefault="00B17FBB" w:rsidP="00A90747">
            <w:pPr>
              <w:spacing w:after="0" w:line="240" w:lineRule="auto"/>
              <w:rPr>
                <w:rFonts w:ascii="Calibri" w:eastAsia="Times New Roman" w:hAnsi="Calibri" w:cs="Calibri"/>
                <w:sz w:val="21"/>
                <w:szCs w:val="21"/>
              </w:rPr>
            </w:pPr>
            <w:r w:rsidRPr="003C570E">
              <w:rPr>
                <w:rFonts w:ascii="Calibri" w:eastAsia="Times New Roman" w:hAnsi="Calibri" w:cs="Calibri"/>
                <w:sz w:val="21"/>
                <w:szCs w:val="21"/>
              </w:rPr>
              <w:t>Fax: 0049 (0) 61 72/ 275 61 18</w:t>
            </w:r>
          </w:p>
        </w:tc>
        <w:tc>
          <w:tcPr>
            <w:tcW w:w="3118" w:type="dxa"/>
          </w:tcPr>
          <w:p w14:paraId="42386798" w14:textId="77777777" w:rsidR="00B17FBB" w:rsidRPr="003C570E" w:rsidRDefault="00B17FBB" w:rsidP="00A90747">
            <w:pPr>
              <w:spacing w:after="0" w:line="240" w:lineRule="auto"/>
              <w:rPr>
                <w:rFonts w:ascii="Calibri" w:eastAsia="Times New Roman" w:hAnsi="Calibri" w:cs="Calibri"/>
                <w:sz w:val="21"/>
                <w:szCs w:val="21"/>
                <w:lang w:val="it-IT"/>
              </w:rPr>
            </w:pPr>
            <w:r w:rsidRPr="003C570E">
              <w:rPr>
                <w:rFonts w:ascii="Calibri" w:eastAsia="Times New Roman" w:hAnsi="Calibri" w:cs="Calibri"/>
                <w:sz w:val="21"/>
                <w:szCs w:val="21"/>
                <w:lang w:val="it-IT"/>
              </w:rPr>
              <w:t>E-</w:t>
            </w:r>
            <w:r w:rsidRPr="003C570E">
              <w:rPr>
                <w:rFonts w:ascii="Calibri" w:eastAsia="Times New Roman" w:hAnsi="Calibri" w:cs="Calibri"/>
                <w:color w:val="000000"/>
                <w:sz w:val="21"/>
                <w:szCs w:val="21"/>
                <w:lang w:val="it-IT"/>
              </w:rPr>
              <w:t xml:space="preserve">Mail: </w:t>
            </w:r>
            <w:hyperlink r:id="rId8" w:history="1">
              <w:r w:rsidRPr="003C570E">
                <w:rPr>
                  <w:rFonts w:ascii="Calibri" w:eastAsia="Times New Roman" w:hAnsi="Calibri" w:cs="Calibri"/>
                  <w:color w:val="000000"/>
                  <w:sz w:val="21"/>
                  <w:szCs w:val="21"/>
                  <w:u w:val="single"/>
                  <w:lang w:val="it-IT"/>
                </w:rPr>
                <w:t>info@guc.biz</w:t>
              </w:r>
            </w:hyperlink>
          </w:p>
        </w:tc>
      </w:tr>
      <w:tr w:rsidR="00B17FBB" w:rsidRPr="003C570E" w14:paraId="1DD855EC" w14:textId="77777777" w:rsidTr="00951DBB">
        <w:tc>
          <w:tcPr>
            <w:tcW w:w="6166" w:type="dxa"/>
          </w:tcPr>
          <w:p w14:paraId="39E767E4" w14:textId="77777777" w:rsidR="00B17FBB" w:rsidRPr="003C570E" w:rsidRDefault="00B17FBB" w:rsidP="00A90747">
            <w:pPr>
              <w:spacing w:after="0" w:line="240" w:lineRule="auto"/>
              <w:rPr>
                <w:rFonts w:ascii="Calibri" w:eastAsia="Times New Roman" w:hAnsi="Calibri" w:cs="Calibri"/>
                <w:sz w:val="21"/>
                <w:szCs w:val="21"/>
                <w:lang w:val="it-IT"/>
              </w:rPr>
            </w:pPr>
            <w:r w:rsidRPr="003C570E">
              <w:rPr>
                <w:rFonts w:ascii="Calibri" w:eastAsia="Times New Roman" w:hAnsi="Calibri" w:cs="Calibri"/>
                <w:sz w:val="21"/>
                <w:szCs w:val="21"/>
                <w:lang w:val="it-IT"/>
              </w:rPr>
              <w:t xml:space="preserve">E-Mail: </w:t>
            </w:r>
            <w:hyperlink r:id="rId9" w:history="1">
              <w:r w:rsidRPr="003C570E">
                <w:rPr>
                  <w:rFonts w:ascii="Calibri" w:eastAsia="Times New Roman" w:hAnsi="Calibri" w:cs="Calibri"/>
                  <w:color w:val="0000FF"/>
                  <w:sz w:val="21"/>
                  <w:szCs w:val="21"/>
                  <w:u w:val="single"/>
                  <w:lang w:val="it-IT"/>
                </w:rPr>
                <w:t>info@ringspann.de</w:t>
              </w:r>
            </w:hyperlink>
            <w:r w:rsidRPr="003C570E">
              <w:rPr>
                <w:rFonts w:ascii="Calibri" w:eastAsia="Times New Roman" w:hAnsi="Calibri" w:cs="Calibri"/>
                <w:sz w:val="21"/>
                <w:szCs w:val="21"/>
                <w:lang w:val="it-IT"/>
              </w:rPr>
              <w:t>/ pia.katzenmeier@ringspann.de</w:t>
            </w:r>
          </w:p>
        </w:tc>
        <w:tc>
          <w:tcPr>
            <w:tcW w:w="3118" w:type="dxa"/>
          </w:tcPr>
          <w:p w14:paraId="7D897848" w14:textId="77777777" w:rsidR="00B17FBB" w:rsidRPr="003C570E" w:rsidRDefault="00B17FBB" w:rsidP="00A90747">
            <w:pPr>
              <w:spacing w:after="0" w:line="240" w:lineRule="auto"/>
              <w:rPr>
                <w:rFonts w:ascii="Calibri" w:eastAsia="Times New Roman" w:hAnsi="Calibri" w:cs="Calibri"/>
                <w:sz w:val="21"/>
                <w:szCs w:val="21"/>
                <w:lang w:val="it-IT"/>
              </w:rPr>
            </w:pPr>
            <w:r w:rsidRPr="003C570E">
              <w:rPr>
                <w:rFonts w:ascii="Calibri" w:eastAsia="Times New Roman" w:hAnsi="Calibri" w:cs="Calibri"/>
                <w:sz w:val="21"/>
                <w:szCs w:val="21"/>
                <w:lang w:val="it-IT"/>
              </w:rPr>
              <w:t>Internet: www.pr-box.de</w:t>
            </w:r>
          </w:p>
        </w:tc>
      </w:tr>
      <w:tr w:rsidR="00B17FBB" w:rsidRPr="001C22CA" w14:paraId="24DD6FA1" w14:textId="77777777" w:rsidTr="00951DBB">
        <w:tc>
          <w:tcPr>
            <w:tcW w:w="6166" w:type="dxa"/>
          </w:tcPr>
          <w:p w14:paraId="0F650AA4" w14:textId="77777777" w:rsidR="00B17FBB" w:rsidRPr="001C22CA" w:rsidRDefault="00B17FBB" w:rsidP="00A90747">
            <w:pPr>
              <w:spacing w:after="0" w:line="240" w:lineRule="auto"/>
              <w:rPr>
                <w:rFonts w:ascii="Calibri" w:eastAsia="Times New Roman" w:hAnsi="Calibri" w:cs="Calibri"/>
                <w:sz w:val="21"/>
                <w:szCs w:val="21"/>
                <w:lang w:val="it-IT"/>
              </w:rPr>
            </w:pPr>
            <w:r w:rsidRPr="003C570E">
              <w:rPr>
                <w:rFonts w:ascii="Calibri" w:eastAsia="Times New Roman" w:hAnsi="Calibri" w:cs="Calibri"/>
                <w:sz w:val="21"/>
                <w:szCs w:val="21"/>
                <w:lang w:val="it-IT"/>
              </w:rPr>
              <w:t xml:space="preserve">Internet: </w:t>
            </w:r>
            <w:hyperlink r:id="rId10" w:history="1">
              <w:r w:rsidRPr="003C570E">
                <w:rPr>
                  <w:rFonts w:ascii="Calibri" w:eastAsia="Times New Roman" w:hAnsi="Calibri" w:cs="Calibri"/>
                  <w:color w:val="0000FF"/>
                  <w:sz w:val="21"/>
                  <w:szCs w:val="21"/>
                  <w:u w:val="single"/>
                  <w:lang w:val="it-IT"/>
                </w:rPr>
                <w:t>www.ringspann.de/</w:t>
              </w:r>
            </w:hyperlink>
            <w:r w:rsidRPr="003C570E">
              <w:rPr>
                <w:rFonts w:ascii="Calibri" w:eastAsia="Times New Roman" w:hAnsi="Calibri" w:cs="Calibri"/>
                <w:sz w:val="21"/>
                <w:szCs w:val="21"/>
                <w:lang w:val="it-IT"/>
              </w:rPr>
              <w:t xml:space="preserve"> www.ringspann.com</w:t>
            </w:r>
          </w:p>
        </w:tc>
        <w:tc>
          <w:tcPr>
            <w:tcW w:w="3118" w:type="dxa"/>
          </w:tcPr>
          <w:p w14:paraId="3255E921" w14:textId="77777777" w:rsidR="00B17FBB" w:rsidRPr="001C22CA" w:rsidRDefault="00B17FBB" w:rsidP="00A90747">
            <w:pPr>
              <w:spacing w:after="0" w:line="240" w:lineRule="auto"/>
              <w:rPr>
                <w:rFonts w:ascii="Calibri" w:eastAsia="Times New Roman" w:hAnsi="Calibri" w:cs="Calibri"/>
                <w:sz w:val="21"/>
                <w:szCs w:val="21"/>
                <w:lang w:val="it-IT"/>
              </w:rPr>
            </w:pPr>
          </w:p>
        </w:tc>
      </w:tr>
    </w:tbl>
    <w:p w14:paraId="5E1048C1" w14:textId="77777777" w:rsidR="00FF680D" w:rsidRPr="00B17FBB" w:rsidRDefault="00FF680D" w:rsidP="00B17FBB">
      <w:pPr>
        <w:tabs>
          <w:tab w:val="left" w:pos="3615"/>
        </w:tabs>
        <w:rPr>
          <w:rFonts w:cs="Times New Roman"/>
          <w:sz w:val="16"/>
          <w:szCs w:val="16"/>
        </w:rPr>
      </w:pPr>
    </w:p>
    <w:sectPr w:rsidR="00FF680D" w:rsidRPr="00B17FBB" w:rsidSect="00D86A65">
      <w:pgSz w:w="11906" w:h="16838"/>
      <w:pgMar w:top="1134"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D9F5E2" w14:textId="77777777" w:rsidR="00A737CE" w:rsidRDefault="00A737CE" w:rsidP="00883300">
      <w:pPr>
        <w:spacing w:after="0" w:line="240" w:lineRule="auto"/>
      </w:pPr>
      <w:r>
        <w:separator/>
      </w:r>
    </w:p>
  </w:endnote>
  <w:endnote w:type="continuationSeparator" w:id="0">
    <w:p w14:paraId="55F74282" w14:textId="77777777" w:rsidR="00A737CE" w:rsidRDefault="00A737CE" w:rsidP="0088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yriad-Roman">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FAB3E0" w14:textId="77777777" w:rsidR="00A737CE" w:rsidRDefault="00A737CE" w:rsidP="00883300">
      <w:pPr>
        <w:spacing w:after="0" w:line="240" w:lineRule="auto"/>
      </w:pPr>
      <w:r>
        <w:separator/>
      </w:r>
    </w:p>
  </w:footnote>
  <w:footnote w:type="continuationSeparator" w:id="0">
    <w:p w14:paraId="62C98814" w14:textId="77777777" w:rsidR="00A737CE" w:rsidRDefault="00A737CE" w:rsidP="008833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25266"/>
    <w:multiLevelType w:val="hybridMultilevel"/>
    <w:tmpl w:val="A26CB9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C4F7E71"/>
    <w:multiLevelType w:val="hybridMultilevel"/>
    <w:tmpl w:val="34CE26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46B1965"/>
    <w:multiLevelType w:val="hybridMultilevel"/>
    <w:tmpl w:val="42788028"/>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 w15:restartNumberingAfterBreak="0">
    <w:nsid w:val="459E126C"/>
    <w:multiLevelType w:val="hybridMultilevel"/>
    <w:tmpl w:val="86D8A97C"/>
    <w:lvl w:ilvl="0" w:tplc="33CC6FB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496A2D76"/>
    <w:multiLevelType w:val="hybridMultilevel"/>
    <w:tmpl w:val="86D8A97C"/>
    <w:lvl w:ilvl="0" w:tplc="33CC6FB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55C77178"/>
    <w:multiLevelType w:val="hybridMultilevel"/>
    <w:tmpl w:val="AB56B676"/>
    <w:lvl w:ilvl="0" w:tplc="8618BED6">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6CF670AF"/>
    <w:multiLevelType w:val="hybridMultilevel"/>
    <w:tmpl w:val="DEEEE68A"/>
    <w:lvl w:ilvl="0" w:tplc="68027E5A">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num>
  <w:num w:numId="2">
    <w:abstractNumId w:val="5"/>
  </w:num>
  <w:num w:numId="3">
    <w:abstractNumId w:val="6"/>
  </w:num>
  <w:num w:numId="4">
    <w:abstractNumId w:val="4"/>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C2FE2"/>
    <w:rsid w:val="00004C9D"/>
    <w:rsid w:val="00006546"/>
    <w:rsid w:val="000125EF"/>
    <w:rsid w:val="00012C2C"/>
    <w:rsid w:val="00012F86"/>
    <w:rsid w:val="00013483"/>
    <w:rsid w:val="00013842"/>
    <w:rsid w:val="00020A28"/>
    <w:rsid w:val="000214A6"/>
    <w:rsid w:val="00027693"/>
    <w:rsid w:val="00034FB5"/>
    <w:rsid w:val="00035117"/>
    <w:rsid w:val="00036CD7"/>
    <w:rsid w:val="0004394C"/>
    <w:rsid w:val="00045F99"/>
    <w:rsid w:val="000521A2"/>
    <w:rsid w:val="00052710"/>
    <w:rsid w:val="00055DFB"/>
    <w:rsid w:val="000562F2"/>
    <w:rsid w:val="000565D7"/>
    <w:rsid w:val="000567C0"/>
    <w:rsid w:val="00057259"/>
    <w:rsid w:val="00057D8C"/>
    <w:rsid w:val="00065C9B"/>
    <w:rsid w:val="00067FE6"/>
    <w:rsid w:val="000732FE"/>
    <w:rsid w:val="0007391B"/>
    <w:rsid w:val="00074D00"/>
    <w:rsid w:val="000750C3"/>
    <w:rsid w:val="00075DF1"/>
    <w:rsid w:val="00075E95"/>
    <w:rsid w:val="00083A3B"/>
    <w:rsid w:val="00084F53"/>
    <w:rsid w:val="0008633C"/>
    <w:rsid w:val="000902B0"/>
    <w:rsid w:val="00092351"/>
    <w:rsid w:val="00093976"/>
    <w:rsid w:val="000964C3"/>
    <w:rsid w:val="000968A7"/>
    <w:rsid w:val="00096969"/>
    <w:rsid w:val="000A0050"/>
    <w:rsid w:val="000A0341"/>
    <w:rsid w:val="000A7E85"/>
    <w:rsid w:val="000B0C60"/>
    <w:rsid w:val="000C1030"/>
    <w:rsid w:val="000C2E66"/>
    <w:rsid w:val="000C411B"/>
    <w:rsid w:val="000C41B6"/>
    <w:rsid w:val="000C5DD7"/>
    <w:rsid w:val="000D19B6"/>
    <w:rsid w:val="000D5E00"/>
    <w:rsid w:val="000E530A"/>
    <w:rsid w:val="000F384B"/>
    <w:rsid w:val="00103636"/>
    <w:rsid w:val="00116885"/>
    <w:rsid w:val="001169AE"/>
    <w:rsid w:val="001226DD"/>
    <w:rsid w:val="00125831"/>
    <w:rsid w:val="00131F51"/>
    <w:rsid w:val="0013716E"/>
    <w:rsid w:val="00142020"/>
    <w:rsid w:val="001439D6"/>
    <w:rsid w:val="00146A14"/>
    <w:rsid w:val="0014763D"/>
    <w:rsid w:val="00163718"/>
    <w:rsid w:val="00165073"/>
    <w:rsid w:val="00166BD7"/>
    <w:rsid w:val="00167932"/>
    <w:rsid w:val="0017084C"/>
    <w:rsid w:val="00175894"/>
    <w:rsid w:val="001778F4"/>
    <w:rsid w:val="00177CC8"/>
    <w:rsid w:val="00182B68"/>
    <w:rsid w:val="0018455F"/>
    <w:rsid w:val="00184A60"/>
    <w:rsid w:val="00185B54"/>
    <w:rsid w:val="001862F2"/>
    <w:rsid w:val="001863FA"/>
    <w:rsid w:val="001869A7"/>
    <w:rsid w:val="001955EA"/>
    <w:rsid w:val="00196BD3"/>
    <w:rsid w:val="00197B78"/>
    <w:rsid w:val="001A0194"/>
    <w:rsid w:val="001A3E44"/>
    <w:rsid w:val="001A3EB4"/>
    <w:rsid w:val="001A4ACD"/>
    <w:rsid w:val="001A6671"/>
    <w:rsid w:val="001B1C9E"/>
    <w:rsid w:val="001B24DA"/>
    <w:rsid w:val="001B420C"/>
    <w:rsid w:val="001B4893"/>
    <w:rsid w:val="001B509F"/>
    <w:rsid w:val="001B5772"/>
    <w:rsid w:val="001B5BA5"/>
    <w:rsid w:val="001C1AFF"/>
    <w:rsid w:val="001C22CA"/>
    <w:rsid w:val="001D029F"/>
    <w:rsid w:val="001E0EF6"/>
    <w:rsid w:val="001E1106"/>
    <w:rsid w:val="001E3A04"/>
    <w:rsid w:val="001E590B"/>
    <w:rsid w:val="001F2220"/>
    <w:rsid w:val="00200C9A"/>
    <w:rsid w:val="00200D6E"/>
    <w:rsid w:val="00201FAA"/>
    <w:rsid w:val="00203AE7"/>
    <w:rsid w:val="00204F08"/>
    <w:rsid w:val="00205933"/>
    <w:rsid w:val="00205F34"/>
    <w:rsid w:val="00205F86"/>
    <w:rsid w:val="00215BBE"/>
    <w:rsid w:val="00217317"/>
    <w:rsid w:val="00223F7C"/>
    <w:rsid w:val="00227896"/>
    <w:rsid w:val="00230310"/>
    <w:rsid w:val="00240016"/>
    <w:rsid w:val="00240DB7"/>
    <w:rsid w:val="002423B0"/>
    <w:rsid w:val="0024588E"/>
    <w:rsid w:val="00253EA8"/>
    <w:rsid w:val="00254111"/>
    <w:rsid w:val="00265008"/>
    <w:rsid w:val="00265BBF"/>
    <w:rsid w:val="00270D57"/>
    <w:rsid w:val="00273E00"/>
    <w:rsid w:val="00274D0F"/>
    <w:rsid w:val="00277567"/>
    <w:rsid w:val="0027786B"/>
    <w:rsid w:val="00285C9F"/>
    <w:rsid w:val="002867C2"/>
    <w:rsid w:val="00291E4D"/>
    <w:rsid w:val="00297C00"/>
    <w:rsid w:val="002A5886"/>
    <w:rsid w:val="002A6D74"/>
    <w:rsid w:val="002B13BA"/>
    <w:rsid w:val="002B17B4"/>
    <w:rsid w:val="002B35BF"/>
    <w:rsid w:val="002B3DDA"/>
    <w:rsid w:val="002C016E"/>
    <w:rsid w:val="002C189D"/>
    <w:rsid w:val="002C2004"/>
    <w:rsid w:val="002C2B2F"/>
    <w:rsid w:val="002C319A"/>
    <w:rsid w:val="002D5324"/>
    <w:rsid w:val="002D6C4F"/>
    <w:rsid w:val="002E7056"/>
    <w:rsid w:val="002F02B3"/>
    <w:rsid w:val="002F6E7D"/>
    <w:rsid w:val="002F78A6"/>
    <w:rsid w:val="003110EA"/>
    <w:rsid w:val="003135CC"/>
    <w:rsid w:val="00314906"/>
    <w:rsid w:val="00320A41"/>
    <w:rsid w:val="003219FD"/>
    <w:rsid w:val="0032316F"/>
    <w:rsid w:val="00325129"/>
    <w:rsid w:val="003258E1"/>
    <w:rsid w:val="003265DC"/>
    <w:rsid w:val="003267FB"/>
    <w:rsid w:val="00330DEC"/>
    <w:rsid w:val="00330E0E"/>
    <w:rsid w:val="0033101B"/>
    <w:rsid w:val="0033354A"/>
    <w:rsid w:val="00333BA5"/>
    <w:rsid w:val="003345B1"/>
    <w:rsid w:val="003352B3"/>
    <w:rsid w:val="0034348E"/>
    <w:rsid w:val="003448DC"/>
    <w:rsid w:val="003463D5"/>
    <w:rsid w:val="00347680"/>
    <w:rsid w:val="00352A05"/>
    <w:rsid w:val="0035572E"/>
    <w:rsid w:val="00355F11"/>
    <w:rsid w:val="00356ED3"/>
    <w:rsid w:val="0035711A"/>
    <w:rsid w:val="00364127"/>
    <w:rsid w:val="00364EC6"/>
    <w:rsid w:val="003666A9"/>
    <w:rsid w:val="00371457"/>
    <w:rsid w:val="0037587F"/>
    <w:rsid w:val="0037620D"/>
    <w:rsid w:val="0037725E"/>
    <w:rsid w:val="00384F27"/>
    <w:rsid w:val="003857C2"/>
    <w:rsid w:val="00387EBF"/>
    <w:rsid w:val="003966BD"/>
    <w:rsid w:val="00397628"/>
    <w:rsid w:val="003A1B8B"/>
    <w:rsid w:val="003A3298"/>
    <w:rsid w:val="003A57C3"/>
    <w:rsid w:val="003A6DA2"/>
    <w:rsid w:val="003B1AD9"/>
    <w:rsid w:val="003B42F2"/>
    <w:rsid w:val="003C1741"/>
    <w:rsid w:val="003C570E"/>
    <w:rsid w:val="003D02DD"/>
    <w:rsid w:val="003D35EB"/>
    <w:rsid w:val="003D6B02"/>
    <w:rsid w:val="003E0DE9"/>
    <w:rsid w:val="003F47ED"/>
    <w:rsid w:val="003F4C27"/>
    <w:rsid w:val="003F5A77"/>
    <w:rsid w:val="003F6918"/>
    <w:rsid w:val="003F779E"/>
    <w:rsid w:val="003F7DB3"/>
    <w:rsid w:val="00401BB4"/>
    <w:rsid w:val="0040720E"/>
    <w:rsid w:val="0041165A"/>
    <w:rsid w:val="004140B9"/>
    <w:rsid w:val="004165A3"/>
    <w:rsid w:val="00417F6E"/>
    <w:rsid w:val="00420EAD"/>
    <w:rsid w:val="00425673"/>
    <w:rsid w:val="00433579"/>
    <w:rsid w:val="00433E84"/>
    <w:rsid w:val="0043646D"/>
    <w:rsid w:val="0044272A"/>
    <w:rsid w:val="00445F89"/>
    <w:rsid w:val="00451FA9"/>
    <w:rsid w:val="0045676C"/>
    <w:rsid w:val="00462588"/>
    <w:rsid w:val="00463DF0"/>
    <w:rsid w:val="00466C68"/>
    <w:rsid w:val="004670E1"/>
    <w:rsid w:val="004747D0"/>
    <w:rsid w:val="004806B5"/>
    <w:rsid w:val="00481E34"/>
    <w:rsid w:val="00482805"/>
    <w:rsid w:val="00494896"/>
    <w:rsid w:val="00494CC7"/>
    <w:rsid w:val="0049711C"/>
    <w:rsid w:val="00497208"/>
    <w:rsid w:val="004A059B"/>
    <w:rsid w:val="004A18C1"/>
    <w:rsid w:val="004A19D1"/>
    <w:rsid w:val="004A1D60"/>
    <w:rsid w:val="004A1EBF"/>
    <w:rsid w:val="004A7D14"/>
    <w:rsid w:val="004B1842"/>
    <w:rsid w:val="004B2207"/>
    <w:rsid w:val="004B3E4F"/>
    <w:rsid w:val="004C06D1"/>
    <w:rsid w:val="004C5CBA"/>
    <w:rsid w:val="004C78C2"/>
    <w:rsid w:val="004C7DA9"/>
    <w:rsid w:val="004D47CD"/>
    <w:rsid w:val="004D56E2"/>
    <w:rsid w:val="004D58E2"/>
    <w:rsid w:val="004D63A5"/>
    <w:rsid w:val="004D6A0E"/>
    <w:rsid w:val="004E5181"/>
    <w:rsid w:val="004E6D61"/>
    <w:rsid w:val="004E6DA1"/>
    <w:rsid w:val="004F37DD"/>
    <w:rsid w:val="004F38BB"/>
    <w:rsid w:val="004F7953"/>
    <w:rsid w:val="00503CCE"/>
    <w:rsid w:val="00507549"/>
    <w:rsid w:val="00512025"/>
    <w:rsid w:val="005123E8"/>
    <w:rsid w:val="00520B56"/>
    <w:rsid w:val="00520E43"/>
    <w:rsid w:val="00522C10"/>
    <w:rsid w:val="00523342"/>
    <w:rsid w:val="005339E2"/>
    <w:rsid w:val="00533B9F"/>
    <w:rsid w:val="00537386"/>
    <w:rsid w:val="00540C62"/>
    <w:rsid w:val="00545F21"/>
    <w:rsid w:val="0055083B"/>
    <w:rsid w:val="00553D01"/>
    <w:rsid w:val="00560008"/>
    <w:rsid w:val="00561C27"/>
    <w:rsid w:val="005626FC"/>
    <w:rsid w:val="00566089"/>
    <w:rsid w:val="00567B71"/>
    <w:rsid w:val="005757DC"/>
    <w:rsid w:val="00582E2F"/>
    <w:rsid w:val="00584F58"/>
    <w:rsid w:val="00585D30"/>
    <w:rsid w:val="00587C1B"/>
    <w:rsid w:val="005A0D26"/>
    <w:rsid w:val="005A1265"/>
    <w:rsid w:val="005A2337"/>
    <w:rsid w:val="005A4232"/>
    <w:rsid w:val="005A7319"/>
    <w:rsid w:val="005B0AA5"/>
    <w:rsid w:val="005B217B"/>
    <w:rsid w:val="005C2FE2"/>
    <w:rsid w:val="005D3FEF"/>
    <w:rsid w:val="005D4334"/>
    <w:rsid w:val="005E1163"/>
    <w:rsid w:val="005E764E"/>
    <w:rsid w:val="005E7DE2"/>
    <w:rsid w:val="005F3C11"/>
    <w:rsid w:val="005F4611"/>
    <w:rsid w:val="00605D06"/>
    <w:rsid w:val="00607188"/>
    <w:rsid w:val="00610DA5"/>
    <w:rsid w:val="0061149D"/>
    <w:rsid w:val="00611897"/>
    <w:rsid w:val="00615628"/>
    <w:rsid w:val="00616758"/>
    <w:rsid w:val="00617445"/>
    <w:rsid w:val="00620AC2"/>
    <w:rsid w:val="00621B80"/>
    <w:rsid w:val="00622D3E"/>
    <w:rsid w:val="00630B0A"/>
    <w:rsid w:val="00632ED3"/>
    <w:rsid w:val="00634093"/>
    <w:rsid w:val="00635B7D"/>
    <w:rsid w:val="00641927"/>
    <w:rsid w:val="006421C2"/>
    <w:rsid w:val="00642D29"/>
    <w:rsid w:val="00645CA9"/>
    <w:rsid w:val="00650B11"/>
    <w:rsid w:val="006538E6"/>
    <w:rsid w:val="006625E2"/>
    <w:rsid w:val="00665A8F"/>
    <w:rsid w:val="00666129"/>
    <w:rsid w:val="00667560"/>
    <w:rsid w:val="00672011"/>
    <w:rsid w:val="00673E6D"/>
    <w:rsid w:val="006776D8"/>
    <w:rsid w:val="00683581"/>
    <w:rsid w:val="00684D50"/>
    <w:rsid w:val="0069432B"/>
    <w:rsid w:val="00694C8D"/>
    <w:rsid w:val="006A0E2B"/>
    <w:rsid w:val="006A3A3B"/>
    <w:rsid w:val="006A6D74"/>
    <w:rsid w:val="006B0CE7"/>
    <w:rsid w:val="006B188D"/>
    <w:rsid w:val="006B297F"/>
    <w:rsid w:val="006B3E7C"/>
    <w:rsid w:val="006B5243"/>
    <w:rsid w:val="006C05C1"/>
    <w:rsid w:val="006C2560"/>
    <w:rsid w:val="006C3516"/>
    <w:rsid w:val="006C3F52"/>
    <w:rsid w:val="006C5BDD"/>
    <w:rsid w:val="006C6B20"/>
    <w:rsid w:val="006C724C"/>
    <w:rsid w:val="006C7AA8"/>
    <w:rsid w:val="006D12B4"/>
    <w:rsid w:val="006D4481"/>
    <w:rsid w:val="006D7783"/>
    <w:rsid w:val="006D7A4F"/>
    <w:rsid w:val="006D7E48"/>
    <w:rsid w:val="006D7F3B"/>
    <w:rsid w:val="006E0C36"/>
    <w:rsid w:val="006F25B6"/>
    <w:rsid w:val="006F68B6"/>
    <w:rsid w:val="00700135"/>
    <w:rsid w:val="00700961"/>
    <w:rsid w:val="00702E08"/>
    <w:rsid w:val="00703495"/>
    <w:rsid w:val="00703764"/>
    <w:rsid w:val="00707058"/>
    <w:rsid w:val="007074C6"/>
    <w:rsid w:val="00707B45"/>
    <w:rsid w:val="007124D7"/>
    <w:rsid w:val="00713E94"/>
    <w:rsid w:val="0072295A"/>
    <w:rsid w:val="00727004"/>
    <w:rsid w:val="00727B3D"/>
    <w:rsid w:val="007302AB"/>
    <w:rsid w:val="0073789D"/>
    <w:rsid w:val="00740F26"/>
    <w:rsid w:val="00741F33"/>
    <w:rsid w:val="00743DB6"/>
    <w:rsid w:val="00744298"/>
    <w:rsid w:val="007445EE"/>
    <w:rsid w:val="00745087"/>
    <w:rsid w:val="007468C3"/>
    <w:rsid w:val="007511F3"/>
    <w:rsid w:val="007544FE"/>
    <w:rsid w:val="0076126D"/>
    <w:rsid w:val="00762E88"/>
    <w:rsid w:val="00763461"/>
    <w:rsid w:val="00764792"/>
    <w:rsid w:val="0076702A"/>
    <w:rsid w:val="0077101D"/>
    <w:rsid w:val="00772725"/>
    <w:rsid w:val="007764D0"/>
    <w:rsid w:val="00776EBE"/>
    <w:rsid w:val="007779AE"/>
    <w:rsid w:val="00782B40"/>
    <w:rsid w:val="00782F96"/>
    <w:rsid w:val="00786438"/>
    <w:rsid w:val="007875BF"/>
    <w:rsid w:val="00791301"/>
    <w:rsid w:val="0079256D"/>
    <w:rsid w:val="007A138C"/>
    <w:rsid w:val="007A4233"/>
    <w:rsid w:val="007A7815"/>
    <w:rsid w:val="007B0249"/>
    <w:rsid w:val="007B1EBE"/>
    <w:rsid w:val="007B5505"/>
    <w:rsid w:val="007C01ED"/>
    <w:rsid w:val="007C2A49"/>
    <w:rsid w:val="007C7477"/>
    <w:rsid w:val="007D05A6"/>
    <w:rsid w:val="007D19F2"/>
    <w:rsid w:val="007D6EF1"/>
    <w:rsid w:val="007E2741"/>
    <w:rsid w:val="007E4B33"/>
    <w:rsid w:val="007F1F5D"/>
    <w:rsid w:val="007F30B1"/>
    <w:rsid w:val="007F3B6B"/>
    <w:rsid w:val="007F3E1C"/>
    <w:rsid w:val="007F51BE"/>
    <w:rsid w:val="00804413"/>
    <w:rsid w:val="00814E8C"/>
    <w:rsid w:val="0081512D"/>
    <w:rsid w:val="008154C9"/>
    <w:rsid w:val="008211A5"/>
    <w:rsid w:val="00821ECC"/>
    <w:rsid w:val="008232A1"/>
    <w:rsid w:val="00824AA4"/>
    <w:rsid w:val="00824EB3"/>
    <w:rsid w:val="008256A0"/>
    <w:rsid w:val="00825FC7"/>
    <w:rsid w:val="008271A7"/>
    <w:rsid w:val="008308CD"/>
    <w:rsid w:val="00831C1F"/>
    <w:rsid w:val="008334C6"/>
    <w:rsid w:val="0083714B"/>
    <w:rsid w:val="0083734E"/>
    <w:rsid w:val="0084035B"/>
    <w:rsid w:val="00841D4D"/>
    <w:rsid w:val="00841FFE"/>
    <w:rsid w:val="008544CB"/>
    <w:rsid w:val="0085557C"/>
    <w:rsid w:val="008557B1"/>
    <w:rsid w:val="008604A6"/>
    <w:rsid w:val="008620E1"/>
    <w:rsid w:val="0086303B"/>
    <w:rsid w:val="00863373"/>
    <w:rsid w:val="00863D9C"/>
    <w:rsid w:val="00870372"/>
    <w:rsid w:val="00870E15"/>
    <w:rsid w:val="0087558A"/>
    <w:rsid w:val="008819B0"/>
    <w:rsid w:val="00883300"/>
    <w:rsid w:val="008848B2"/>
    <w:rsid w:val="00884FD9"/>
    <w:rsid w:val="00887BFA"/>
    <w:rsid w:val="008935EF"/>
    <w:rsid w:val="0089395B"/>
    <w:rsid w:val="008A57F6"/>
    <w:rsid w:val="008B4030"/>
    <w:rsid w:val="008B6944"/>
    <w:rsid w:val="008C1CBE"/>
    <w:rsid w:val="008C6B66"/>
    <w:rsid w:val="008D1639"/>
    <w:rsid w:val="008D2900"/>
    <w:rsid w:val="008D7BFF"/>
    <w:rsid w:val="008E2E4F"/>
    <w:rsid w:val="008E30FB"/>
    <w:rsid w:val="008E5B4A"/>
    <w:rsid w:val="008E7D13"/>
    <w:rsid w:val="008F4946"/>
    <w:rsid w:val="008F6BD4"/>
    <w:rsid w:val="00902B3C"/>
    <w:rsid w:val="00902E9A"/>
    <w:rsid w:val="00903271"/>
    <w:rsid w:val="00904AEC"/>
    <w:rsid w:val="00911C5D"/>
    <w:rsid w:val="00921D1B"/>
    <w:rsid w:val="00925AED"/>
    <w:rsid w:val="009269D2"/>
    <w:rsid w:val="00931D80"/>
    <w:rsid w:val="009336A2"/>
    <w:rsid w:val="00933AC9"/>
    <w:rsid w:val="00934077"/>
    <w:rsid w:val="00934F9F"/>
    <w:rsid w:val="00935516"/>
    <w:rsid w:val="0093608D"/>
    <w:rsid w:val="009372FD"/>
    <w:rsid w:val="00937CEB"/>
    <w:rsid w:val="00947212"/>
    <w:rsid w:val="00951A99"/>
    <w:rsid w:val="00951DBB"/>
    <w:rsid w:val="009534F0"/>
    <w:rsid w:val="009536A0"/>
    <w:rsid w:val="009551C8"/>
    <w:rsid w:val="00957381"/>
    <w:rsid w:val="009613E5"/>
    <w:rsid w:val="00961A26"/>
    <w:rsid w:val="0096429E"/>
    <w:rsid w:val="009651F2"/>
    <w:rsid w:val="00966B59"/>
    <w:rsid w:val="00970A40"/>
    <w:rsid w:val="009719AF"/>
    <w:rsid w:val="00971FE2"/>
    <w:rsid w:val="00974D61"/>
    <w:rsid w:val="00974F29"/>
    <w:rsid w:val="00981228"/>
    <w:rsid w:val="00983BA3"/>
    <w:rsid w:val="0098469E"/>
    <w:rsid w:val="009863C5"/>
    <w:rsid w:val="009901F5"/>
    <w:rsid w:val="00991B3F"/>
    <w:rsid w:val="009A0A9C"/>
    <w:rsid w:val="009A371E"/>
    <w:rsid w:val="009C0153"/>
    <w:rsid w:val="009C42FF"/>
    <w:rsid w:val="009C683B"/>
    <w:rsid w:val="009C7B92"/>
    <w:rsid w:val="009D192B"/>
    <w:rsid w:val="009D2275"/>
    <w:rsid w:val="009D7F27"/>
    <w:rsid w:val="009E6CFE"/>
    <w:rsid w:val="009F0E9B"/>
    <w:rsid w:val="009F20A8"/>
    <w:rsid w:val="009F35D4"/>
    <w:rsid w:val="009F558F"/>
    <w:rsid w:val="009F6340"/>
    <w:rsid w:val="00A06017"/>
    <w:rsid w:val="00A061B6"/>
    <w:rsid w:val="00A06825"/>
    <w:rsid w:val="00A119A4"/>
    <w:rsid w:val="00A12547"/>
    <w:rsid w:val="00A1302C"/>
    <w:rsid w:val="00A13201"/>
    <w:rsid w:val="00A16B7F"/>
    <w:rsid w:val="00A16EC3"/>
    <w:rsid w:val="00A17471"/>
    <w:rsid w:val="00A20878"/>
    <w:rsid w:val="00A229A3"/>
    <w:rsid w:val="00A24769"/>
    <w:rsid w:val="00A249F9"/>
    <w:rsid w:val="00A25635"/>
    <w:rsid w:val="00A25D45"/>
    <w:rsid w:val="00A32962"/>
    <w:rsid w:val="00A33FAD"/>
    <w:rsid w:val="00A34771"/>
    <w:rsid w:val="00A371D5"/>
    <w:rsid w:val="00A37AD4"/>
    <w:rsid w:val="00A41829"/>
    <w:rsid w:val="00A41D0F"/>
    <w:rsid w:val="00A460E9"/>
    <w:rsid w:val="00A46C32"/>
    <w:rsid w:val="00A4760F"/>
    <w:rsid w:val="00A52CB6"/>
    <w:rsid w:val="00A5496D"/>
    <w:rsid w:val="00A55DC8"/>
    <w:rsid w:val="00A56CD9"/>
    <w:rsid w:val="00A56F86"/>
    <w:rsid w:val="00A638C3"/>
    <w:rsid w:val="00A7238B"/>
    <w:rsid w:val="00A737CE"/>
    <w:rsid w:val="00A7706A"/>
    <w:rsid w:val="00A77B79"/>
    <w:rsid w:val="00A81613"/>
    <w:rsid w:val="00A8388D"/>
    <w:rsid w:val="00A9190D"/>
    <w:rsid w:val="00A939E1"/>
    <w:rsid w:val="00A9547F"/>
    <w:rsid w:val="00A95D8A"/>
    <w:rsid w:val="00AA0082"/>
    <w:rsid w:val="00AA1743"/>
    <w:rsid w:val="00AA1E77"/>
    <w:rsid w:val="00AA3AAD"/>
    <w:rsid w:val="00AB039D"/>
    <w:rsid w:val="00AB325E"/>
    <w:rsid w:val="00AB32D5"/>
    <w:rsid w:val="00AB7AFB"/>
    <w:rsid w:val="00AD7D7B"/>
    <w:rsid w:val="00AE4233"/>
    <w:rsid w:val="00AE73D8"/>
    <w:rsid w:val="00AE73F8"/>
    <w:rsid w:val="00AE793D"/>
    <w:rsid w:val="00AF317A"/>
    <w:rsid w:val="00AF60B6"/>
    <w:rsid w:val="00AF62D0"/>
    <w:rsid w:val="00B004F3"/>
    <w:rsid w:val="00B0679E"/>
    <w:rsid w:val="00B10355"/>
    <w:rsid w:val="00B10539"/>
    <w:rsid w:val="00B10F29"/>
    <w:rsid w:val="00B131AA"/>
    <w:rsid w:val="00B13E4D"/>
    <w:rsid w:val="00B162F3"/>
    <w:rsid w:val="00B165EE"/>
    <w:rsid w:val="00B17FBB"/>
    <w:rsid w:val="00B23597"/>
    <w:rsid w:val="00B24E5E"/>
    <w:rsid w:val="00B271A8"/>
    <w:rsid w:val="00B277B1"/>
    <w:rsid w:val="00B27DA9"/>
    <w:rsid w:val="00B27ECC"/>
    <w:rsid w:val="00B31D48"/>
    <w:rsid w:val="00B3584C"/>
    <w:rsid w:val="00B35BB0"/>
    <w:rsid w:val="00B37F5D"/>
    <w:rsid w:val="00B4026C"/>
    <w:rsid w:val="00B41355"/>
    <w:rsid w:val="00B44823"/>
    <w:rsid w:val="00B45E12"/>
    <w:rsid w:val="00B50386"/>
    <w:rsid w:val="00B5157B"/>
    <w:rsid w:val="00B55452"/>
    <w:rsid w:val="00B5621D"/>
    <w:rsid w:val="00B60FEC"/>
    <w:rsid w:val="00B62FB4"/>
    <w:rsid w:val="00B653B9"/>
    <w:rsid w:val="00B701AC"/>
    <w:rsid w:val="00B70902"/>
    <w:rsid w:val="00B70F10"/>
    <w:rsid w:val="00B7275D"/>
    <w:rsid w:val="00B72EB6"/>
    <w:rsid w:val="00B730F7"/>
    <w:rsid w:val="00B74206"/>
    <w:rsid w:val="00B76293"/>
    <w:rsid w:val="00B77110"/>
    <w:rsid w:val="00B854FB"/>
    <w:rsid w:val="00B9251F"/>
    <w:rsid w:val="00B92F1A"/>
    <w:rsid w:val="00B932E3"/>
    <w:rsid w:val="00BA61A0"/>
    <w:rsid w:val="00BB1926"/>
    <w:rsid w:val="00BB3673"/>
    <w:rsid w:val="00BC0622"/>
    <w:rsid w:val="00BC6275"/>
    <w:rsid w:val="00BD0861"/>
    <w:rsid w:val="00BD4A6B"/>
    <w:rsid w:val="00BD7865"/>
    <w:rsid w:val="00BE3F1B"/>
    <w:rsid w:val="00BE50D0"/>
    <w:rsid w:val="00BE55C2"/>
    <w:rsid w:val="00BE5950"/>
    <w:rsid w:val="00BF1636"/>
    <w:rsid w:val="00BF3D69"/>
    <w:rsid w:val="00BF4382"/>
    <w:rsid w:val="00C007BC"/>
    <w:rsid w:val="00C0333B"/>
    <w:rsid w:val="00C04D2C"/>
    <w:rsid w:val="00C057ED"/>
    <w:rsid w:val="00C0653D"/>
    <w:rsid w:val="00C10C03"/>
    <w:rsid w:val="00C2064C"/>
    <w:rsid w:val="00C2309B"/>
    <w:rsid w:val="00C26A8F"/>
    <w:rsid w:val="00C27BBD"/>
    <w:rsid w:val="00C302D8"/>
    <w:rsid w:val="00C32B31"/>
    <w:rsid w:val="00C35152"/>
    <w:rsid w:val="00C403E4"/>
    <w:rsid w:val="00C40451"/>
    <w:rsid w:val="00C47C41"/>
    <w:rsid w:val="00C50FAE"/>
    <w:rsid w:val="00C5377D"/>
    <w:rsid w:val="00C55B07"/>
    <w:rsid w:val="00C60276"/>
    <w:rsid w:val="00C634F2"/>
    <w:rsid w:val="00C67203"/>
    <w:rsid w:val="00C714D4"/>
    <w:rsid w:val="00C71871"/>
    <w:rsid w:val="00C725BB"/>
    <w:rsid w:val="00C72AFF"/>
    <w:rsid w:val="00C7695C"/>
    <w:rsid w:val="00C8587D"/>
    <w:rsid w:val="00C85ADA"/>
    <w:rsid w:val="00C879A6"/>
    <w:rsid w:val="00C92ABD"/>
    <w:rsid w:val="00CA196E"/>
    <w:rsid w:val="00CA2051"/>
    <w:rsid w:val="00CB22F8"/>
    <w:rsid w:val="00CB2B46"/>
    <w:rsid w:val="00CB3C2B"/>
    <w:rsid w:val="00CC13E2"/>
    <w:rsid w:val="00CC140C"/>
    <w:rsid w:val="00CC6B37"/>
    <w:rsid w:val="00CC7C86"/>
    <w:rsid w:val="00CD019B"/>
    <w:rsid w:val="00CD3119"/>
    <w:rsid w:val="00CD4BC4"/>
    <w:rsid w:val="00CD50B6"/>
    <w:rsid w:val="00CD5F71"/>
    <w:rsid w:val="00CD68C5"/>
    <w:rsid w:val="00CE3CFF"/>
    <w:rsid w:val="00CE65D3"/>
    <w:rsid w:val="00CE7764"/>
    <w:rsid w:val="00CF0DE9"/>
    <w:rsid w:val="00CF1BBB"/>
    <w:rsid w:val="00CF205D"/>
    <w:rsid w:val="00D026E6"/>
    <w:rsid w:val="00D07561"/>
    <w:rsid w:val="00D10A15"/>
    <w:rsid w:val="00D11FE6"/>
    <w:rsid w:val="00D129AE"/>
    <w:rsid w:val="00D12D72"/>
    <w:rsid w:val="00D12FB1"/>
    <w:rsid w:val="00D17514"/>
    <w:rsid w:val="00D2147C"/>
    <w:rsid w:val="00D2177C"/>
    <w:rsid w:val="00D219F0"/>
    <w:rsid w:val="00D22351"/>
    <w:rsid w:val="00D30F27"/>
    <w:rsid w:val="00D314EF"/>
    <w:rsid w:val="00D31F29"/>
    <w:rsid w:val="00D33532"/>
    <w:rsid w:val="00D34E45"/>
    <w:rsid w:val="00D4222C"/>
    <w:rsid w:val="00D46562"/>
    <w:rsid w:val="00D47D11"/>
    <w:rsid w:val="00D50903"/>
    <w:rsid w:val="00D52D1B"/>
    <w:rsid w:val="00D532A8"/>
    <w:rsid w:val="00D53922"/>
    <w:rsid w:val="00D5473E"/>
    <w:rsid w:val="00D54ECA"/>
    <w:rsid w:val="00D57127"/>
    <w:rsid w:val="00D57569"/>
    <w:rsid w:val="00D81B72"/>
    <w:rsid w:val="00D82A41"/>
    <w:rsid w:val="00D863CF"/>
    <w:rsid w:val="00D86A65"/>
    <w:rsid w:val="00D9144A"/>
    <w:rsid w:val="00D94C58"/>
    <w:rsid w:val="00D9518A"/>
    <w:rsid w:val="00D97BB0"/>
    <w:rsid w:val="00DA27D1"/>
    <w:rsid w:val="00DA3851"/>
    <w:rsid w:val="00DA4C2F"/>
    <w:rsid w:val="00DA5542"/>
    <w:rsid w:val="00DB0873"/>
    <w:rsid w:val="00DB1753"/>
    <w:rsid w:val="00DB1ADC"/>
    <w:rsid w:val="00DB2E3A"/>
    <w:rsid w:val="00DB607A"/>
    <w:rsid w:val="00DC2278"/>
    <w:rsid w:val="00DD1401"/>
    <w:rsid w:val="00DD74DE"/>
    <w:rsid w:val="00DD7F54"/>
    <w:rsid w:val="00DE201D"/>
    <w:rsid w:val="00DE24F7"/>
    <w:rsid w:val="00DE5FA8"/>
    <w:rsid w:val="00DF17EB"/>
    <w:rsid w:val="00DF7267"/>
    <w:rsid w:val="00E07913"/>
    <w:rsid w:val="00E106D6"/>
    <w:rsid w:val="00E1580B"/>
    <w:rsid w:val="00E16839"/>
    <w:rsid w:val="00E17752"/>
    <w:rsid w:val="00E1795A"/>
    <w:rsid w:val="00E2059D"/>
    <w:rsid w:val="00E23276"/>
    <w:rsid w:val="00E2344F"/>
    <w:rsid w:val="00E237B7"/>
    <w:rsid w:val="00E2399E"/>
    <w:rsid w:val="00E2599E"/>
    <w:rsid w:val="00E348AE"/>
    <w:rsid w:val="00E41257"/>
    <w:rsid w:val="00E43002"/>
    <w:rsid w:val="00E43AAB"/>
    <w:rsid w:val="00E46D32"/>
    <w:rsid w:val="00E51625"/>
    <w:rsid w:val="00E51836"/>
    <w:rsid w:val="00E51E92"/>
    <w:rsid w:val="00E52881"/>
    <w:rsid w:val="00E56353"/>
    <w:rsid w:val="00E578BB"/>
    <w:rsid w:val="00E62BC7"/>
    <w:rsid w:val="00E65C9E"/>
    <w:rsid w:val="00E67048"/>
    <w:rsid w:val="00E7083E"/>
    <w:rsid w:val="00E72B99"/>
    <w:rsid w:val="00E73D35"/>
    <w:rsid w:val="00E74F2C"/>
    <w:rsid w:val="00E77151"/>
    <w:rsid w:val="00E81626"/>
    <w:rsid w:val="00E81CE1"/>
    <w:rsid w:val="00E85B81"/>
    <w:rsid w:val="00E90233"/>
    <w:rsid w:val="00E9543F"/>
    <w:rsid w:val="00E967A4"/>
    <w:rsid w:val="00E97752"/>
    <w:rsid w:val="00EA192E"/>
    <w:rsid w:val="00EA2120"/>
    <w:rsid w:val="00EA6B8E"/>
    <w:rsid w:val="00EA6B9C"/>
    <w:rsid w:val="00EB0F12"/>
    <w:rsid w:val="00EB1F73"/>
    <w:rsid w:val="00EB3CC6"/>
    <w:rsid w:val="00EC72FB"/>
    <w:rsid w:val="00ED419A"/>
    <w:rsid w:val="00ED4532"/>
    <w:rsid w:val="00ED46DF"/>
    <w:rsid w:val="00ED5652"/>
    <w:rsid w:val="00EE2032"/>
    <w:rsid w:val="00EF26A9"/>
    <w:rsid w:val="00EF2936"/>
    <w:rsid w:val="00F0124A"/>
    <w:rsid w:val="00F02B61"/>
    <w:rsid w:val="00F11A2E"/>
    <w:rsid w:val="00F11E86"/>
    <w:rsid w:val="00F13950"/>
    <w:rsid w:val="00F13CEB"/>
    <w:rsid w:val="00F20E4B"/>
    <w:rsid w:val="00F23026"/>
    <w:rsid w:val="00F26786"/>
    <w:rsid w:val="00F32F7C"/>
    <w:rsid w:val="00F4095D"/>
    <w:rsid w:val="00F41D04"/>
    <w:rsid w:val="00F436F9"/>
    <w:rsid w:val="00F4510C"/>
    <w:rsid w:val="00F46F33"/>
    <w:rsid w:val="00F53044"/>
    <w:rsid w:val="00F5700F"/>
    <w:rsid w:val="00F604B1"/>
    <w:rsid w:val="00F61554"/>
    <w:rsid w:val="00F61FF7"/>
    <w:rsid w:val="00F6362D"/>
    <w:rsid w:val="00F663F9"/>
    <w:rsid w:val="00F668A0"/>
    <w:rsid w:val="00F66BCF"/>
    <w:rsid w:val="00F672F1"/>
    <w:rsid w:val="00F678C7"/>
    <w:rsid w:val="00F703DC"/>
    <w:rsid w:val="00F73EA8"/>
    <w:rsid w:val="00F771A6"/>
    <w:rsid w:val="00F82D31"/>
    <w:rsid w:val="00F8321A"/>
    <w:rsid w:val="00F86156"/>
    <w:rsid w:val="00F8670C"/>
    <w:rsid w:val="00F90B98"/>
    <w:rsid w:val="00F910C6"/>
    <w:rsid w:val="00F9131B"/>
    <w:rsid w:val="00F91B7A"/>
    <w:rsid w:val="00FA4923"/>
    <w:rsid w:val="00FB3F53"/>
    <w:rsid w:val="00FB5D92"/>
    <w:rsid w:val="00FB5E29"/>
    <w:rsid w:val="00FD0E13"/>
    <w:rsid w:val="00FD1AC2"/>
    <w:rsid w:val="00FD1AD6"/>
    <w:rsid w:val="00FD314C"/>
    <w:rsid w:val="00FD52CB"/>
    <w:rsid w:val="00FD67FC"/>
    <w:rsid w:val="00FE54F7"/>
    <w:rsid w:val="00FE554F"/>
    <w:rsid w:val="00FE6DA8"/>
    <w:rsid w:val="00FF0DC1"/>
    <w:rsid w:val="00FF0E77"/>
    <w:rsid w:val="00FF1E65"/>
    <w:rsid w:val="00FF36BA"/>
    <w:rsid w:val="00FF382B"/>
    <w:rsid w:val="00FF5874"/>
    <w:rsid w:val="00FF680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A5C23"/>
  <w15:docId w15:val="{2831D835-A2A0-4518-A4C1-66FD6E5E1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44298"/>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512025"/>
    <w:pPr>
      <w:ind w:left="720"/>
      <w:contextualSpacing/>
    </w:pPr>
  </w:style>
  <w:style w:type="paragraph" w:styleId="Sprechblasentext">
    <w:name w:val="Balloon Text"/>
    <w:basedOn w:val="Standard"/>
    <w:link w:val="SprechblasentextZchn"/>
    <w:uiPriority w:val="99"/>
    <w:semiHidden/>
    <w:unhideWhenUsed/>
    <w:rsid w:val="003F5A77"/>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F5A77"/>
    <w:rPr>
      <w:rFonts w:ascii="Tahoma" w:hAnsi="Tahoma" w:cs="Tahoma"/>
      <w:sz w:val="16"/>
      <w:szCs w:val="16"/>
    </w:rPr>
  </w:style>
  <w:style w:type="character" w:styleId="Kommentarzeichen">
    <w:name w:val="annotation reference"/>
    <w:basedOn w:val="Absatz-Standardschriftart"/>
    <w:uiPriority w:val="99"/>
    <w:semiHidden/>
    <w:unhideWhenUsed/>
    <w:rsid w:val="008E30FB"/>
    <w:rPr>
      <w:sz w:val="16"/>
      <w:szCs w:val="16"/>
    </w:rPr>
  </w:style>
  <w:style w:type="paragraph" w:styleId="Kommentartext">
    <w:name w:val="annotation text"/>
    <w:basedOn w:val="Standard"/>
    <w:link w:val="KommentartextZchn"/>
    <w:uiPriority w:val="99"/>
    <w:semiHidden/>
    <w:unhideWhenUsed/>
    <w:rsid w:val="008E30FB"/>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8E30FB"/>
    <w:rPr>
      <w:sz w:val="20"/>
      <w:szCs w:val="20"/>
    </w:rPr>
  </w:style>
  <w:style w:type="paragraph" w:styleId="Kommentarthema">
    <w:name w:val="annotation subject"/>
    <w:basedOn w:val="Kommentartext"/>
    <w:next w:val="Kommentartext"/>
    <w:link w:val="KommentarthemaZchn"/>
    <w:uiPriority w:val="99"/>
    <w:semiHidden/>
    <w:unhideWhenUsed/>
    <w:rsid w:val="008E30FB"/>
    <w:rPr>
      <w:b/>
      <w:bCs/>
    </w:rPr>
  </w:style>
  <w:style w:type="character" w:customStyle="1" w:styleId="KommentarthemaZchn">
    <w:name w:val="Kommentarthema Zchn"/>
    <w:basedOn w:val="KommentartextZchn"/>
    <w:link w:val="Kommentarthema"/>
    <w:uiPriority w:val="99"/>
    <w:semiHidden/>
    <w:rsid w:val="008E30FB"/>
    <w:rPr>
      <w:b/>
      <w:bCs/>
      <w:sz w:val="20"/>
      <w:szCs w:val="20"/>
    </w:rPr>
  </w:style>
  <w:style w:type="paragraph" w:styleId="berarbeitung">
    <w:name w:val="Revision"/>
    <w:hidden/>
    <w:uiPriority w:val="99"/>
    <w:semiHidden/>
    <w:rsid w:val="005626FC"/>
    <w:pPr>
      <w:spacing w:after="0" w:line="240" w:lineRule="auto"/>
    </w:pPr>
  </w:style>
  <w:style w:type="paragraph" w:styleId="Kopfzeile">
    <w:name w:val="header"/>
    <w:basedOn w:val="Standard"/>
    <w:link w:val="KopfzeileZchn"/>
    <w:uiPriority w:val="99"/>
    <w:unhideWhenUsed/>
    <w:rsid w:val="0088330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83300"/>
  </w:style>
  <w:style w:type="paragraph" w:styleId="Fuzeile">
    <w:name w:val="footer"/>
    <w:basedOn w:val="Standard"/>
    <w:link w:val="FuzeileZchn"/>
    <w:uiPriority w:val="99"/>
    <w:unhideWhenUsed/>
    <w:rsid w:val="0088330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83300"/>
  </w:style>
  <w:style w:type="character" w:styleId="Hyperlink">
    <w:name w:val="Hyperlink"/>
    <w:basedOn w:val="Absatz-Standardschriftart"/>
    <w:uiPriority w:val="99"/>
    <w:unhideWhenUsed/>
    <w:rsid w:val="0033354A"/>
    <w:rPr>
      <w:color w:val="0000FF" w:themeColor="hyperlink"/>
      <w:u w:val="single"/>
    </w:rPr>
  </w:style>
  <w:style w:type="paragraph" w:styleId="Textkrper2">
    <w:name w:val="Body Text 2"/>
    <w:basedOn w:val="Standard"/>
    <w:link w:val="Textkrper2Zchn"/>
    <w:uiPriority w:val="99"/>
    <w:unhideWhenUsed/>
    <w:rsid w:val="00D5473E"/>
    <w:pPr>
      <w:spacing w:after="120" w:line="480" w:lineRule="auto"/>
      <w:ind w:left="1080"/>
    </w:pPr>
    <w:rPr>
      <w:rFonts w:ascii="Arial" w:eastAsia="Times New Roman" w:hAnsi="Arial" w:cs="Times New Roman"/>
      <w:spacing w:val="-5"/>
      <w:sz w:val="20"/>
      <w:szCs w:val="20"/>
    </w:rPr>
  </w:style>
  <w:style w:type="character" w:customStyle="1" w:styleId="Textkrper2Zchn">
    <w:name w:val="Textkörper 2 Zchn"/>
    <w:basedOn w:val="Absatz-Standardschriftart"/>
    <w:link w:val="Textkrper2"/>
    <w:uiPriority w:val="99"/>
    <w:rsid w:val="00D5473E"/>
    <w:rPr>
      <w:rFonts w:ascii="Arial" w:eastAsia="Times New Roman" w:hAnsi="Arial" w:cs="Times New Roman"/>
      <w:spacing w:val="-5"/>
      <w:sz w:val="20"/>
      <w:szCs w:val="20"/>
    </w:rPr>
  </w:style>
  <w:style w:type="character" w:styleId="BesuchterLink">
    <w:name w:val="FollowedHyperlink"/>
    <w:basedOn w:val="Absatz-Standardschriftart"/>
    <w:uiPriority w:val="99"/>
    <w:semiHidden/>
    <w:unhideWhenUsed/>
    <w:rsid w:val="0089395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guc.bi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ringspann.de/" TargetMode="External"/><Relationship Id="rId4" Type="http://schemas.openxmlformats.org/officeDocument/2006/relationships/settings" Target="settings.xml"/><Relationship Id="rId9" Type="http://schemas.openxmlformats.org/officeDocument/2006/relationships/hyperlink" Target="mailto:info@ringspann.de"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4C059-EDEE-4783-98F3-31D543834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1210</Words>
  <Characters>7627</Characters>
  <Application>Microsoft Office Word</Application>
  <DocSecurity>0</DocSecurity>
  <Lines>63</Lines>
  <Paragraphs>17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Heubach</dc:creator>
  <cp:lastModifiedBy>Michael Stöcker</cp:lastModifiedBy>
  <cp:revision>164</cp:revision>
  <cp:lastPrinted>2020-02-05T16:15:00Z</cp:lastPrinted>
  <dcterms:created xsi:type="dcterms:W3CDTF">2017-08-30T09:45:00Z</dcterms:created>
  <dcterms:modified xsi:type="dcterms:W3CDTF">2020-02-14T12:14:00Z</dcterms:modified>
</cp:coreProperties>
</file>