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A13576" w:rsidRDefault="00B610D1">
      <w:pPr>
        <w:pBdr>
          <w:bottom w:val="single" w:sz="4" w:space="1" w:color="000000"/>
        </w:pBdr>
        <w:tabs>
          <w:tab w:val="right" w:pos="8222"/>
        </w:tabs>
        <w:ind w:left="0" w:right="-568"/>
        <w:jc w:val="both"/>
        <w:rPr>
          <w:rFonts w:ascii="Calibri" w:hAnsi="Calibri"/>
          <w:color w:val="000000"/>
          <w:spacing w:val="0"/>
          <w:sz w:val="36"/>
          <w:szCs w:val="36"/>
        </w:rPr>
      </w:pPr>
      <w:r w:rsidRPr="00A13576">
        <w:rPr>
          <w:noProof/>
          <w:sz w:val="36"/>
          <w:szCs w:val="36"/>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15AAECD5" w14:textId="77777777" w:rsidR="00BF150D" w:rsidRPr="00010104" w:rsidRDefault="00BF150D">
      <w:pPr>
        <w:ind w:left="0"/>
        <w:jc w:val="both"/>
        <w:rPr>
          <w:rFonts w:ascii="Calibri" w:hAnsi="Calibri"/>
          <w:b/>
          <w:color w:val="000000"/>
          <w:spacing w:val="0"/>
        </w:rPr>
      </w:pPr>
    </w:p>
    <w:p w14:paraId="6D570A2D" w14:textId="77777777" w:rsidR="00516007" w:rsidRPr="0049181C" w:rsidRDefault="00516007" w:rsidP="00516007">
      <w:pPr>
        <w:tabs>
          <w:tab w:val="right" w:pos="7503"/>
        </w:tabs>
        <w:ind w:left="0"/>
        <w:jc w:val="both"/>
        <w:outlineLvl w:val="0"/>
        <w:rPr>
          <w:rFonts w:ascii="Calibri" w:hAnsi="Calibri"/>
          <w:i/>
          <w:spacing w:val="0"/>
        </w:rPr>
      </w:pPr>
      <w:r w:rsidRPr="00603282">
        <w:rPr>
          <w:rFonts w:ascii="Calibri" w:hAnsi="Calibri"/>
          <w:i/>
          <w:spacing w:val="0"/>
        </w:rPr>
        <w:t>Konstruktion und Entwicklung/ Profilsysteme/ Lineartechnik</w:t>
      </w:r>
      <w:r>
        <w:rPr>
          <w:rFonts w:ascii="Calibri" w:hAnsi="Calibri"/>
          <w:i/>
          <w:spacing w:val="0"/>
        </w:rPr>
        <w:t xml:space="preserve">/ </w:t>
      </w:r>
      <w:r w:rsidRPr="00C0438B">
        <w:rPr>
          <w:rFonts w:ascii="Calibri" w:hAnsi="Calibri"/>
          <w:i/>
          <w:spacing w:val="0"/>
        </w:rPr>
        <w:t>Arbeitsplatzsystem</w:t>
      </w:r>
      <w:r>
        <w:rPr>
          <w:rFonts w:ascii="Calibri" w:hAnsi="Calibri"/>
          <w:i/>
          <w:spacing w:val="0"/>
        </w:rPr>
        <w:t>e/</w:t>
      </w:r>
      <w:r w:rsidRPr="0049181C">
        <w:rPr>
          <w:rFonts w:ascii="Calibri" w:hAnsi="Calibri"/>
          <w:i/>
          <w:spacing w:val="0"/>
        </w:rPr>
        <w:t xml:space="preserve"> </w:t>
      </w:r>
      <w:r>
        <w:rPr>
          <w:rFonts w:ascii="Calibri" w:hAnsi="Calibri"/>
          <w:i/>
          <w:spacing w:val="0"/>
        </w:rPr>
        <w:t>Betriebsausstattung</w:t>
      </w:r>
      <w:r w:rsidRPr="0049181C">
        <w:rPr>
          <w:rFonts w:ascii="Calibri" w:hAnsi="Calibri"/>
          <w:i/>
          <w:spacing w:val="0"/>
        </w:rPr>
        <w:t xml:space="preserve">/ Materialfluss/ </w:t>
      </w:r>
      <w:r w:rsidRPr="00E138D8">
        <w:rPr>
          <w:rFonts w:ascii="Calibri" w:hAnsi="Calibri"/>
          <w:i/>
          <w:spacing w:val="0"/>
        </w:rPr>
        <w:t>Fördertechnik/</w:t>
      </w:r>
      <w:r w:rsidRPr="00C0438B">
        <w:rPr>
          <w:rFonts w:ascii="Calibri" w:hAnsi="Calibri"/>
          <w:i/>
          <w:spacing w:val="0"/>
        </w:rPr>
        <w:t xml:space="preserve"> Montage</w:t>
      </w:r>
      <w:r>
        <w:rPr>
          <w:rFonts w:ascii="Calibri" w:hAnsi="Calibri"/>
          <w:i/>
          <w:spacing w:val="0"/>
        </w:rPr>
        <w:t>/ Handhabungstechnik</w:t>
      </w:r>
    </w:p>
    <w:p w14:paraId="2F766D97" w14:textId="77777777" w:rsidR="00516007" w:rsidRPr="0049181C" w:rsidRDefault="00516007" w:rsidP="007069CD">
      <w:pPr>
        <w:tabs>
          <w:tab w:val="right" w:pos="7503"/>
        </w:tabs>
        <w:ind w:left="0"/>
        <w:jc w:val="both"/>
        <w:outlineLvl w:val="0"/>
        <w:rPr>
          <w:rFonts w:ascii="Calibri" w:hAnsi="Calibri"/>
          <w:i/>
          <w:spacing w:val="0"/>
        </w:rPr>
      </w:pPr>
    </w:p>
    <w:p w14:paraId="00B3CC0A" w14:textId="3CE22EAB" w:rsidR="00516007" w:rsidRPr="00A062E5" w:rsidRDefault="00516007" w:rsidP="00F31D90">
      <w:pPr>
        <w:spacing w:line="360" w:lineRule="auto"/>
        <w:ind w:left="0"/>
        <w:jc w:val="both"/>
        <w:outlineLvl w:val="0"/>
        <w:rPr>
          <w:rFonts w:ascii="Calibri" w:hAnsi="Calibri" w:cs="Arial"/>
          <w:b/>
          <w:sz w:val="52"/>
          <w:szCs w:val="52"/>
        </w:rPr>
      </w:pPr>
      <w:bookmarkStart w:id="0" w:name="_Hlk31981231"/>
      <w:r w:rsidRPr="00A062E5">
        <w:rPr>
          <w:rFonts w:ascii="Calibri" w:hAnsi="Calibri" w:cs="Arial"/>
          <w:b/>
          <w:sz w:val="52"/>
          <w:szCs w:val="52"/>
        </w:rPr>
        <w:t>Der Profilbaukasten als Ecosystem</w:t>
      </w:r>
    </w:p>
    <w:p w14:paraId="5EBC64D4" w14:textId="2D427A08" w:rsidR="007069CD" w:rsidRDefault="00516007" w:rsidP="007069CD">
      <w:pPr>
        <w:spacing w:line="360" w:lineRule="auto"/>
        <w:ind w:left="0"/>
        <w:jc w:val="both"/>
        <w:rPr>
          <w:rFonts w:ascii="Calibri" w:hAnsi="Calibri" w:cs="Arial"/>
          <w:b/>
          <w:sz w:val="24"/>
          <w:szCs w:val="24"/>
        </w:rPr>
      </w:pPr>
      <w:bookmarkStart w:id="1" w:name="_Hlk101773279"/>
      <w:r>
        <w:rPr>
          <w:rFonts w:ascii="Calibri" w:hAnsi="Calibri" w:cs="Arial"/>
          <w:b/>
          <w:sz w:val="24"/>
          <w:szCs w:val="24"/>
        </w:rPr>
        <w:t xml:space="preserve">Der umfassende Profilbaukasten von </w:t>
      </w:r>
      <w:r w:rsidR="007069CD" w:rsidRPr="006910D5">
        <w:rPr>
          <w:rFonts w:ascii="Calibri" w:hAnsi="Calibri" w:cs="Arial"/>
          <w:b/>
          <w:sz w:val="24"/>
          <w:szCs w:val="24"/>
        </w:rPr>
        <w:t xml:space="preserve">MiniTec </w:t>
      </w:r>
      <w:r>
        <w:rPr>
          <w:rFonts w:ascii="Calibri" w:hAnsi="Calibri" w:cs="Arial"/>
          <w:b/>
          <w:sz w:val="24"/>
          <w:szCs w:val="24"/>
        </w:rPr>
        <w:t>vereint ein Aluprofilsystem mit einer Vielzahl von praktischen Werkzeugen</w:t>
      </w:r>
    </w:p>
    <w:p w14:paraId="1CA05059" w14:textId="39B63EA1" w:rsidR="008F2660" w:rsidRPr="00B049DA" w:rsidRDefault="008F2660" w:rsidP="00EE6DCF">
      <w:pPr>
        <w:spacing w:line="360" w:lineRule="auto"/>
        <w:ind w:left="0"/>
        <w:jc w:val="both"/>
        <w:rPr>
          <w:rFonts w:ascii="Calibri" w:hAnsi="Calibri" w:cs="Arial"/>
          <w:b/>
          <w:sz w:val="22"/>
          <w:szCs w:val="22"/>
        </w:rPr>
      </w:pPr>
    </w:p>
    <w:p w14:paraId="6B1076BF" w14:textId="72B2B32E" w:rsidR="00516007" w:rsidRDefault="00516007" w:rsidP="007069CD">
      <w:pPr>
        <w:spacing w:line="360" w:lineRule="auto"/>
        <w:ind w:left="0"/>
        <w:jc w:val="both"/>
        <w:rPr>
          <w:rFonts w:ascii="Calibri" w:hAnsi="Calibri" w:cs="Arial"/>
          <w:b/>
          <w:sz w:val="24"/>
          <w:szCs w:val="24"/>
        </w:rPr>
      </w:pPr>
      <w:r w:rsidRPr="00F62E59">
        <w:rPr>
          <w:rFonts w:ascii="Calibri" w:hAnsi="Calibri" w:cs="Arial"/>
          <w:b/>
          <w:sz w:val="24"/>
          <w:szCs w:val="24"/>
        </w:rPr>
        <w:t xml:space="preserve">Das Aluminium-Profilsystem von MiniTec hat sich in der Industrie bereits tausendfach bewährt. Vereint in einem gut sortierten Baukasten, lassen sich Profile und Komponenten problemlos miteinander kombinieren. Dabei </w:t>
      </w:r>
      <w:r w:rsidR="00BB514D">
        <w:rPr>
          <w:rFonts w:ascii="Calibri" w:hAnsi="Calibri" w:cs="Arial"/>
          <w:b/>
          <w:sz w:val="24"/>
          <w:szCs w:val="24"/>
        </w:rPr>
        <w:t>sorgt</w:t>
      </w:r>
      <w:r w:rsidRPr="00F62E59">
        <w:rPr>
          <w:rFonts w:ascii="Calibri" w:hAnsi="Calibri" w:cs="Arial"/>
          <w:b/>
          <w:sz w:val="24"/>
          <w:szCs w:val="24"/>
        </w:rPr>
        <w:t xml:space="preserve"> die ausgereifte Verbindungstechnik </w:t>
      </w:r>
      <w:r w:rsidR="00BB514D">
        <w:rPr>
          <w:rFonts w:ascii="Calibri" w:hAnsi="Calibri" w:cs="Arial"/>
          <w:b/>
          <w:sz w:val="24"/>
          <w:szCs w:val="24"/>
        </w:rPr>
        <w:t>für</w:t>
      </w:r>
      <w:r w:rsidRPr="00F62E59">
        <w:rPr>
          <w:rFonts w:ascii="Calibri" w:hAnsi="Calibri" w:cs="Arial"/>
          <w:b/>
          <w:sz w:val="24"/>
          <w:szCs w:val="24"/>
        </w:rPr>
        <w:t xml:space="preserve"> eine ebenso einfache wie kostengünstige Montage</w:t>
      </w:r>
      <w:r w:rsidR="00BB514D">
        <w:rPr>
          <w:rFonts w:ascii="Calibri" w:hAnsi="Calibri" w:cs="Arial"/>
          <w:b/>
          <w:sz w:val="24"/>
          <w:szCs w:val="24"/>
        </w:rPr>
        <w:t xml:space="preserve">. Zudem stehen </w:t>
      </w:r>
      <w:r w:rsidR="004F2603">
        <w:rPr>
          <w:rFonts w:ascii="Calibri" w:hAnsi="Calibri" w:cs="Arial"/>
          <w:b/>
          <w:sz w:val="24"/>
          <w:szCs w:val="24"/>
        </w:rPr>
        <w:t>praktische Hilfsmittel für die Konstruktion und Berechnung</w:t>
      </w:r>
      <w:r w:rsidR="00BB514D">
        <w:rPr>
          <w:rFonts w:ascii="Calibri" w:hAnsi="Calibri" w:cs="Arial"/>
          <w:b/>
          <w:sz w:val="24"/>
          <w:szCs w:val="24"/>
        </w:rPr>
        <w:t xml:space="preserve"> kostenlos bereit</w:t>
      </w:r>
      <w:r w:rsidRPr="00F62E59">
        <w:rPr>
          <w:rFonts w:ascii="Calibri" w:hAnsi="Calibri" w:cs="Arial"/>
          <w:b/>
          <w:sz w:val="24"/>
          <w:szCs w:val="24"/>
        </w:rPr>
        <w:t>. MiniTec bietet für alle Anforderungen der Industrie mit seinem Aluminium-Profilsystem eine nahezu grenzenlose Vielfalt</w:t>
      </w:r>
      <w:r w:rsidR="004F2603">
        <w:rPr>
          <w:rFonts w:ascii="Calibri" w:hAnsi="Calibri" w:cs="Arial"/>
          <w:b/>
          <w:sz w:val="24"/>
          <w:szCs w:val="24"/>
        </w:rPr>
        <w:t>, die der Kreativität von Ingenieuren und Konstrukteuren keine Grenzen setzt</w:t>
      </w:r>
      <w:r w:rsidRPr="00F62E59">
        <w:rPr>
          <w:rFonts w:ascii="Calibri" w:hAnsi="Calibri" w:cs="Arial"/>
          <w:b/>
          <w:sz w:val="24"/>
          <w:szCs w:val="24"/>
        </w:rPr>
        <w:t>.</w:t>
      </w:r>
    </w:p>
    <w:p w14:paraId="2636BB44" w14:textId="77777777" w:rsidR="002D7CB6" w:rsidRPr="007069CD" w:rsidRDefault="002D7CB6" w:rsidP="00A67402">
      <w:pPr>
        <w:spacing w:line="360" w:lineRule="auto"/>
        <w:ind w:left="0"/>
        <w:jc w:val="both"/>
        <w:rPr>
          <w:rFonts w:ascii="Calibri" w:hAnsi="Calibri" w:cs="Arial"/>
          <w:b/>
          <w:sz w:val="24"/>
          <w:szCs w:val="24"/>
        </w:rPr>
      </w:pPr>
    </w:p>
    <w:p w14:paraId="79C0B669" w14:textId="72C325A3" w:rsidR="00516007" w:rsidRDefault="00EE6DCF" w:rsidP="001A502D">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516007">
        <w:rPr>
          <w:rFonts w:ascii="Calibri" w:hAnsi="Calibri" w:cs="Arial"/>
          <w:i/>
          <w:color w:val="000000"/>
          <w:sz w:val="22"/>
          <w:szCs w:val="22"/>
        </w:rPr>
        <w:t>September</w:t>
      </w:r>
      <w:r>
        <w:rPr>
          <w:rFonts w:ascii="Calibri" w:hAnsi="Calibri" w:cs="Arial"/>
          <w:i/>
          <w:color w:val="000000"/>
          <w:sz w:val="22"/>
          <w:szCs w:val="22"/>
        </w:rPr>
        <w:t xml:space="preserve"> </w:t>
      </w:r>
      <w:r w:rsidRPr="00F33F29">
        <w:rPr>
          <w:rFonts w:ascii="Calibri" w:hAnsi="Calibri" w:cs="Arial"/>
          <w:i/>
          <w:color w:val="000000"/>
          <w:sz w:val="22"/>
          <w:szCs w:val="22"/>
        </w:rPr>
        <w:t>202</w:t>
      </w:r>
      <w:r w:rsidR="00C56161">
        <w:rPr>
          <w:rFonts w:ascii="Calibri" w:hAnsi="Calibri" w:cs="Arial"/>
          <w:i/>
          <w:color w:val="000000"/>
          <w:sz w:val="22"/>
          <w:szCs w:val="22"/>
        </w:rPr>
        <w:t>5</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r w:rsidR="00516007" w:rsidRPr="00F62E59">
        <w:rPr>
          <w:rFonts w:ascii="Calibri" w:hAnsi="Calibri" w:cs="Arial"/>
          <w:color w:val="000000"/>
          <w:sz w:val="22"/>
          <w:szCs w:val="22"/>
        </w:rPr>
        <w:t>Sie sind in Betrieben allgegenwärtig: Profile. Sowohl in der Produktion, wie auch im Lager und sogar in Büros bilden Profile die Basis für unzählige Konstruktionen. Arbeitsplätze, Fördertechnikeinrichtungen, Maschinen und sogar ganze Anlagen basieren auf Profilen. MiniTec bietet seit vielen Jahren Aluminium</w:t>
      </w:r>
      <w:r w:rsidR="00516007">
        <w:rPr>
          <w:rFonts w:ascii="Calibri" w:hAnsi="Calibri" w:cs="Arial"/>
          <w:color w:val="000000"/>
          <w:sz w:val="22"/>
          <w:szCs w:val="22"/>
        </w:rPr>
        <w:t>profile</w:t>
      </w:r>
      <w:r w:rsidR="00516007" w:rsidRPr="00F62E59">
        <w:rPr>
          <w:rFonts w:ascii="Calibri" w:hAnsi="Calibri" w:cs="Arial"/>
          <w:color w:val="000000"/>
          <w:sz w:val="22"/>
          <w:szCs w:val="22"/>
        </w:rPr>
        <w:t xml:space="preserve"> als flexibles Baukastensystem mit perfekt aufeinander abgestimmten Komponenten an. Individuelle Konstruktionen sind </w:t>
      </w:r>
      <w:r w:rsidR="00516007">
        <w:rPr>
          <w:rFonts w:ascii="Calibri" w:hAnsi="Calibri" w:cs="Arial"/>
          <w:color w:val="000000"/>
          <w:sz w:val="22"/>
          <w:szCs w:val="22"/>
        </w:rPr>
        <w:t xml:space="preserve">damit </w:t>
      </w:r>
      <w:r w:rsidR="00516007" w:rsidRPr="00F62E59">
        <w:rPr>
          <w:rFonts w:ascii="Calibri" w:hAnsi="Calibri" w:cs="Arial"/>
          <w:color w:val="000000"/>
          <w:sz w:val="22"/>
          <w:szCs w:val="22"/>
        </w:rPr>
        <w:t>schnell geplant, lassen sich in kürzester Zeit umsetzen und sind trotzdem durch das einheitliche Nutsystem jederzeit wieder veränderbar.</w:t>
      </w:r>
      <w:r w:rsidR="00283349">
        <w:rPr>
          <w:rFonts w:ascii="Calibri" w:hAnsi="Calibri" w:cs="Arial"/>
          <w:color w:val="000000"/>
          <w:sz w:val="22"/>
          <w:szCs w:val="22"/>
        </w:rPr>
        <w:t xml:space="preserve"> Ergänzt</w:t>
      </w:r>
      <w:r w:rsidR="00516007">
        <w:rPr>
          <w:rFonts w:ascii="Calibri" w:hAnsi="Calibri" w:cs="Arial"/>
          <w:color w:val="000000"/>
          <w:sz w:val="22"/>
          <w:szCs w:val="22"/>
        </w:rPr>
        <w:t xml:space="preserve"> wird das Baukastensystem mit praktischen Software-Werkzeugen</w:t>
      </w:r>
      <w:r w:rsidR="0099524A">
        <w:rPr>
          <w:rFonts w:ascii="Calibri" w:hAnsi="Calibri" w:cs="Arial"/>
          <w:color w:val="000000"/>
          <w:sz w:val="22"/>
          <w:szCs w:val="22"/>
        </w:rPr>
        <w:t>, etwa</w:t>
      </w:r>
      <w:r w:rsidR="00516007">
        <w:rPr>
          <w:rFonts w:ascii="Calibri" w:hAnsi="Calibri" w:cs="Arial"/>
          <w:color w:val="000000"/>
          <w:sz w:val="22"/>
          <w:szCs w:val="22"/>
        </w:rPr>
        <w:t xml:space="preserve"> für die Konstruktion</w:t>
      </w:r>
      <w:r w:rsidR="0099524A">
        <w:rPr>
          <w:rFonts w:ascii="Calibri" w:hAnsi="Calibri" w:cs="Arial"/>
          <w:color w:val="000000"/>
          <w:sz w:val="22"/>
          <w:szCs w:val="22"/>
        </w:rPr>
        <w:t xml:space="preserve"> oder </w:t>
      </w:r>
      <w:r w:rsidR="00516007">
        <w:rPr>
          <w:rFonts w:ascii="Calibri" w:hAnsi="Calibri" w:cs="Arial"/>
          <w:color w:val="000000"/>
          <w:sz w:val="22"/>
          <w:szCs w:val="22"/>
        </w:rPr>
        <w:t>die D</w:t>
      </w:r>
      <w:r w:rsidR="00516007" w:rsidRPr="00516007">
        <w:rPr>
          <w:rFonts w:ascii="Calibri" w:hAnsi="Calibri" w:cs="Arial"/>
          <w:color w:val="000000"/>
          <w:sz w:val="22"/>
          <w:szCs w:val="22"/>
        </w:rPr>
        <w:t>urchbiegungsberechn</w:t>
      </w:r>
      <w:r w:rsidR="00516007">
        <w:rPr>
          <w:rFonts w:ascii="Calibri" w:hAnsi="Calibri" w:cs="Arial"/>
          <w:color w:val="000000"/>
          <w:sz w:val="22"/>
          <w:szCs w:val="22"/>
        </w:rPr>
        <w:t>ung</w:t>
      </w:r>
      <w:r w:rsidR="0099524A">
        <w:rPr>
          <w:rFonts w:ascii="Calibri" w:hAnsi="Calibri" w:cs="Arial"/>
          <w:color w:val="000000"/>
          <w:sz w:val="22"/>
          <w:szCs w:val="22"/>
        </w:rPr>
        <w:t xml:space="preserve">. Auch die Beschaffung der Baukastenteile und Komponenten ist einfach: </w:t>
      </w:r>
      <w:r w:rsidR="0099524A" w:rsidRPr="0099524A">
        <w:rPr>
          <w:rFonts w:ascii="Calibri" w:hAnsi="Calibri" w:cs="Arial"/>
          <w:color w:val="000000"/>
          <w:sz w:val="22"/>
          <w:szCs w:val="22"/>
        </w:rPr>
        <w:t xml:space="preserve">MiniTec </w:t>
      </w:r>
      <w:r w:rsidR="0099524A">
        <w:rPr>
          <w:rFonts w:ascii="Calibri" w:hAnsi="Calibri" w:cs="Arial"/>
          <w:color w:val="000000"/>
          <w:sz w:val="22"/>
          <w:szCs w:val="22"/>
        </w:rPr>
        <w:t>bietet</w:t>
      </w:r>
      <w:r w:rsidR="0099524A" w:rsidRPr="0099524A">
        <w:rPr>
          <w:rFonts w:ascii="Calibri" w:hAnsi="Calibri" w:cs="Arial"/>
          <w:color w:val="000000"/>
          <w:sz w:val="22"/>
          <w:szCs w:val="22"/>
        </w:rPr>
        <w:t xml:space="preserve"> </w:t>
      </w:r>
      <w:r w:rsidR="0099524A">
        <w:rPr>
          <w:rFonts w:ascii="Calibri" w:hAnsi="Calibri" w:cs="Arial"/>
          <w:color w:val="000000"/>
          <w:sz w:val="22"/>
          <w:szCs w:val="22"/>
        </w:rPr>
        <w:t xml:space="preserve">für </w:t>
      </w:r>
      <w:r w:rsidR="0099524A" w:rsidRPr="0099524A">
        <w:rPr>
          <w:rFonts w:ascii="Calibri" w:hAnsi="Calibri" w:cs="Arial"/>
          <w:color w:val="000000"/>
          <w:sz w:val="22"/>
          <w:szCs w:val="22"/>
        </w:rPr>
        <w:t xml:space="preserve">Firmenkunden </w:t>
      </w:r>
      <w:r w:rsidR="0099524A">
        <w:rPr>
          <w:rFonts w:ascii="Calibri" w:hAnsi="Calibri" w:cs="Arial"/>
          <w:color w:val="000000"/>
          <w:sz w:val="22"/>
          <w:szCs w:val="22"/>
        </w:rPr>
        <w:t>einen</w:t>
      </w:r>
      <w:r w:rsidR="0099524A" w:rsidRPr="0099524A">
        <w:rPr>
          <w:rFonts w:ascii="Calibri" w:hAnsi="Calibri" w:cs="Arial"/>
          <w:color w:val="000000"/>
          <w:sz w:val="22"/>
          <w:szCs w:val="22"/>
        </w:rPr>
        <w:t xml:space="preserve"> Webshop, der Bestellprozesse wesentlich vereinfacht und verkürzt.</w:t>
      </w:r>
      <w:r w:rsidR="0099524A">
        <w:rPr>
          <w:rFonts w:ascii="Calibri" w:hAnsi="Calibri" w:cs="Arial"/>
          <w:color w:val="000000"/>
          <w:sz w:val="22"/>
          <w:szCs w:val="22"/>
        </w:rPr>
        <w:t xml:space="preserve"> </w:t>
      </w:r>
      <w:r w:rsidR="00516007">
        <w:rPr>
          <w:rFonts w:ascii="Calibri" w:hAnsi="Calibri" w:cs="Arial"/>
          <w:color w:val="000000"/>
          <w:sz w:val="22"/>
          <w:szCs w:val="22"/>
        </w:rPr>
        <w:t xml:space="preserve">Dieses Ecosystem </w:t>
      </w:r>
      <w:r w:rsidR="0099524A">
        <w:rPr>
          <w:rFonts w:ascii="Calibri" w:hAnsi="Calibri" w:cs="Arial"/>
          <w:color w:val="000000"/>
          <w:sz w:val="22"/>
          <w:szCs w:val="22"/>
        </w:rPr>
        <w:t xml:space="preserve">rund um den Profilbaukasten </w:t>
      </w:r>
      <w:r w:rsidR="00516007">
        <w:rPr>
          <w:rFonts w:ascii="Calibri" w:hAnsi="Calibri" w:cs="Arial"/>
          <w:color w:val="000000"/>
          <w:sz w:val="22"/>
          <w:szCs w:val="22"/>
        </w:rPr>
        <w:t>hat ein Ziel: Schnell und zuverlässig zur gewünschten Konstruktion zu gelangen.</w:t>
      </w:r>
    </w:p>
    <w:p w14:paraId="4F2D8B0F" w14:textId="7814C905" w:rsidR="00516007" w:rsidRDefault="00516007" w:rsidP="001A502D">
      <w:pPr>
        <w:spacing w:line="360" w:lineRule="auto"/>
        <w:ind w:left="0"/>
        <w:jc w:val="both"/>
        <w:rPr>
          <w:rFonts w:ascii="Calibri" w:hAnsi="Calibri" w:cs="Arial"/>
          <w:color w:val="000000"/>
          <w:sz w:val="22"/>
          <w:szCs w:val="22"/>
        </w:rPr>
      </w:pPr>
    </w:p>
    <w:p w14:paraId="5FD58072" w14:textId="16D8F879" w:rsidR="0099524A" w:rsidRPr="0099524A" w:rsidRDefault="0099524A" w:rsidP="001A502D">
      <w:pPr>
        <w:spacing w:line="360" w:lineRule="auto"/>
        <w:ind w:left="0"/>
        <w:jc w:val="both"/>
        <w:rPr>
          <w:rFonts w:ascii="Calibri" w:hAnsi="Calibri" w:cs="Arial"/>
          <w:b/>
          <w:color w:val="000000"/>
          <w:sz w:val="22"/>
          <w:szCs w:val="22"/>
        </w:rPr>
      </w:pPr>
      <w:r w:rsidRPr="0099524A">
        <w:rPr>
          <w:rFonts w:ascii="Calibri" w:hAnsi="Calibri" w:cs="Arial"/>
          <w:b/>
          <w:color w:val="000000"/>
          <w:sz w:val="22"/>
          <w:szCs w:val="22"/>
        </w:rPr>
        <w:t>Grenzenlos kreativ mit Profilen aus dem Baukasten</w:t>
      </w:r>
    </w:p>
    <w:p w14:paraId="3E1072F9" w14:textId="5D2AEDD7" w:rsidR="00AC022D" w:rsidRDefault="0099524A" w:rsidP="00AC022D">
      <w:pPr>
        <w:spacing w:line="360" w:lineRule="auto"/>
        <w:ind w:left="0"/>
        <w:jc w:val="both"/>
        <w:rPr>
          <w:rFonts w:ascii="Calibri" w:hAnsi="Calibri" w:cs="Arial"/>
          <w:color w:val="000000"/>
          <w:sz w:val="22"/>
          <w:szCs w:val="22"/>
        </w:rPr>
      </w:pPr>
      <w:r>
        <w:rPr>
          <w:rFonts w:ascii="Calibri" w:hAnsi="Calibri" w:cs="Arial"/>
          <w:color w:val="000000"/>
          <w:sz w:val="22"/>
          <w:szCs w:val="22"/>
        </w:rPr>
        <w:t>Die Basis für den Baukasten, getreu dem MiniTec Slogan „The Art of Simplicity“</w:t>
      </w:r>
      <w:r w:rsidRPr="0099524A">
        <w:rPr>
          <w:rFonts w:ascii="Calibri" w:hAnsi="Calibri" w:cs="Arial"/>
          <w:color w:val="000000"/>
          <w:sz w:val="22"/>
          <w:szCs w:val="22"/>
        </w:rPr>
        <w:t xml:space="preserve"> ist die Kompatibilit</w:t>
      </w:r>
      <w:r w:rsidRPr="0099524A">
        <w:rPr>
          <w:rFonts w:ascii="Calibri" w:hAnsi="Calibri" w:cs="Arial" w:hint="eastAsia"/>
          <w:color w:val="000000"/>
          <w:sz w:val="22"/>
          <w:szCs w:val="22"/>
        </w:rPr>
        <w:t>ä</w:t>
      </w:r>
      <w:r w:rsidRPr="0099524A">
        <w:rPr>
          <w:rFonts w:ascii="Calibri" w:hAnsi="Calibri" w:cs="Arial"/>
          <w:color w:val="000000"/>
          <w:sz w:val="22"/>
          <w:szCs w:val="22"/>
        </w:rPr>
        <w:t>t der unterschiedlichen Profilgr</w:t>
      </w:r>
      <w:r w:rsidRPr="0099524A">
        <w:rPr>
          <w:rFonts w:ascii="Calibri" w:hAnsi="Calibri" w:cs="Arial" w:hint="eastAsia"/>
          <w:color w:val="000000"/>
          <w:sz w:val="22"/>
          <w:szCs w:val="22"/>
        </w:rPr>
        <w:t>öß</w:t>
      </w:r>
      <w:r w:rsidRPr="0099524A">
        <w:rPr>
          <w:rFonts w:ascii="Calibri" w:hAnsi="Calibri" w:cs="Arial"/>
          <w:color w:val="000000"/>
          <w:sz w:val="22"/>
          <w:szCs w:val="22"/>
        </w:rPr>
        <w:t>en: So verf</w:t>
      </w:r>
      <w:r w:rsidRPr="0099524A">
        <w:rPr>
          <w:rFonts w:ascii="Calibri" w:hAnsi="Calibri" w:cs="Arial" w:hint="eastAsia"/>
          <w:color w:val="000000"/>
          <w:sz w:val="22"/>
          <w:szCs w:val="22"/>
        </w:rPr>
        <w:t>ü</w:t>
      </w:r>
      <w:r w:rsidRPr="0099524A">
        <w:rPr>
          <w:rFonts w:ascii="Calibri" w:hAnsi="Calibri" w:cs="Arial"/>
          <w:color w:val="000000"/>
          <w:sz w:val="22"/>
          <w:szCs w:val="22"/>
        </w:rPr>
        <w:t xml:space="preserve">gt beispielsweise die Serie 45 mit </w:t>
      </w:r>
      <w:r w:rsidRPr="0099524A">
        <w:rPr>
          <w:rFonts w:ascii="Calibri" w:hAnsi="Calibri" w:cs="Arial"/>
          <w:color w:val="000000"/>
          <w:sz w:val="22"/>
          <w:szCs w:val="22"/>
        </w:rPr>
        <w:lastRenderedPageBreak/>
        <w:t xml:space="preserve">ihren mehr als 50 verschiedenen Profilquerschnitten immer </w:t>
      </w:r>
      <w:r w:rsidRPr="0099524A">
        <w:rPr>
          <w:rFonts w:ascii="Calibri" w:hAnsi="Calibri" w:cs="Arial" w:hint="eastAsia"/>
          <w:color w:val="000000"/>
          <w:sz w:val="22"/>
          <w:szCs w:val="22"/>
        </w:rPr>
        <w:t>ü</w:t>
      </w:r>
      <w:r w:rsidRPr="0099524A">
        <w:rPr>
          <w:rFonts w:ascii="Calibri" w:hAnsi="Calibri" w:cs="Arial"/>
          <w:color w:val="000000"/>
          <w:sz w:val="22"/>
          <w:szCs w:val="22"/>
        </w:rPr>
        <w:t>ber ein einheitliches Rasterma</w:t>
      </w:r>
      <w:r w:rsidRPr="0099524A">
        <w:rPr>
          <w:rFonts w:ascii="Calibri" w:hAnsi="Calibri" w:cs="Arial" w:hint="eastAsia"/>
          <w:color w:val="000000"/>
          <w:sz w:val="22"/>
          <w:szCs w:val="22"/>
        </w:rPr>
        <w:t>ß</w:t>
      </w:r>
      <w:r w:rsidRPr="0099524A">
        <w:rPr>
          <w:rFonts w:ascii="Calibri" w:hAnsi="Calibri" w:cs="Arial"/>
          <w:color w:val="000000"/>
          <w:sz w:val="22"/>
          <w:szCs w:val="22"/>
        </w:rPr>
        <w:t xml:space="preserve"> von 45 Millimetern und kann daher untereinander perfekt kombiniert werden. Dabei hat der Anwender die Wahl zwischen der leichten Ausf</w:t>
      </w:r>
      <w:r w:rsidRPr="0099524A">
        <w:rPr>
          <w:rFonts w:ascii="Calibri" w:hAnsi="Calibri" w:cs="Arial" w:hint="eastAsia"/>
          <w:color w:val="000000"/>
          <w:sz w:val="22"/>
          <w:szCs w:val="22"/>
        </w:rPr>
        <w:t>ü</w:t>
      </w:r>
      <w:r w:rsidRPr="0099524A">
        <w:rPr>
          <w:rFonts w:ascii="Calibri" w:hAnsi="Calibri" w:cs="Arial"/>
          <w:color w:val="000000"/>
          <w:sz w:val="22"/>
          <w:szCs w:val="22"/>
        </w:rPr>
        <w:t>hrung f</w:t>
      </w:r>
      <w:r w:rsidRPr="0099524A">
        <w:rPr>
          <w:rFonts w:ascii="Calibri" w:hAnsi="Calibri" w:cs="Arial" w:hint="eastAsia"/>
          <w:color w:val="000000"/>
          <w:sz w:val="22"/>
          <w:szCs w:val="22"/>
        </w:rPr>
        <w:t>ü</w:t>
      </w:r>
      <w:r w:rsidRPr="0099524A">
        <w:rPr>
          <w:rFonts w:ascii="Calibri" w:hAnsi="Calibri" w:cs="Arial"/>
          <w:color w:val="000000"/>
          <w:sz w:val="22"/>
          <w:szCs w:val="22"/>
        </w:rPr>
        <w:t xml:space="preserve">r besonders </w:t>
      </w:r>
      <w:r w:rsidRPr="0099524A">
        <w:rPr>
          <w:rFonts w:ascii="Calibri" w:hAnsi="Calibri" w:cs="Arial" w:hint="eastAsia"/>
          <w:color w:val="000000"/>
          <w:sz w:val="22"/>
          <w:szCs w:val="22"/>
        </w:rPr>
        <w:t>ö</w:t>
      </w:r>
      <w:r w:rsidRPr="0099524A">
        <w:rPr>
          <w:rFonts w:ascii="Calibri" w:hAnsi="Calibri" w:cs="Arial"/>
          <w:color w:val="000000"/>
          <w:sz w:val="22"/>
          <w:szCs w:val="22"/>
        </w:rPr>
        <w:t>konomische L</w:t>
      </w:r>
      <w:r w:rsidRPr="0099524A">
        <w:rPr>
          <w:rFonts w:ascii="Calibri" w:hAnsi="Calibri" w:cs="Arial" w:hint="eastAsia"/>
          <w:color w:val="000000"/>
          <w:sz w:val="22"/>
          <w:szCs w:val="22"/>
        </w:rPr>
        <w:t>ö</w:t>
      </w:r>
      <w:r w:rsidRPr="0099524A">
        <w:rPr>
          <w:rFonts w:ascii="Calibri" w:hAnsi="Calibri" w:cs="Arial"/>
          <w:color w:val="000000"/>
          <w:sz w:val="22"/>
          <w:szCs w:val="22"/>
        </w:rPr>
        <w:t>sungen, der geschlossenen Ausf</w:t>
      </w:r>
      <w:r w:rsidRPr="0099524A">
        <w:rPr>
          <w:rFonts w:ascii="Calibri" w:hAnsi="Calibri" w:cs="Arial" w:hint="eastAsia"/>
          <w:color w:val="000000"/>
          <w:sz w:val="22"/>
          <w:szCs w:val="22"/>
        </w:rPr>
        <w:t>ü</w:t>
      </w:r>
      <w:r w:rsidRPr="0099524A">
        <w:rPr>
          <w:rFonts w:ascii="Calibri" w:hAnsi="Calibri" w:cs="Arial"/>
          <w:color w:val="000000"/>
          <w:sz w:val="22"/>
          <w:szCs w:val="22"/>
        </w:rPr>
        <w:t>hrung f</w:t>
      </w:r>
      <w:r w:rsidRPr="0099524A">
        <w:rPr>
          <w:rFonts w:ascii="Calibri" w:hAnsi="Calibri" w:cs="Arial" w:hint="eastAsia"/>
          <w:color w:val="000000"/>
          <w:sz w:val="22"/>
          <w:szCs w:val="22"/>
        </w:rPr>
        <w:t>ü</w:t>
      </w:r>
      <w:r w:rsidRPr="0099524A">
        <w:rPr>
          <w:rFonts w:ascii="Calibri" w:hAnsi="Calibri" w:cs="Arial"/>
          <w:color w:val="000000"/>
          <w:sz w:val="22"/>
          <w:szCs w:val="22"/>
        </w:rPr>
        <w:t>r anspruchsvolles Design oder hohe Hygieneanforderungen und der schweren Ausf</w:t>
      </w:r>
      <w:r w:rsidRPr="0099524A">
        <w:rPr>
          <w:rFonts w:ascii="Calibri" w:hAnsi="Calibri" w:cs="Arial" w:hint="eastAsia"/>
          <w:color w:val="000000"/>
          <w:sz w:val="22"/>
          <w:szCs w:val="22"/>
        </w:rPr>
        <w:t>ü</w:t>
      </w:r>
      <w:r w:rsidRPr="0099524A">
        <w:rPr>
          <w:rFonts w:ascii="Calibri" w:hAnsi="Calibri" w:cs="Arial"/>
          <w:color w:val="000000"/>
          <w:sz w:val="22"/>
          <w:szCs w:val="22"/>
        </w:rPr>
        <w:t>hrung f</w:t>
      </w:r>
      <w:r w:rsidRPr="0099524A">
        <w:rPr>
          <w:rFonts w:ascii="Calibri" w:hAnsi="Calibri" w:cs="Arial" w:hint="eastAsia"/>
          <w:color w:val="000000"/>
          <w:sz w:val="22"/>
          <w:szCs w:val="22"/>
        </w:rPr>
        <w:t>ü</w:t>
      </w:r>
      <w:r w:rsidRPr="0099524A">
        <w:rPr>
          <w:rFonts w:ascii="Calibri" w:hAnsi="Calibri" w:cs="Arial"/>
          <w:color w:val="000000"/>
          <w:sz w:val="22"/>
          <w:szCs w:val="22"/>
        </w:rPr>
        <w:t>r h</w:t>
      </w:r>
      <w:r w:rsidRPr="0099524A">
        <w:rPr>
          <w:rFonts w:ascii="Calibri" w:hAnsi="Calibri" w:cs="Arial" w:hint="eastAsia"/>
          <w:color w:val="000000"/>
          <w:sz w:val="22"/>
          <w:szCs w:val="22"/>
        </w:rPr>
        <w:t>ä</w:t>
      </w:r>
      <w:r w:rsidRPr="0099524A">
        <w:rPr>
          <w:rFonts w:ascii="Calibri" w:hAnsi="Calibri" w:cs="Arial"/>
          <w:color w:val="000000"/>
          <w:sz w:val="22"/>
          <w:szCs w:val="22"/>
        </w:rPr>
        <w:t>rteste Beanspruchung. Letztgenannte Serie verf</w:t>
      </w:r>
      <w:r w:rsidRPr="0099524A">
        <w:rPr>
          <w:rFonts w:ascii="Calibri" w:hAnsi="Calibri" w:cs="Arial" w:hint="eastAsia"/>
          <w:color w:val="000000"/>
          <w:sz w:val="22"/>
          <w:szCs w:val="22"/>
        </w:rPr>
        <w:t>ü</w:t>
      </w:r>
      <w:r w:rsidRPr="0099524A">
        <w:rPr>
          <w:rFonts w:ascii="Calibri" w:hAnsi="Calibri" w:cs="Arial"/>
          <w:color w:val="000000"/>
          <w:sz w:val="22"/>
          <w:szCs w:val="22"/>
        </w:rPr>
        <w:t xml:space="preserve">gt </w:t>
      </w:r>
      <w:r w:rsidRPr="0099524A">
        <w:rPr>
          <w:rFonts w:ascii="Calibri" w:hAnsi="Calibri" w:cs="Arial" w:hint="eastAsia"/>
          <w:color w:val="000000"/>
          <w:sz w:val="22"/>
          <w:szCs w:val="22"/>
        </w:rPr>
        <w:t>ü</w:t>
      </w:r>
      <w:r w:rsidRPr="0099524A">
        <w:rPr>
          <w:rFonts w:ascii="Calibri" w:hAnsi="Calibri" w:cs="Arial"/>
          <w:color w:val="000000"/>
          <w:sz w:val="22"/>
          <w:szCs w:val="22"/>
        </w:rPr>
        <w:t>ber eine integrierte Druckluftversorgung, eine innenliegende F</w:t>
      </w:r>
      <w:r w:rsidRPr="0099524A">
        <w:rPr>
          <w:rFonts w:ascii="Calibri" w:hAnsi="Calibri" w:cs="Arial" w:hint="eastAsia"/>
          <w:color w:val="000000"/>
          <w:sz w:val="22"/>
          <w:szCs w:val="22"/>
        </w:rPr>
        <w:t>ü</w:t>
      </w:r>
      <w:r w:rsidRPr="0099524A">
        <w:rPr>
          <w:rFonts w:ascii="Calibri" w:hAnsi="Calibri" w:cs="Arial"/>
          <w:color w:val="000000"/>
          <w:sz w:val="22"/>
          <w:szCs w:val="22"/>
        </w:rPr>
        <w:t>hrung f</w:t>
      </w:r>
      <w:r w:rsidRPr="0099524A">
        <w:rPr>
          <w:rFonts w:ascii="Calibri" w:hAnsi="Calibri" w:cs="Arial" w:hint="eastAsia"/>
          <w:color w:val="000000"/>
          <w:sz w:val="22"/>
          <w:szCs w:val="22"/>
        </w:rPr>
        <w:t>ü</w:t>
      </w:r>
      <w:r w:rsidRPr="0099524A">
        <w:rPr>
          <w:rFonts w:ascii="Calibri" w:hAnsi="Calibri" w:cs="Arial"/>
          <w:color w:val="000000"/>
          <w:sz w:val="22"/>
          <w:szCs w:val="22"/>
        </w:rPr>
        <w:t>r Ausgleichsgewichte oder Zahnriemen und eine Aufnahme f</w:t>
      </w:r>
      <w:r w:rsidRPr="0099524A">
        <w:rPr>
          <w:rFonts w:ascii="Calibri" w:hAnsi="Calibri" w:cs="Arial" w:hint="eastAsia"/>
          <w:color w:val="000000"/>
          <w:sz w:val="22"/>
          <w:szCs w:val="22"/>
        </w:rPr>
        <w:t>ü</w:t>
      </w:r>
      <w:r w:rsidRPr="0099524A">
        <w:rPr>
          <w:rFonts w:ascii="Calibri" w:hAnsi="Calibri" w:cs="Arial"/>
          <w:color w:val="000000"/>
          <w:sz w:val="22"/>
          <w:szCs w:val="22"/>
        </w:rPr>
        <w:t>r Kugelb</w:t>
      </w:r>
      <w:r w:rsidRPr="0099524A">
        <w:rPr>
          <w:rFonts w:ascii="Calibri" w:hAnsi="Calibri" w:cs="Arial" w:hint="eastAsia"/>
          <w:color w:val="000000"/>
          <w:sz w:val="22"/>
          <w:szCs w:val="22"/>
        </w:rPr>
        <w:t>ü</w:t>
      </w:r>
      <w:r w:rsidRPr="0099524A">
        <w:rPr>
          <w:rFonts w:ascii="Calibri" w:hAnsi="Calibri" w:cs="Arial"/>
          <w:color w:val="000000"/>
          <w:sz w:val="22"/>
          <w:szCs w:val="22"/>
        </w:rPr>
        <w:t>chsen von Linearf</w:t>
      </w:r>
      <w:r w:rsidRPr="0099524A">
        <w:rPr>
          <w:rFonts w:ascii="Calibri" w:hAnsi="Calibri" w:cs="Arial" w:hint="eastAsia"/>
          <w:color w:val="000000"/>
          <w:sz w:val="22"/>
          <w:szCs w:val="22"/>
        </w:rPr>
        <w:t>ü</w:t>
      </w:r>
      <w:r w:rsidRPr="0099524A">
        <w:rPr>
          <w:rFonts w:ascii="Calibri" w:hAnsi="Calibri" w:cs="Arial"/>
          <w:color w:val="000000"/>
          <w:sz w:val="22"/>
          <w:szCs w:val="22"/>
        </w:rPr>
        <w:t>hrungen. Damit ist sie von Haus aus optimal f</w:t>
      </w:r>
      <w:r w:rsidRPr="0099524A">
        <w:rPr>
          <w:rFonts w:ascii="Calibri" w:hAnsi="Calibri" w:cs="Arial" w:hint="eastAsia"/>
          <w:color w:val="000000"/>
          <w:sz w:val="22"/>
          <w:szCs w:val="22"/>
        </w:rPr>
        <w:t>ü</w:t>
      </w:r>
      <w:r w:rsidRPr="0099524A">
        <w:rPr>
          <w:rFonts w:ascii="Calibri" w:hAnsi="Calibri" w:cs="Arial"/>
          <w:color w:val="000000"/>
          <w:sz w:val="22"/>
          <w:szCs w:val="22"/>
        </w:rPr>
        <w:t>r anspruchsvolle industrielle Anwendungen geeignet.</w:t>
      </w:r>
      <w:r w:rsidR="00AC022D">
        <w:rPr>
          <w:rFonts w:ascii="Calibri" w:hAnsi="Calibri" w:cs="Arial"/>
          <w:color w:val="000000"/>
          <w:sz w:val="22"/>
          <w:szCs w:val="22"/>
        </w:rPr>
        <w:t xml:space="preserve"> Die Profile sind zudem in </w:t>
      </w:r>
      <w:r w:rsidR="00AC022D" w:rsidRPr="00AC022D">
        <w:rPr>
          <w:rFonts w:ascii="Calibri" w:hAnsi="Calibri" w:cs="Arial"/>
          <w:color w:val="000000"/>
          <w:sz w:val="22"/>
          <w:szCs w:val="22"/>
        </w:rPr>
        <w:t xml:space="preserve">verschiedene Zuschnitt-Optionen </w:t>
      </w:r>
      <w:r w:rsidR="00AC022D">
        <w:rPr>
          <w:rFonts w:ascii="Calibri" w:hAnsi="Calibri" w:cs="Arial"/>
          <w:color w:val="000000"/>
          <w:sz w:val="22"/>
          <w:szCs w:val="22"/>
        </w:rPr>
        <w:t>verfügbar</w:t>
      </w:r>
      <w:r w:rsidR="00AC022D" w:rsidRPr="00AC022D">
        <w:rPr>
          <w:rFonts w:ascii="Calibri" w:hAnsi="Calibri" w:cs="Arial"/>
          <w:color w:val="000000"/>
          <w:sz w:val="22"/>
          <w:szCs w:val="22"/>
        </w:rPr>
        <w:t>.</w:t>
      </w:r>
    </w:p>
    <w:p w14:paraId="52F343AC" w14:textId="5977ECE8" w:rsidR="00AC022D" w:rsidRDefault="00AC022D" w:rsidP="00AC022D">
      <w:pPr>
        <w:spacing w:line="360" w:lineRule="auto"/>
        <w:ind w:left="0"/>
        <w:jc w:val="both"/>
        <w:rPr>
          <w:rFonts w:ascii="Calibri" w:hAnsi="Calibri" w:cs="Arial"/>
          <w:color w:val="000000"/>
          <w:sz w:val="22"/>
          <w:szCs w:val="22"/>
        </w:rPr>
      </w:pPr>
    </w:p>
    <w:p w14:paraId="68C86ECC" w14:textId="038AFD6F" w:rsidR="00AC022D" w:rsidRPr="00AC022D" w:rsidRDefault="00AC022D" w:rsidP="00AC022D">
      <w:pPr>
        <w:spacing w:line="360" w:lineRule="auto"/>
        <w:ind w:left="0"/>
        <w:jc w:val="both"/>
        <w:rPr>
          <w:rFonts w:ascii="Calibri" w:hAnsi="Calibri" w:cs="Arial"/>
          <w:b/>
          <w:color w:val="000000"/>
          <w:sz w:val="22"/>
          <w:szCs w:val="22"/>
        </w:rPr>
      </w:pPr>
      <w:r w:rsidRPr="00AC022D">
        <w:rPr>
          <w:rFonts w:ascii="Calibri" w:hAnsi="Calibri" w:cs="Arial"/>
          <w:b/>
          <w:color w:val="000000"/>
          <w:sz w:val="22"/>
          <w:szCs w:val="22"/>
        </w:rPr>
        <w:t>Immer gut verbunden</w:t>
      </w:r>
    </w:p>
    <w:p w14:paraId="2FFA55E3" w14:textId="77777777" w:rsidR="0099524A" w:rsidRPr="0099524A" w:rsidRDefault="0099524A" w:rsidP="0099524A">
      <w:pPr>
        <w:spacing w:line="360" w:lineRule="auto"/>
        <w:ind w:left="0"/>
        <w:jc w:val="both"/>
        <w:rPr>
          <w:rFonts w:ascii="Calibri" w:hAnsi="Calibri" w:cs="Arial"/>
          <w:color w:val="000000"/>
          <w:sz w:val="22"/>
          <w:szCs w:val="22"/>
        </w:rPr>
      </w:pPr>
      <w:r w:rsidRPr="0099524A">
        <w:rPr>
          <w:rFonts w:ascii="Calibri" w:hAnsi="Calibri" w:cs="Arial"/>
          <w:color w:val="000000"/>
          <w:sz w:val="22"/>
          <w:szCs w:val="22"/>
        </w:rPr>
        <w:t>Dank des einzigartigen MiniTec-Profilverbinders ist die Montage der Profile ein Kinderspiel: Der Profilverbinder wird mit einer selbstfurchenden Schraube einfach in den Profilquerschnitt des einen Profils geschraubt und in die Nut des anderen Profils geschoben. Ein Gewindestift M8 stellt dann eine kraftschl</w:t>
      </w:r>
      <w:r w:rsidRPr="0099524A">
        <w:rPr>
          <w:rFonts w:ascii="Calibri" w:hAnsi="Calibri" w:cs="Arial" w:hint="eastAsia"/>
          <w:color w:val="000000"/>
          <w:sz w:val="22"/>
          <w:szCs w:val="22"/>
        </w:rPr>
        <w:t>ü</w:t>
      </w:r>
      <w:r w:rsidRPr="0099524A">
        <w:rPr>
          <w:rFonts w:ascii="Calibri" w:hAnsi="Calibri" w:cs="Arial"/>
          <w:color w:val="000000"/>
          <w:sz w:val="22"/>
          <w:szCs w:val="22"/>
        </w:rPr>
        <w:t xml:space="preserve">ssige und ESD-gerechte Verbindung zwischen beiden Profilen her, Bohren ist </w:t>
      </w:r>
      <w:r w:rsidRPr="0099524A">
        <w:rPr>
          <w:rFonts w:ascii="Calibri" w:hAnsi="Calibri" w:cs="Arial" w:hint="eastAsia"/>
          <w:color w:val="000000"/>
          <w:sz w:val="22"/>
          <w:szCs w:val="22"/>
        </w:rPr>
        <w:t>ü</w:t>
      </w:r>
      <w:r w:rsidRPr="0099524A">
        <w:rPr>
          <w:rFonts w:ascii="Calibri" w:hAnsi="Calibri" w:cs="Arial"/>
          <w:color w:val="000000"/>
          <w:sz w:val="22"/>
          <w:szCs w:val="22"/>
        </w:rPr>
        <w:t>berfl</w:t>
      </w:r>
      <w:r w:rsidRPr="0099524A">
        <w:rPr>
          <w:rFonts w:ascii="Calibri" w:hAnsi="Calibri" w:cs="Arial" w:hint="eastAsia"/>
          <w:color w:val="000000"/>
          <w:sz w:val="22"/>
          <w:szCs w:val="22"/>
        </w:rPr>
        <w:t>ü</w:t>
      </w:r>
      <w:r w:rsidRPr="0099524A">
        <w:rPr>
          <w:rFonts w:ascii="Calibri" w:hAnsi="Calibri" w:cs="Arial"/>
          <w:color w:val="000000"/>
          <w:sz w:val="22"/>
          <w:szCs w:val="22"/>
        </w:rPr>
        <w:t>ssig. Daher kann eine Konstruktion nachtr</w:t>
      </w:r>
      <w:r w:rsidRPr="0099524A">
        <w:rPr>
          <w:rFonts w:ascii="Calibri" w:hAnsi="Calibri" w:cs="Arial" w:hint="eastAsia"/>
          <w:color w:val="000000"/>
          <w:sz w:val="22"/>
          <w:szCs w:val="22"/>
        </w:rPr>
        <w:t>ä</w:t>
      </w:r>
      <w:r w:rsidRPr="0099524A">
        <w:rPr>
          <w:rFonts w:ascii="Calibri" w:hAnsi="Calibri" w:cs="Arial"/>
          <w:color w:val="000000"/>
          <w:sz w:val="22"/>
          <w:szCs w:val="22"/>
        </w:rPr>
        <w:t>glich und ohne Spuren zu hinterlassen noch ge</w:t>
      </w:r>
      <w:r w:rsidRPr="0099524A">
        <w:rPr>
          <w:rFonts w:ascii="Calibri" w:hAnsi="Calibri" w:cs="Arial" w:hint="eastAsia"/>
          <w:color w:val="000000"/>
          <w:sz w:val="22"/>
          <w:szCs w:val="22"/>
        </w:rPr>
        <w:t>ä</w:t>
      </w:r>
      <w:r w:rsidRPr="0099524A">
        <w:rPr>
          <w:rFonts w:ascii="Calibri" w:hAnsi="Calibri" w:cs="Arial"/>
          <w:color w:val="000000"/>
          <w:sz w:val="22"/>
          <w:szCs w:val="22"/>
        </w:rPr>
        <w:t xml:space="preserve">ndert oder erweitert werden. Insgesamt reduziert sich aufgrund all dieser Merkmale der Zeichnungs-, Mess- und Bearbeitungsaufwand auf ein Minimum. </w:t>
      </w:r>
    </w:p>
    <w:p w14:paraId="0AA3E9FC" w14:textId="062940FA" w:rsidR="0099524A" w:rsidRDefault="0099524A" w:rsidP="001A502D">
      <w:pPr>
        <w:spacing w:line="360" w:lineRule="auto"/>
        <w:ind w:left="0"/>
        <w:jc w:val="both"/>
        <w:rPr>
          <w:rFonts w:ascii="Calibri" w:hAnsi="Calibri" w:cs="Arial"/>
          <w:color w:val="000000"/>
          <w:sz w:val="22"/>
          <w:szCs w:val="22"/>
        </w:rPr>
      </w:pPr>
    </w:p>
    <w:p w14:paraId="090B19D8" w14:textId="77777777" w:rsidR="00AC022D" w:rsidRPr="00AC022D" w:rsidRDefault="00AC022D" w:rsidP="00AC022D">
      <w:pPr>
        <w:spacing w:line="360" w:lineRule="auto"/>
        <w:ind w:left="0"/>
        <w:jc w:val="both"/>
        <w:rPr>
          <w:rFonts w:ascii="Calibri" w:hAnsi="Calibri" w:cs="Arial"/>
          <w:b/>
          <w:color w:val="000000"/>
          <w:sz w:val="22"/>
          <w:szCs w:val="22"/>
        </w:rPr>
      </w:pPr>
      <w:r w:rsidRPr="00AC022D">
        <w:rPr>
          <w:rFonts w:ascii="Calibri" w:hAnsi="Calibri" w:cs="Arial"/>
          <w:b/>
          <w:color w:val="000000"/>
          <w:sz w:val="22"/>
          <w:szCs w:val="22"/>
        </w:rPr>
        <w:t>Einfach konstruieren wie Profis</w:t>
      </w:r>
    </w:p>
    <w:p w14:paraId="09EB2EF7" w14:textId="6162531C" w:rsidR="00AC022D" w:rsidRPr="00AC022D" w:rsidRDefault="00AC022D" w:rsidP="00AC022D">
      <w:pPr>
        <w:spacing w:line="360" w:lineRule="auto"/>
        <w:ind w:left="0"/>
        <w:jc w:val="both"/>
        <w:rPr>
          <w:rFonts w:ascii="Calibri" w:hAnsi="Calibri" w:cs="Arial"/>
          <w:color w:val="000000"/>
          <w:sz w:val="22"/>
          <w:szCs w:val="22"/>
        </w:rPr>
      </w:pPr>
      <w:r w:rsidRPr="00AC022D">
        <w:rPr>
          <w:rFonts w:ascii="Calibri" w:hAnsi="Calibri" w:cs="Arial"/>
          <w:color w:val="000000"/>
          <w:sz w:val="22"/>
          <w:szCs w:val="22"/>
        </w:rPr>
        <w:t>MiniTec bietet mit</w:t>
      </w:r>
      <w:r w:rsidR="00283349">
        <w:rPr>
          <w:rFonts w:ascii="Calibri" w:hAnsi="Calibri" w:cs="Arial"/>
          <w:color w:val="000000"/>
          <w:sz w:val="22"/>
          <w:szCs w:val="22"/>
        </w:rPr>
        <w:t xml:space="preserve"> dem</w:t>
      </w:r>
      <w:r w:rsidRPr="00AC022D">
        <w:rPr>
          <w:rFonts w:ascii="Calibri" w:hAnsi="Calibri" w:cs="Arial"/>
          <w:color w:val="000000"/>
          <w:sz w:val="22"/>
          <w:szCs w:val="22"/>
        </w:rPr>
        <w:t xml:space="preserve"> iCAD Assembler ein komfortables und kostenloses Konstruktionstool, das sich f</w:t>
      </w:r>
      <w:r w:rsidRPr="00AC022D">
        <w:rPr>
          <w:rFonts w:ascii="Calibri" w:hAnsi="Calibri" w:cs="Arial" w:hint="eastAsia"/>
          <w:color w:val="000000"/>
          <w:sz w:val="22"/>
          <w:szCs w:val="22"/>
        </w:rPr>
        <w:t>ü</w:t>
      </w:r>
      <w:r w:rsidRPr="00AC022D">
        <w:rPr>
          <w:rFonts w:ascii="Calibri" w:hAnsi="Calibri" w:cs="Arial"/>
          <w:color w:val="000000"/>
          <w:sz w:val="22"/>
          <w:szCs w:val="22"/>
        </w:rPr>
        <w:t>r Anf</w:t>
      </w:r>
      <w:r w:rsidRPr="00AC022D">
        <w:rPr>
          <w:rFonts w:ascii="Calibri" w:hAnsi="Calibri" w:cs="Arial" w:hint="eastAsia"/>
          <w:color w:val="000000"/>
          <w:sz w:val="22"/>
          <w:szCs w:val="22"/>
        </w:rPr>
        <w:t>ä</w:t>
      </w:r>
      <w:r w:rsidRPr="00AC022D">
        <w:rPr>
          <w:rFonts w:ascii="Calibri" w:hAnsi="Calibri" w:cs="Arial"/>
          <w:color w:val="000000"/>
          <w:sz w:val="22"/>
          <w:szCs w:val="22"/>
        </w:rPr>
        <w:t>nger und Profis gleicherma</w:t>
      </w:r>
      <w:r w:rsidRPr="00AC022D">
        <w:rPr>
          <w:rFonts w:ascii="Calibri" w:hAnsi="Calibri" w:cs="Arial" w:hint="eastAsia"/>
          <w:color w:val="000000"/>
          <w:sz w:val="22"/>
          <w:szCs w:val="22"/>
        </w:rPr>
        <w:t>ß</w:t>
      </w:r>
      <w:r w:rsidRPr="00AC022D">
        <w:rPr>
          <w:rFonts w:ascii="Calibri" w:hAnsi="Calibri" w:cs="Arial"/>
          <w:color w:val="000000"/>
          <w:sz w:val="22"/>
          <w:szCs w:val="22"/>
        </w:rPr>
        <w:t>en eignet und mit dem die Anzahl teurer CAD-Lizenzen im Unternehmen deutlich reduziert werden kann. Es sorgt f</w:t>
      </w:r>
      <w:r w:rsidRPr="00AC022D">
        <w:rPr>
          <w:rFonts w:ascii="Calibri" w:hAnsi="Calibri" w:cs="Arial" w:hint="eastAsia"/>
          <w:color w:val="000000"/>
          <w:sz w:val="22"/>
          <w:szCs w:val="22"/>
        </w:rPr>
        <w:t>ü</w:t>
      </w:r>
      <w:r w:rsidRPr="00AC022D">
        <w:rPr>
          <w:rFonts w:ascii="Calibri" w:hAnsi="Calibri" w:cs="Arial"/>
          <w:color w:val="000000"/>
          <w:sz w:val="22"/>
          <w:szCs w:val="22"/>
        </w:rPr>
        <w:t>r eine signifikante Kosten- und Zeiteinsparung in der Konstruktion und tr</w:t>
      </w:r>
      <w:r w:rsidRPr="00AC022D">
        <w:rPr>
          <w:rFonts w:ascii="Calibri" w:hAnsi="Calibri" w:cs="Arial" w:hint="eastAsia"/>
          <w:color w:val="000000"/>
          <w:sz w:val="22"/>
          <w:szCs w:val="22"/>
        </w:rPr>
        <w:t>ä</w:t>
      </w:r>
      <w:r w:rsidRPr="00AC022D">
        <w:rPr>
          <w:rFonts w:ascii="Calibri" w:hAnsi="Calibri" w:cs="Arial"/>
          <w:color w:val="000000"/>
          <w:sz w:val="22"/>
          <w:szCs w:val="22"/>
        </w:rPr>
        <w:t xml:space="preserve">gt dazu bei, Fehler im Planungsprozess zu vermeiden. </w:t>
      </w:r>
    </w:p>
    <w:p w14:paraId="1E7575C0" w14:textId="69E2B208" w:rsidR="00AC022D" w:rsidRDefault="00AC022D" w:rsidP="00AC022D">
      <w:pPr>
        <w:spacing w:line="360" w:lineRule="auto"/>
        <w:ind w:left="0"/>
        <w:jc w:val="both"/>
        <w:rPr>
          <w:rFonts w:ascii="Calibri" w:hAnsi="Calibri" w:cs="Arial"/>
          <w:color w:val="000000"/>
          <w:sz w:val="22"/>
          <w:szCs w:val="22"/>
        </w:rPr>
      </w:pPr>
      <w:r w:rsidRPr="00AC022D">
        <w:rPr>
          <w:rFonts w:ascii="Calibri" w:hAnsi="Calibri" w:cs="Arial"/>
          <w:color w:val="000000"/>
          <w:sz w:val="22"/>
          <w:szCs w:val="22"/>
        </w:rPr>
        <w:t>Mit dem Stand-Alone-Programm k</w:t>
      </w:r>
      <w:r w:rsidRPr="00AC022D">
        <w:rPr>
          <w:rFonts w:ascii="Calibri" w:hAnsi="Calibri" w:cs="Arial" w:hint="eastAsia"/>
          <w:color w:val="000000"/>
          <w:sz w:val="22"/>
          <w:szCs w:val="22"/>
        </w:rPr>
        <w:t>ö</w:t>
      </w:r>
      <w:r w:rsidRPr="00AC022D">
        <w:rPr>
          <w:rFonts w:ascii="Calibri" w:hAnsi="Calibri" w:cs="Arial"/>
          <w:color w:val="000000"/>
          <w:sz w:val="22"/>
          <w:szCs w:val="22"/>
        </w:rPr>
        <w:t>nnen komplette Anlagen schnell und unkompliziert konstruiert werden, beinhaltet es doch die komplette Bibliothek des MiniTec Profil- und Lineartechnikprogramms. Die Software erstellt automatische St</w:t>
      </w:r>
      <w:r w:rsidRPr="00AC022D">
        <w:rPr>
          <w:rFonts w:ascii="Calibri" w:hAnsi="Calibri" w:cs="Arial" w:hint="eastAsia"/>
          <w:color w:val="000000"/>
          <w:sz w:val="22"/>
          <w:szCs w:val="22"/>
        </w:rPr>
        <w:t>ü</w:t>
      </w:r>
      <w:r w:rsidRPr="00AC022D">
        <w:rPr>
          <w:rFonts w:ascii="Calibri" w:hAnsi="Calibri" w:cs="Arial"/>
          <w:color w:val="000000"/>
          <w:sz w:val="22"/>
          <w:szCs w:val="22"/>
        </w:rPr>
        <w:t>cklisten und enth</w:t>
      </w:r>
      <w:r w:rsidRPr="00AC022D">
        <w:rPr>
          <w:rFonts w:ascii="Calibri" w:hAnsi="Calibri" w:cs="Arial" w:hint="eastAsia"/>
          <w:color w:val="000000"/>
          <w:sz w:val="22"/>
          <w:szCs w:val="22"/>
        </w:rPr>
        <w:t>ä</w:t>
      </w:r>
      <w:r w:rsidRPr="00AC022D">
        <w:rPr>
          <w:rFonts w:ascii="Calibri" w:hAnsi="Calibri" w:cs="Arial"/>
          <w:color w:val="000000"/>
          <w:sz w:val="22"/>
          <w:szCs w:val="22"/>
        </w:rPr>
        <w:t>lt Konfiguratoren f</w:t>
      </w:r>
      <w:r w:rsidRPr="00AC022D">
        <w:rPr>
          <w:rFonts w:ascii="Calibri" w:hAnsi="Calibri" w:cs="Arial" w:hint="eastAsia"/>
          <w:color w:val="000000"/>
          <w:sz w:val="22"/>
          <w:szCs w:val="22"/>
        </w:rPr>
        <w:t>ü</w:t>
      </w:r>
      <w:r w:rsidRPr="00AC022D">
        <w:rPr>
          <w:rFonts w:ascii="Calibri" w:hAnsi="Calibri" w:cs="Arial"/>
          <w:color w:val="000000"/>
          <w:sz w:val="22"/>
          <w:szCs w:val="22"/>
        </w:rPr>
        <w:t>r h</w:t>
      </w:r>
      <w:r w:rsidRPr="00AC022D">
        <w:rPr>
          <w:rFonts w:ascii="Calibri" w:hAnsi="Calibri" w:cs="Arial" w:hint="eastAsia"/>
          <w:color w:val="000000"/>
          <w:sz w:val="22"/>
          <w:szCs w:val="22"/>
        </w:rPr>
        <w:t>ä</w:t>
      </w:r>
      <w:r w:rsidRPr="00AC022D">
        <w:rPr>
          <w:rFonts w:ascii="Calibri" w:hAnsi="Calibri" w:cs="Arial"/>
          <w:color w:val="000000"/>
          <w:sz w:val="22"/>
          <w:szCs w:val="22"/>
        </w:rPr>
        <w:t xml:space="preserve">ufige Anwendungen. Eine 3D-Vorschau erlaubt die Ansicht der Konstruktion unter Auswahl des zu benutzenden Fangpunktes. </w:t>
      </w:r>
    </w:p>
    <w:p w14:paraId="1CB561B6" w14:textId="77777777" w:rsidR="0030765C" w:rsidRDefault="0030765C" w:rsidP="00AC022D">
      <w:pPr>
        <w:spacing w:line="360" w:lineRule="auto"/>
        <w:ind w:left="0"/>
        <w:jc w:val="both"/>
        <w:rPr>
          <w:rFonts w:ascii="Calibri" w:hAnsi="Calibri" w:cs="Arial"/>
          <w:b/>
          <w:color w:val="000000"/>
          <w:sz w:val="22"/>
          <w:szCs w:val="22"/>
        </w:rPr>
      </w:pPr>
    </w:p>
    <w:p w14:paraId="571506BF" w14:textId="534927AF" w:rsidR="00AC022D" w:rsidRPr="00AC022D" w:rsidRDefault="00AC022D" w:rsidP="00AC022D">
      <w:pPr>
        <w:spacing w:line="360" w:lineRule="auto"/>
        <w:ind w:left="0"/>
        <w:jc w:val="both"/>
        <w:rPr>
          <w:rFonts w:ascii="Calibri" w:hAnsi="Calibri" w:cs="Arial"/>
          <w:b/>
          <w:color w:val="000000"/>
          <w:sz w:val="22"/>
          <w:szCs w:val="22"/>
        </w:rPr>
      </w:pPr>
      <w:r w:rsidRPr="00AC022D">
        <w:rPr>
          <w:rFonts w:ascii="Calibri" w:hAnsi="Calibri" w:cs="Arial"/>
          <w:b/>
          <w:color w:val="000000"/>
          <w:sz w:val="22"/>
          <w:szCs w:val="22"/>
        </w:rPr>
        <w:t>Durchbiegung berechnen</w:t>
      </w:r>
    </w:p>
    <w:p w14:paraId="5CB0AB45" w14:textId="4CD60840" w:rsidR="00AC022D" w:rsidRPr="00AC022D" w:rsidRDefault="00AC022D" w:rsidP="00AC022D">
      <w:pPr>
        <w:spacing w:line="360" w:lineRule="auto"/>
        <w:ind w:left="0"/>
        <w:jc w:val="both"/>
        <w:rPr>
          <w:rFonts w:ascii="Calibri" w:hAnsi="Calibri" w:cs="Arial"/>
          <w:color w:val="000000"/>
          <w:sz w:val="22"/>
          <w:szCs w:val="22"/>
        </w:rPr>
      </w:pPr>
      <w:r w:rsidRPr="00AC022D">
        <w:rPr>
          <w:rFonts w:ascii="Calibri" w:hAnsi="Calibri" w:cs="Arial"/>
          <w:color w:val="000000"/>
          <w:sz w:val="22"/>
          <w:szCs w:val="22"/>
        </w:rPr>
        <w:t xml:space="preserve">Mit </w:t>
      </w:r>
      <w:r w:rsidR="0030765C">
        <w:rPr>
          <w:rFonts w:ascii="Calibri" w:hAnsi="Calibri" w:cs="Arial"/>
          <w:color w:val="000000"/>
          <w:sz w:val="22"/>
          <w:szCs w:val="22"/>
        </w:rPr>
        <w:t>diesem Feature</w:t>
      </w:r>
      <w:r w:rsidRPr="00AC022D">
        <w:rPr>
          <w:rFonts w:ascii="Calibri" w:hAnsi="Calibri" w:cs="Arial"/>
          <w:color w:val="000000"/>
          <w:sz w:val="22"/>
          <w:szCs w:val="22"/>
        </w:rPr>
        <w:t xml:space="preserve"> von MiniTec können Konstrukteure, Betriebsmittelbauer und Produktionsplaner ganz einfach die lastenabhängige Durchbiegung der Aluminiumprofile und Linearachsen aus dem Baukastensystem </w:t>
      </w:r>
      <w:r w:rsidR="0030765C">
        <w:rPr>
          <w:rFonts w:ascii="Calibri" w:hAnsi="Calibri" w:cs="Arial"/>
          <w:color w:val="000000"/>
          <w:sz w:val="22"/>
          <w:szCs w:val="22"/>
        </w:rPr>
        <w:t xml:space="preserve">online </w:t>
      </w:r>
      <w:r w:rsidRPr="00AC022D">
        <w:rPr>
          <w:rFonts w:ascii="Calibri" w:hAnsi="Calibri" w:cs="Arial"/>
          <w:color w:val="000000"/>
          <w:sz w:val="22"/>
          <w:szCs w:val="22"/>
        </w:rPr>
        <w:t xml:space="preserve">berechnen. So lässt sich schnell feststellen, ob die </w:t>
      </w:r>
      <w:r w:rsidRPr="00AC022D">
        <w:rPr>
          <w:rFonts w:ascii="Calibri" w:hAnsi="Calibri" w:cs="Arial"/>
          <w:color w:val="000000"/>
          <w:sz w:val="22"/>
          <w:szCs w:val="22"/>
        </w:rPr>
        <w:lastRenderedPageBreak/>
        <w:t xml:space="preserve">Profile und Achsen der statischen und punktförmigen Belastung im konkreten Fall richtig dimensioniert sind – oder nicht. </w:t>
      </w:r>
    </w:p>
    <w:bookmarkEnd w:id="0"/>
    <w:bookmarkEnd w:id="1"/>
    <w:p w14:paraId="56068874" w14:textId="0DD0BFD9" w:rsidR="0099524A" w:rsidRDefault="0099524A" w:rsidP="004F4E30">
      <w:pPr>
        <w:spacing w:line="360" w:lineRule="auto"/>
        <w:ind w:left="0"/>
        <w:rPr>
          <w:rFonts w:ascii="Calibri" w:hAnsi="Calibri" w:cs="Arial"/>
          <w:color w:val="000000"/>
          <w:sz w:val="22"/>
          <w:szCs w:val="22"/>
        </w:rPr>
      </w:pPr>
    </w:p>
    <w:p w14:paraId="65724AC2" w14:textId="48BAADBC" w:rsidR="004F2603" w:rsidRDefault="004F2603" w:rsidP="004F2603">
      <w:pPr>
        <w:spacing w:line="360" w:lineRule="auto"/>
        <w:ind w:left="0"/>
        <w:jc w:val="both"/>
        <w:rPr>
          <w:rFonts w:ascii="Calibri" w:hAnsi="Calibri" w:cs="Arial"/>
          <w:color w:val="000000"/>
          <w:sz w:val="22"/>
          <w:szCs w:val="22"/>
        </w:rPr>
      </w:pPr>
      <w:r w:rsidRPr="004F2603">
        <w:rPr>
          <w:rFonts w:ascii="Calibri" w:hAnsi="Calibri" w:cs="Arial"/>
          <w:color w:val="000000"/>
          <w:sz w:val="22"/>
          <w:szCs w:val="22"/>
        </w:rPr>
        <w:t>Der MiniTec-Profilbaukasten ist die Grundlage f</w:t>
      </w:r>
      <w:r w:rsidRPr="004F2603">
        <w:rPr>
          <w:rFonts w:ascii="Calibri" w:hAnsi="Calibri" w:cs="Arial" w:hint="eastAsia"/>
          <w:color w:val="000000"/>
          <w:sz w:val="22"/>
          <w:szCs w:val="22"/>
        </w:rPr>
        <w:t>ü</w:t>
      </w:r>
      <w:r w:rsidRPr="004F2603">
        <w:rPr>
          <w:rFonts w:ascii="Calibri" w:hAnsi="Calibri" w:cs="Arial"/>
          <w:color w:val="000000"/>
          <w:sz w:val="22"/>
          <w:szCs w:val="22"/>
        </w:rPr>
        <w:t xml:space="preserve">r ein breites Spektrum anspruchsvoller Anwendungen in Handwerk und Industrie. Diese Vielfalt </w:t>
      </w:r>
      <w:r>
        <w:rPr>
          <w:rFonts w:ascii="Calibri" w:hAnsi="Calibri" w:cs="Arial"/>
          <w:color w:val="000000"/>
          <w:sz w:val="22"/>
          <w:szCs w:val="22"/>
        </w:rPr>
        <w:t xml:space="preserve">in Kombination mit seiner Kompatibilität </w:t>
      </w:r>
      <w:r w:rsidRPr="004F2603">
        <w:rPr>
          <w:rFonts w:ascii="Calibri" w:hAnsi="Calibri" w:cs="Arial"/>
          <w:color w:val="000000"/>
          <w:sz w:val="22"/>
          <w:szCs w:val="22"/>
        </w:rPr>
        <w:t>ist, was MiniTec-Kunden sch</w:t>
      </w:r>
      <w:r w:rsidRPr="004F2603">
        <w:rPr>
          <w:rFonts w:ascii="Calibri" w:hAnsi="Calibri" w:cs="Arial" w:hint="eastAsia"/>
          <w:color w:val="000000"/>
          <w:sz w:val="22"/>
          <w:szCs w:val="22"/>
        </w:rPr>
        <w:t>ä</w:t>
      </w:r>
      <w:r w:rsidRPr="004F2603">
        <w:rPr>
          <w:rFonts w:ascii="Calibri" w:hAnsi="Calibri" w:cs="Arial"/>
          <w:color w:val="000000"/>
          <w:sz w:val="22"/>
          <w:szCs w:val="22"/>
        </w:rPr>
        <w:t xml:space="preserve">tzen und </w:t>
      </w:r>
      <w:r>
        <w:rPr>
          <w:rFonts w:ascii="Calibri" w:hAnsi="Calibri" w:cs="Arial"/>
          <w:color w:val="000000"/>
          <w:sz w:val="22"/>
          <w:szCs w:val="22"/>
        </w:rPr>
        <w:t>das Unternehmen</w:t>
      </w:r>
      <w:r w:rsidRPr="004F2603">
        <w:rPr>
          <w:rFonts w:ascii="Calibri" w:hAnsi="Calibri" w:cs="Arial"/>
          <w:color w:val="000000"/>
          <w:sz w:val="22"/>
          <w:szCs w:val="22"/>
        </w:rPr>
        <w:t xml:space="preserve"> zu einem f</w:t>
      </w:r>
      <w:r w:rsidRPr="004F2603">
        <w:rPr>
          <w:rFonts w:ascii="Calibri" w:hAnsi="Calibri" w:cs="Arial" w:hint="eastAsia"/>
          <w:color w:val="000000"/>
          <w:sz w:val="22"/>
          <w:szCs w:val="22"/>
        </w:rPr>
        <w:t>ü</w:t>
      </w:r>
      <w:r w:rsidRPr="004F2603">
        <w:rPr>
          <w:rFonts w:ascii="Calibri" w:hAnsi="Calibri" w:cs="Arial"/>
          <w:color w:val="000000"/>
          <w:sz w:val="22"/>
          <w:szCs w:val="22"/>
        </w:rPr>
        <w:t>hrenden Partner der Industrie macht.</w:t>
      </w:r>
      <w:r w:rsidR="005D1C30">
        <w:rPr>
          <w:rFonts w:ascii="Calibri" w:hAnsi="Calibri" w:cs="Arial"/>
          <w:color w:val="000000"/>
          <w:sz w:val="22"/>
          <w:szCs w:val="22"/>
        </w:rPr>
        <w:t xml:space="preserve"> Weitere Informationen hierzu sind in kompakter Form unter </w:t>
      </w:r>
      <w:r w:rsidR="005D1C30" w:rsidRPr="005D1C30">
        <w:rPr>
          <w:rFonts w:ascii="Calibri" w:hAnsi="Calibri" w:cs="Arial"/>
          <w:color w:val="000000"/>
          <w:sz w:val="22"/>
          <w:szCs w:val="22"/>
        </w:rPr>
        <w:t>www.minitec.de/schrauben-statt-bohren abrufbar.</w:t>
      </w:r>
    </w:p>
    <w:p w14:paraId="068D18F2" w14:textId="77777777" w:rsidR="005504B8" w:rsidRPr="004F2603" w:rsidRDefault="005504B8" w:rsidP="004F2603">
      <w:pPr>
        <w:spacing w:line="360" w:lineRule="auto"/>
        <w:ind w:left="0"/>
        <w:jc w:val="both"/>
        <w:rPr>
          <w:rFonts w:ascii="Calibri" w:hAnsi="Calibri" w:cs="Arial"/>
          <w:color w:val="000000"/>
          <w:sz w:val="22"/>
          <w:szCs w:val="22"/>
        </w:rPr>
      </w:pPr>
    </w:p>
    <w:p w14:paraId="0CB876CC" w14:textId="6E02BDEC" w:rsidR="0000299E" w:rsidRPr="005504B8" w:rsidRDefault="002D7CB6" w:rsidP="005504B8">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6</w:t>
      </w:r>
      <w:r w:rsidR="004F2603">
        <w:rPr>
          <w:rFonts w:ascii="Calibri" w:hAnsi="Calibri" w:cs="Arial"/>
          <w:i/>
          <w:color w:val="000000"/>
          <w:spacing w:val="0"/>
          <w:sz w:val="18"/>
          <w:szCs w:val="18"/>
        </w:rPr>
        <w:t>1</w:t>
      </w:r>
      <w:r w:rsidR="000C4068">
        <w:rPr>
          <w:rFonts w:ascii="Calibri" w:hAnsi="Calibri" w:cs="Arial"/>
          <w:i/>
          <w:color w:val="000000"/>
          <w:spacing w:val="0"/>
          <w:sz w:val="18"/>
          <w:szCs w:val="18"/>
        </w:rPr>
        <w:t>4</w:t>
      </w:r>
      <w:r w:rsidR="004F4E30" w:rsidRPr="00010104">
        <w:rPr>
          <w:rFonts w:ascii="Calibri" w:hAnsi="Calibri" w:cs="Arial"/>
          <w:i/>
          <w:color w:val="000000"/>
          <w:spacing w:val="0"/>
          <w:sz w:val="18"/>
          <w:szCs w:val="18"/>
        </w:rPr>
        <w:t xml:space="preserve"> Wörter mit </w:t>
      </w:r>
      <w:r w:rsidR="004F2603">
        <w:rPr>
          <w:rFonts w:ascii="Calibri" w:hAnsi="Calibri" w:cs="Arial"/>
          <w:i/>
          <w:color w:val="000000"/>
          <w:spacing w:val="0"/>
          <w:sz w:val="18"/>
          <w:szCs w:val="18"/>
        </w:rPr>
        <w:t>4</w:t>
      </w:r>
      <w:r w:rsidR="000C4068">
        <w:rPr>
          <w:rFonts w:ascii="Calibri" w:hAnsi="Calibri" w:cs="Arial"/>
          <w:i/>
          <w:color w:val="000000"/>
          <w:spacing w:val="0"/>
          <w:sz w:val="18"/>
          <w:szCs w:val="18"/>
        </w:rPr>
        <w:t>902</w:t>
      </w:r>
      <w:r w:rsidR="00954A66" w:rsidRPr="00010104">
        <w:rPr>
          <w:rFonts w:ascii="Calibri" w:hAnsi="Calibri" w:cs="Arial"/>
          <w:i/>
          <w:color w:val="000000"/>
          <w:spacing w:val="0"/>
          <w:sz w:val="18"/>
          <w:szCs w:val="18"/>
        </w:rPr>
        <w:t xml:space="preserve"> </w:t>
      </w:r>
      <w:r w:rsidR="004F4E30" w:rsidRPr="00010104">
        <w:rPr>
          <w:rFonts w:ascii="Calibri" w:hAnsi="Calibri" w:cs="Arial"/>
          <w:i/>
          <w:color w:val="000000"/>
          <w:spacing w:val="0"/>
          <w:sz w:val="18"/>
          <w:szCs w:val="18"/>
        </w:rPr>
        <w:t>Zeichen (inkl. Leerzeichen)</w:t>
      </w:r>
      <w:r w:rsidR="005D1C30">
        <w:rPr>
          <w:rFonts w:ascii="Calibri" w:hAnsi="Calibri" w:cs="Arial"/>
          <w:i/>
          <w:color w:val="000000"/>
          <w:spacing w:val="0"/>
          <w:sz w:val="18"/>
          <w:szCs w:val="18"/>
        </w:rPr>
        <w:tab/>
      </w:r>
      <w:r w:rsidR="005D1C30">
        <w:rPr>
          <w:rFonts w:ascii="Calibri" w:hAnsi="Calibri" w:cs="Arial"/>
          <w:i/>
          <w:color w:val="000000"/>
          <w:spacing w:val="0"/>
          <w:sz w:val="18"/>
          <w:szCs w:val="18"/>
        </w:rPr>
        <w:tab/>
      </w:r>
      <w:r w:rsidR="00597DB3">
        <w:rPr>
          <w:rFonts w:ascii="Calibri" w:hAnsi="Calibri" w:cs="Arial"/>
          <w:i/>
          <w:color w:val="000000"/>
          <w:spacing w:val="0"/>
          <w:sz w:val="18"/>
          <w:szCs w:val="18"/>
        </w:rPr>
        <w:tab/>
        <w:t xml:space="preserve">        </w:t>
      </w:r>
      <w:r w:rsidR="005D1C30">
        <w:rPr>
          <w:rFonts w:ascii="Calibri" w:hAnsi="Calibri" w:cs="Arial"/>
          <w:sz w:val="18"/>
          <w:szCs w:val="18"/>
        </w:rPr>
        <w:t>Autor: Stefan Graf, Fachjournalist, Roßdorf</w:t>
      </w:r>
    </w:p>
    <w:p w14:paraId="3B03CB33" w14:textId="77777777" w:rsidR="00004968" w:rsidRDefault="00004968">
      <w:pPr>
        <w:spacing w:line="360" w:lineRule="auto"/>
        <w:ind w:left="0" w:right="-568"/>
        <w:jc w:val="both"/>
        <w:rPr>
          <w:rFonts w:ascii="Calibri" w:hAnsi="Calibri" w:cs="Arial"/>
          <w:color w:val="000000"/>
          <w:sz w:val="22"/>
          <w:szCs w:val="22"/>
        </w:rPr>
      </w:pPr>
    </w:p>
    <w:p w14:paraId="7E26BC45" w14:textId="0DC3A36D" w:rsidR="00E31D4E" w:rsidRDefault="00E31D4E" w:rsidP="00E31D4E">
      <w:pPr>
        <w:spacing w:line="360" w:lineRule="auto"/>
        <w:ind w:left="0"/>
        <w:jc w:val="both"/>
        <w:rPr>
          <w:rFonts w:ascii="Calibri" w:hAnsi="Calibri" w:cs="Arial"/>
          <w:color w:val="000000"/>
          <w:u w:val="single"/>
        </w:rPr>
      </w:pPr>
      <w:r w:rsidRPr="005504B8">
        <w:rPr>
          <w:rFonts w:ascii="Calibri" w:hAnsi="Calibri" w:cs="Arial"/>
          <w:color w:val="000000"/>
          <w:u w:val="single"/>
        </w:rPr>
        <w:t>Bildunterschriften (</w:t>
      </w:r>
      <w:r w:rsidR="005D1C30" w:rsidRPr="005504B8">
        <w:rPr>
          <w:rFonts w:ascii="Calibri" w:hAnsi="Calibri" w:cs="Arial"/>
          <w:color w:val="000000"/>
          <w:u w:val="single"/>
        </w:rPr>
        <w:t>6</w:t>
      </w:r>
      <w:r w:rsidRPr="005504B8">
        <w:rPr>
          <w:rFonts w:ascii="Calibri" w:hAnsi="Calibri" w:cs="Arial"/>
          <w:color w:val="000000"/>
          <w:u w:val="single"/>
        </w:rPr>
        <w:t xml:space="preserve"> Motive):</w:t>
      </w:r>
    </w:p>
    <w:p w14:paraId="7A3D07E8" w14:textId="77777777" w:rsidR="005504B8" w:rsidRPr="005504B8" w:rsidRDefault="005504B8" w:rsidP="00E31D4E">
      <w:pPr>
        <w:spacing w:line="360" w:lineRule="auto"/>
        <w:ind w:left="0"/>
        <w:jc w:val="both"/>
        <w:rPr>
          <w:rFonts w:ascii="Calibri" w:hAnsi="Calibri" w:cs="Arial"/>
          <w:color w:val="000000"/>
          <w:u w:val="single"/>
        </w:rPr>
      </w:pPr>
    </w:p>
    <w:p w14:paraId="0A8B4C58" w14:textId="0A47AA87" w:rsidR="00ED6E02" w:rsidRDefault="00E31D4E" w:rsidP="00E31D4E">
      <w:pPr>
        <w:spacing w:line="360" w:lineRule="auto"/>
        <w:ind w:left="0"/>
        <w:jc w:val="both"/>
        <w:rPr>
          <w:rFonts w:ascii="Calibri" w:hAnsi="Calibri" w:cs="Arial"/>
          <w:color w:val="000000"/>
        </w:rPr>
      </w:pPr>
      <w:r w:rsidRPr="00E70032">
        <w:rPr>
          <w:rFonts w:ascii="Calibri" w:hAnsi="Calibri" w:cs="Arial"/>
          <w:color w:val="000000"/>
        </w:rPr>
        <w:t xml:space="preserve">Bild 1: </w:t>
      </w:r>
      <w:r w:rsidR="005D1C30" w:rsidRPr="00597DB3">
        <w:rPr>
          <w:rFonts w:ascii="Calibri" w:hAnsi="Calibri" w:cs="Arial"/>
          <w:color w:val="000000"/>
        </w:rPr>
        <w:t>Der umfassende Profilbaukasten von MiniTec vereint ein Aluprofilsystem mit einer Vielzahl von praktischen Werkzeugen.</w:t>
      </w:r>
    </w:p>
    <w:p w14:paraId="1265552E" w14:textId="77777777" w:rsidR="005504B8" w:rsidRPr="00E70032" w:rsidRDefault="005504B8" w:rsidP="00E31D4E">
      <w:pPr>
        <w:spacing w:line="360" w:lineRule="auto"/>
        <w:ind w:left="0"/>
        <w:jc w:val="both"/>
        <w:rPr>
          <w:rFonts w:ascii="Calibri" w:hAnsi="Calibri" w:cs="Arial"/>
          <w:color w:val="000000"/>
        </w:rPr>
      </w:pPr>
    </w:p>
    <w:p w14:paraId="754945F1" w14:textId="0AF305B2" w:rsidR="00AD526B" w:rsidRDefault="00E31D4E" w:rsidP="00AD526B">
      <w:pPr>
        <w:spacing w:line="360" w:lineRule="auto"/>
        <w:ind w:left="0"/>
        <w:jc w:val="both"/>
        <w:rPr>
          <w:rFonts w:ascii="Calibri" w:hAnsi="Calibri" w:cs="Arial"/>
          <w:color w:val="000000"/>
        </w:rPr>
      </w:pPr>
      <w:r w:rsidRPr="00E70032">
        <w:rPr>
          <w:rFonts w:ascii="Calibri" w:hAnsi="Calibri" w:cs="Arial"/>
          <w:color w:val="000000"/>
        </w:rPr>
        <w:t xml:space="preserve">Bild 2: </w:t>
      </w:r>
      <w:r w:rsidR="005D1C30" w:rsidRPr="00597DB3">
        <w:rPr>
          <w:rFonts w:ascii="Calibri" w:hAnsi="Calibri" w:cs="Arial"/>
          <w:color w:val="000000"/>
        </w:rPr>
        <w:t>Das MiniTec Baukastensystem bietet eine Vielzahl von Aluminiumprofilen in verschiedenen Formen und Längen.</w:t>
      </w:r>
    </w:p>
    <w:p w14:paraId="54818FF7" w14:textId="77777777" w:rsidR="005504B8" w:rsidRPr="00AD526B" w:rsidRDefault="005504B8" w:rsidP="00AD526B">
      <w:pPr>
        <w:spacing w:line="360" w:lineRule="auto"/>
        <w:ind w:left="0"/>
        <w:jc w:val="both"/>
        <w:rPr>
          <w:rFonts w:ascii="Calibri" w:hAnsi="Calibri" w:cs="Arial"/>
          <w:color w:val="000000"/>
        </w:rPr>
      </w:pPr>
    </w:p>
    <w:p w14:paraId="2FC23F97" w14:textId="4EA507B4" w:rsidR="0099524A" w:rsidRDefault="008A2032" w:rsidP="00981B14">
      <w:pPr>
        <w:spacing w:line="360" w:lineRule="auto"/>
        <w:ind w:left="0"/>
        <w:jc w:val="both"/>
        <w:rPr>
          <w:rFonts w:ascii="Calibri" w:hAnsi="Calibri" w:cs="Arial"/>
          <w:color w:val="000000"/>
        </w:rPr>
      </w:pPr>
      <w:r w:rsidRPr="00E70032">
        <w:rPr>
          <w:rFonts w:ascii="Calibri" w:hAnsi="Calibri" w:cs="Arial"/>
          <w:color w:val="000000"/>
        </w:rPr>
        <w:t xml:space="preserve">Bild 3: </w:t>
      </w:r>
      <w:r w:rsidR="005D1C30" w:rsidRPr="00597DB3">
        <w:rPr>
          <w:rFonts w:ascii="Calibri" w:hAnsi="Calibri" w:cs="Arial"/>
          <w:color w:val="000000"/>
        </w:rPr>
        <w:t>Dank des einzigartigen MiniTec-Profilverbinders ist die Montage der Profile sehr einfach, stabil und nachhaltig, da sich alle Verbindungen auch wieder trennen lassen.</w:t>
      </w:r>
    </w:p>
    <w:p w14:paraId="097CD0CC" w14:textId="77777777" w:rsidR="005504B8" w:rsidRDefault="005504B8" w:rsidP="00981B14">
      <w:pPr>
        <w:spacing w:line="360" w:lineRule="auto"/>
        <w:ind w:left="0"/>
        <w:jc w:val="both"/>
        <w:rPr>
          <w:rFonts w:ascii="Calibri" w:hAnsi="Calibri" w:cs="Arial"/>
          <w:color w:val="000000"/>
        </w:rPr>
      </w:pPr>
    </w:p>
    <w:p w14:paraId="53F041B7" w14:textId="7E52771F" w:rsidR="00981B14" w:rsidRDefault="00E70032" w:rsidP="00981B14">
      <w:pPr>
        <w:spacing w:line="360" w:lineRule="auto"/>
        <w:ind w:left="0"/>
        <w:jc w:val="both"/>
        <w:rPr>
          <w:rFonts w:ascii="Calibri" w:hAnsi="Calibri" w:cs="Arial"/>
          <w:color w:val="000000"/>
        </w:rPr>
      </w:pPr>
      <w:r w:rsidRPr="00E70032">
        <w:rPr>
          <w:rFonts w:ascii="Calibri" w:hAnsi="Calibri" w:cs="Arial"/>
          <w:color w:val="000000"/>
        </w:rPr>
        <w:t xml:space="preserve">Bild 4: </w:t>
      </w:r>
      <w:r w:rsidR="005D1C30">
        <w:rPr>
          <w:rFonts w:ascii="Calibri" w:hAnsi="Calibri" w:cs="Arial"/>
          <w:color w:val="000000"/>
        </w:rPr>
        <w:t xml:space="preserve">Die </w:t>
      </w:r>
      <w:r w:rsidR="00597DB3">
        <w:rPr>
          <w:rFonts w:ascii="Calibri" w:hAnsi="Calibri" w:cs="Arial"/>
          <w:color w:val="000000"/>
        </w:rPr>
        <w:t>Konstruktionss</w:t>
      </w:r>
      <w:r w:rsidR="005D1C30">
        <w:rPr>
          <w:rFonts w:ascii="Calibri" w:hAnsi="Calibri" w:cs="Arial"/>
          <w:color w:val="000000"/>
        </w:rPr>
        <w:t xml:space="preserve">oftware </w:t>
      </w:r>
      <w:r w:rsidR="005D1C30" w:rsidRPr="00597DB3">
        <w:rPr>
          <w:rFonts w:ascii="Calibri" w:hAnsi="Calibri" w:cs="Arial"/>
          <w:color w:val="000000"/>
        </w:rPr>
        <w:t>iCAD Assembler ist die optimale Ergänzung zum MiniTec Baukastensystem.</w:t>
      </w:r>
    </w:p>
    <w:p w14:paraId="1462E253" w14:textId="77777777" w:rsidR="005504B8" w:rsidRDefault="005504B8" w:rsidP="00981B14">
      <w:pPr>
        <w:spacing w:line="360" w:lineRule="auto"/>
        <w:ind w:left="0"/>
        <w:jc w:val="both"/>
        <w:rPr>
          <w:rFonts w:ascii="Calibri" w:hAnsi="Calibri" w:cs="Arial"/>
          <w:color w:val="000000"/>
        </w:rPr>
      </w:pPr>
    </w:p>
    <w:p w14:paraId="30A62F83" w14:textId="3D02B629" w:rsidR="005D1C30" w:rsidRDefault="005D1C30" w:rsidP="005D1C30">
      <w:pPr>
        <w:spacing w:line="360" w:lineRule="auto"/>
        <w:ind w:left="0"/>
        <w:jc w:val="both"/>
        <w:rPr>
          <w:rFonts w:ascii="Calibri" w:hAnsi="Calibri" w:cs="Arial"/>
          <w:color w:val="000000"/>
        </w:rPr>
      </w:pPr>
      <w:r w:rsidRPr="00E70032">
        <w:rPr>
          <w:rFonts w:ascii="Calibri" w:hAnsi="Calibri" w:cs="Arial"/>
          <w:color w:val="000000"/>
        </w:rPr>
        <w:t xml:space="preserve">Bild </w:t>
      </w:r>
      <w:r>
        <w:rPr>
          <w:rFonts w:ascii="Calibri" w:hAnsi="Calibri" w:cs="Arial"/>
          <w:color w:val="000000"/>
        </w:rPr>
        <w:t>5</w:t>
      </w:r>
      <w:r w:rsidRPr="00E70032">
        <w:rPr>
          <w:rFonts w:ascii="Calibri" w:hAnsi="Calibri" w:cs="Arial"/>
          <w:color w:val="000000"/>
        </w:rPr>
        <w:t xml:space="preserve">: </w:t>
      </w:r>
      <w:r w:rsidR="00597DB3" w:rsidRPr="00597DB3">
        <w:rPr>
          <w:rFonts w:ascii="Calibri" w:hAnsi="Calibri" w:cs="Arial"/>
          <w:color w:val="000000"/>
        </w:rPr>
        <w:t>MiniTec ermöglicht mit seinem Aluminium-Profilsystem eine nahezu grenzenlose Vielfalt, die der Kreativität von Ingenieuren und Konstrukteuren keine Grenzen setzt.</w:t>
      </w:r>
    </w:p>
    <w:p w14:paraId="3091572E" w14:textId="77777777" w:rsidR="005504B8" w:rsidRPr="00981B14" w:rsidRDefault="005504B8" w:rsidP="005D1C30">
      <w:pPr>
        <w:spacing w:line="360" w:lineRule="auto"/>
        <w:ind w:left="0"/>
        <w:jc w:val="both"/>
        <w:rPr>
          <w:rFonts w:ascii="Calibri" w:hAnsi="Calibri" w:cs="Arial"/>
          <w:color w:val="000000"/>
        </w:rPr>
      </w:pPr>
    </w:p>
    <w:p w14:paraId="55DD05E4" w14:textId="79504340" w:rsidR="005D1C30" w:rsidRPr="00981B14" w:rsidRDefault="005D1C30" w:rsidP="005D1C30">
      <w:pPr>
        <w:spacing w:line="360" w:lineRule="auto"/>
        <w:ind w:left="0"/>
        <w:jc w:val="both"/>
        <w:rPr>
          <w:rFonts w:ascii="Calibri" w:hAnsi="Calibri" w:cs="Arial"/>
          <w:color w:val="000000"/>
        </w:rPr>
      </w:pPr>
      <w:r w:rsidRPr="00E70032">
        <w:rPr>
          <w:rFonts w:ascii="Calibri" w:hAnsi="Calibri" w:cs="Arial"/>
          <w:color w:val="000000"/>
        </w:rPr>
        <w:t xml:space="preserve">Bild </w:t>
      </w:r>
      <w:r>
        <w:rPr>
          <w:rFonts w:ascii="Calibri" w:hAnsi="Calibri" w:cs="Arial"/>
          <w:color w:val="000000"/>
        </w:rPr>
        <w:t>6</w:t>
      </w:r>
      <w:r w:rsidRPr="00E70032">
        <w:rPr>
          <w:rFonts w:ascii="Calibri" w:hAnsi="Calibri" w:cs="Arial"/>
          <w:color w:val="000000"/>
        </w:rPr>
        <w:t xml:space="preserve">: </w:t>
      </w:r>
      <w:r w:rsidR="00597DB3">
        <w:rPr>
          <w:rFonts w:ascii="Calibri" w:hAnsi="Calibri" w:cs="Arial"/>
          <w:color w:val="000000"/>
        </w:rPr>
        <w:t>Auch komplette Arbeitsplätze mit Anbindung an den Materialfluss basieren auf dem Profilsystem.</w:t>
      </w:r>
    </w:p>
    <w:p w14:paraId="52CA4F0F" w14:textId="77777777" w:rsidR="005504B8" w:rsidRDefault="005504B8" w:rsidP="00E31D4E">
      <w:pPr>
        <w:spacing w:line="360" w:lineRule="auto"/>
        <w:ind w:left="0"/>
        <w:jc w:val="both"/>
        <w:rPr>
          <w:rFonts w:ascii="Calibri" w:hAnsi="Calibri" w:cs="Arial"/>
          <w:color w:val="000000"/>
        </w:rPr>
      </w:pPr>
    </w:p>
    <w:p w14:paraId="19B2C8EA" w14:textId="3647DA00" w:rsidR="00E31D4E" w:rsidRPr="00E70032" w:rsidRDefault="005504B8" w:rsidP="00E31D4E">
      <w:pPr>
        <w:spacing w:line="360" w:lineRule="auto"/>
        <w:ind w:left="0"/>
        <w:jc w:val="both"/>
        <w:rPr>
          <w:rFonts w:ascii="Calibri" w:hAnsi="Calibri" w:cs="Arial"/>
          <w:color w:val="000000"/>
        </w:rPr>
      </w:pPr>
      <w:r>
        <w:rPr>
          <w:rFonts w:ascii="Calibri" w:hAnsi="Calibri" w:cs="Arial"/>
          <w:color w:val="000000"/>
        </w:rPr>
        <w:t xml:space="preserve">Alle </w:t>
      </w:r>
      <w:bookmarkStart w:id="2" w:name="_GoBack"/>
      <w:bookmarkEnd w:id="2"/>
      <w:r w:rsidR="00E31D4E" w:rsidRPr="00E70032">
        <w:rPr>
          <w:rFonts w:ascii="Calibri" w:hAnsi="Calibri" w:cs="Arial"/>
          <w:color w:val="000000"/>
        </w:rPr>
        <w:t>Bilder: MiniTec</w:t>
      </w:r>
    </w:p>
    <w:p w14:paraId="0495A775" w14:textId="588D0AC8" w:rsidR="00D54ADE" w:rsidRDefault="00D54ADE">
      <w:pPr>
        <w:spacing w:line="360" w:lineRule="auto"/>
        <w:ind w:left="0" w:right="-568"/>
        <w:jc w:val="both"/>
        <w:rPr>
          <w:rFonts w:ascii="Calibri" w:hAnsi="Calibri" w:cs="Arial"/>
          <w:color w:val="000000"/>
          <w:sz w:val="22"/>
          <w:szCs w:val="22"/>
        </w:rPr>
      </w:pPr>
    </w:p>
    <w:p w14:paraId="51A79DF1" w14:textId="7CA52669" w:rsidR="006804B3" w:rsidRPr="006E732B" w:rsidRDefault="00C74FCA" w:rsidP="006E732B">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14FE0B40" w14:textId="77777777" w:rsidR="00004968" w:rsidRPr="00141970" w:rsidRDefault="00004968"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C74FCA" w:rsidRPr="00010104" w14:paraId="267107F1" w14:textId="77777777">
        <w:tc>
          <w:tcPr>
            <w:tcW w:w="5032" w:type="dxa"/>
          </w:tcPr>
          <w:p w14:paraId="6E4F7B4D"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7A3A3786"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4E2BFB" w:rsidRPr="00010104" w14:paraId="2ABE4F6A" w14:textId="77777777">
        <w:tc>
          <w:tcPr>
            <w:tcW w:w="5032" w:type="dxa"/>
          </w:tcPr>
          <w:p w14:paraId="594A708E" w14:textId="5325EB33"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976" w:type="dxa"/>
          </w:tcPr>
          <w:p w14:paraId="17CCE6C8" w14:textId="4653D833"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4E2BFB" w:rsidRPr="00010104" w14:paraId="73FDE7D9" w14:textId="77777777">
        <w:tc>
          <w:tcPr>
            <w:tcW w:w="5032" w:type="dxa"/>
          </w:tcPr>
          <w:p w14:paraId="61F9574B" w14:textId="77777777"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3596C485" w14:textId="40541F6D"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4E2BFB" w:rsidRPr="00010104" w14:paraId="3E546161" w14:textId="77777777">
        <w:tc>
          <w:tcPr>
            <w:tcW w:w="5032" w:type="dxa"/>
          </w:tcPr>
          <w:p w14:paraId="6EB45F3F" w14:textId="77777777"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lastRenderedPageBreak/>
              <w:t>D-66901 Schönenberg-Kübelberg</w:t>
            </w:r>
          </w:p>
        </w:tc>
        <w:tc>
          <w:tcPr>
            <w:tcW w:w="2976" w:type="dxa"/>
          </w:tcPr>
          <w:p w14:paraId="18B6F7FD" w14:textId="091C734B"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4E2BFB" w:rsidRPr="00010104" w14:paraId="7C3EE5DD" w14:textId="77777777">
        <w:tc>
          <w:tcPr>
            <w:tcW w:w="5032" w:type="dxa"/>
          </w:tcPr>
          <w:p w14:paraId="4628901E" w14:textId="77777777" w:rsidR="004E2BFB" w:rsidRPr="00A96566" w:rsidRDefault="004E2BFB" w:rsidP="004E2BFB">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1D2DAC7C" w14:textId="74A4124B"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4E2BFB" w:rsidRPr="00010104" w14:paraId="4B0C0C52" w14:textId="77777777">
        <w:tc>
          <w:tcPr>
            <w:tcW w:w="5032" w:type="dxa"/>
          </w:tcPr>
          <w:p w14:paraId="140540CE" w14:textId="77777777" w:rsidR="004E2BFB" w:rsidRPr="00A96566" w:rsidRDefault="004E2BFB" w:rsidP="004E2BFB">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2893D982" w14:textId="7B6C3635"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4E2BFB" w:rsidRPr="00010104" w14:paraId="28F1F570" w14:textId="77777777">
        <w:tc>
          <w:tcPr>
            <w:tcW w:w="5032" w:type="dxa"/>
          </w:tcPr>
          <w:p w14:paraId="28417331" w14:textId="77777777" w:rsidR="004E2BFB" w:rsidRPr="00A96566" w:rsidRDefault="004E2BFB" w:rsidP="004E2BFB">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71ECEAA0" w14:textId="26303A26"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2F31F2" w:rsidRPr="00010104" w14:paraId="581E607A" w14:textId="77777777">
        <w:tc>
          <w:tcPr>
            <w:tcW w:w="5032" w:type="dxa"/>
          </w:tcPr>
          <w:p w14:paraId="65618029"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687E80C1" w14:textId="41EBF486" w:rsidR="002F31F2" w:rsidRPr="00010104" w:rsidRDefault="002F31F2" w:rsidP="002F31F2">
            <w:pPr>
              <w:spacing w:line="360" w:lineRule="auto"/>
              <w:ind w:left="0"/>
              <w:jc w:val="both"/>
              <w:rPr>
                <w:rFonts w:ascii="Calibri" w:hAnsi="Calibri"/>
                <w:color w:val="000000"/>
                <w:spacing w:val="0"/>
                <w:sz w:val="16"/>
                <w:szCs w:val="16"/>
              </w:rPr>
            </w:pPr>
          </w:p>
        </w:tc>
      </w:tr>
      <w:tr w:rsidR="002F31F2" w:rsidRPr="00010104" w14:paraId="5D0E2125" w14:textId="77777777">
        <w:tc>
          <w:tcPr>
            <w:tcW w:w="5032" w:type="dxa"/>
          </w:tcPr>
          <w:p w14:paraId="20680589" w14:textId="77777777" w:rsidR="002F31F2" w:rsidRPr="00A96566" w:rsidRDefault="002F31F2" w:rsidP="002F31F2">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51A90ABF" w14:textId="77777777" w:rsidR="002F31F2" w:rsidRPr="00010104" w:rsidRDefault="002F31F2" w:rsidP="002F31F2">
            <w:pPr>
              <w:spacing w:line="360" w:lineRule="auto"/>
              <w:ind w:left="0"/>
              <w:jc w:val="both"/>
              <w:rPr>
                <w:rFonts w:ascii="Calibri" w:hAnsi="Calibri"/>
                <w:color w:val="000000"/>
                <w:spacing w:val="0"/>
                <w:sz w:val="16"/>
                <w:szCs w:val="16"/>
              </w:rPr>
            </w:pPr>
          </w:p>
        </w:tc>
      </w:tr>
    </w:tbl>
    <w:p w14:paraId="5F1921BA" w14:textId="77777777" w:rsidR="001C101B" w:rsidRPr="00010104" w:rsidRDefault="001C101B" w:rsidP="006E732B">
      <w:pPr>
        <w:spacing w:line="360" w:lineRule="auto"/>
        <w:ind w:left="0" w:right="-568"/>
        <w:jc w:val="both"/>
        <w:rPr>
          <w:rFonts w:cs="Arial"/>
          <w:color w:val="000000"/>
        </w:rPr>
      </w:pPr>
    </w:p>
    <w:sectPr w:rsidR="001C101B"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CFF91D" w14:textId="77777777" w:rsidR="00130BB2" w:rsidRDefault="00130BB2" w:rsidP="00C36D08">
      <w:r>
        <w:separator/>
      </w:r>
    </w:p>
  </w:endnote>
  <w:endnote w:type="continuationSeparator" w:id="0">
    <w:p w14:paraId="1CB221E1" w14:textId="77777777" w:rsidR="00130BB2" w:rsidRDefault="00130BB2"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62FCE" w14:textId="77777777" w:rsidR="00130BB2" w:rsidRDefault="00130BB2" w:rsidP="00C36D08">
      <w:r>
        <w:separator/>
      </w:r>
    </w:p>
  </w:footnote>
  <w:footnote w:type="continuationSeparator" w:id="0">
    <w:p w14:paraId="1917191C" w14:textId="77777777" w:rsidR="00130BB2" w:rsidRDefault="00130BB2"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7A7AEA"/>
    <w:multiLevelType w:val="hybridMultilevel"/>
    <w:tmpl w:val="86CCA5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5225244D"/>
    <w:multiLevelType w:val="hybridMultilevel"/>
    <w:tmpl w:val="9BEE6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7422558"/>
    <w:multiLevelType w:val="hybridMultilevel"/>
    <w:tmpl w:val="59B4BD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8">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9">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7"/>
  </w:num>
  <w:num w:numId="3">
    <w:abstractNumId w:val="3"/>
  </w:num>
  <w:num w:numId="4">
    <w:abstractNumId w:val="9"/>
  </w:num>
  <w:num w:numId="5">
    <w:abstractNumId w:val="4"/>
  </w:num>
  <w:num w:numId="6">
    <w:abstractNumId w:val="8"/>
  </w:num>
  <w:num w:numId="7">
    <w:abstractNumId w:val="2"/>
  </w:num>
  <w:num w:numId="8">
    <w:abstractNumId w:val="5"/>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299E"/>
    <w:rsid w:val="00004560"/>
    <w:rsid w:val="00004968"/>
    <w:rsid w:val="00006A40"/>
    <w:rsid w:val="00010104"/>
    <w:rsid w:val="00012A72"/>
    <w:rsid w:val="000159F7"/>
    <w:rsid w:val="00024DE7"/>
    <w:rsid w:val="000306EA"/>
    <w:rsid w:val="00031C3D"/>
    <w:rsid w:val="00034F3C"/>
    <w:rsid w:val="0004402F"/>
    <w:rsid w:val="00047E6D"/>
    <w:rsid w:val="00057A6A"/>
    <w:rsid w:val="00074280"/>
    <w:rsid w:val="000752D8"/>
    <w:rsid w:val="00077D13"/>
    <w:rsid w:val="00091B1A"/>
    <w:rsid w:val="000959BF"/>
    <w:rsid w:val="00096DC3"/>
    <w:rsid w:val="00097190"/>
    <w:rsid w:val="00097A36"/>
    <w:rsid w:val="000A2182"/>
    <w:rsid w:val="000B0F6F"/>
    <w:rsid w:val="000B1559"/>
    <w:rsid w:val="000B4FF5"/>
    <w:rsid w:val="000C201C"/>
    <w:rsid w:val="000C4068"/>
    <w:rsid w:val="000C65D4"/>
    <w:rsid w:val="000D15F2"/>
    <w:rsid w:val="000D3090"/>
    <w:rsid w:val="000D53AB"/>
    <w:rsid w:val="000D6797"/>
    <w:rsid w:val="000E1036"/>
    <w:rsid w:val="000E4256"/>
    <w:rsid w:val="000E64B7"/>
    <w:rsid w:val="000E7317"/>
    <w:rsid w:val="000F1118"/>
    <w:rsid w:val="000F1173"/>
    <w:rsid w:val="000F2362"/>
    <w:rsid w:val="000F36CB"/>
    <w:rsid w:val="000F507B"/>
    <w:rsid w:val="00100C13"/>
    <w:rsid w:val="001123F0"/>
    <w:rsid w:val="00112962"/>
    <w:rsid w:val="00120776"/>
    <w:rsid w:val="0012160E"/>
    <w:rsid w:val="00127367"/>
    <w:rsid w:val="00130206"/>
    <w:rsid w:val="00130BB2"/>
    <w:rsid w:val="00130C9F"/>
    <w:rsid w:val="00141970"/>
    <w:rsid w:val="00142F1E"/>
    <w:rsid w:val="0014311B"/>
    <w:rsid w:val="00145889"/>
    <w:rsid w:val="001468B1"/>
    <w:rsid w:val="00146D53"/>
    <w:rsid w:val="00147B8E"/>
    <w:rsid w:val="00151FF5"/>
    <w:rsid w:val="001529B1"/>
    <w:rsid w:val="00152A45"/>
    <w:rsid w:val="00153AB9"/>
    <w:rsid w:val="001559BD"/>
    <w:rsid w:val="001575E6"/>
    <w:rsid w:val="001626CD"/>
    <w:rsid w:val="001653A2"/>
    <w:rsid w:val="001701CB"/>
    <w:rsid w:val="00170223"/>
    <w:rsid w:val="00170744"/>
    <w:rsid w:val="0017266C"/>
    <w:rsid w:val="00172717"/>
    <w:rsid w:val="00174ED8"/>
    <w:rsid w:val="00175C3F"/>
    <w:rsid w:val="00177E49"/>
    <w:rsid w:val="00181F6F"/>
    <w:rsid w:val="001839F1"/>
    <w:rsid w:val="00193452"/>
    <w:rsid w:val="00196BA0"/>
    <w:rsid w:val="00197D3F"/>
    <w:rsid w:val="001A05AC"/>
    <w:rsid w:val="001A1966"/>
    <w:rsid w:val="001A2A7E"/>
    <w:rsid w:val="001A502D"/>
    <w:rsid w:val="001A750D"/>
    <w:rsid w:val="001B0ECB"/>
    <w:rsid w:val="001B137F"/>
    <w:rsid w:val="001B249E"/>
    <w:rsid w:val="001C012E"/>
    <w:rsid w:val="001C0B16"/>
    <w:rsid w:val="001C101B"/>
    <w:rsid w:val="001C26F1"/>
    <w:rsid w:val="001D1423"/>
    <w:rsid w:val="001D23C0"/>
    <w:rsid w:val="001D3D29"/>
    <w:rsid w:val="001D4428"/>
    <w:rsid w:val="001D6CA4"/>
    <w:rsid w:val="001D6D1F"/>
    <w:rsid w:val="001F405B"/>
    <w:rsid w:val="001F6761"/>
    <w:rsid w:val="001F698D"/>
    <w:rsid w:val="00203390"/>
    <w:rsid w:val="00203607"/>
    <w:rsid w:val="002137E4"/>
    <w:rsid w:val="00231C52"/>
    <w:rsid w:val="00231DAF"/>
    <w:rsid w:val="00232AFE"/>
    <w:rsid w:val="002343C9"/>
    <w:rsid w:val="00234E6D"/>
    <w:rsid w:val="00243522"/>
    <w:rsid w:val="0024408F"/>
    <w:rsid w:val="00245F91"/>
    <w:rsid w:val="00246CDC"/>
    <w:rsid w:val="00253972"/>
    <w:rsid w:val="0026218D"/>
    <w:rsid w:val="002708F5"/>
    <w:rsid w:val="00273116"/>
    <w:rsid w:val="00274DCE"/>
    <w:rsid w:val="00277CC6"/>
    <w:rsid w:val="00281CF6"/>
    <w:rsid w:val="00283349"/>
    <w:rsid w:val="00292050"/>
    <w:rsid w:val="00293622"/>
    <w:rsid w:val="002946AF"/>
    <w:rsid w:val="00296581"/>
    <w:rsid w:val="002A0226"/>
    <w:rsid w:val="002B280D"/>
    <w:rsid w:val="002B3CEC"/>
    <w:rsid w:val="002B414D"/>
    <w:rsid w:val="002C0DC4"/>
    <w:rsid w:val="002C159E"/>
    <w:rsid w:val="002C4A75"/>
    <w:rsid w:val="002C628D"/>
    <w:rsid w:val="002D174D"/>
    <w:rsid w:val="002D35A9"/>
    <w:rsid w:val="002D3ED4"/>
    <w:rsid w:val="002D5B30"/>
    <w:rsid w:val="002D6200"/>
    <w:rsid w:val="002D7CB6"/>
    <w:rsid w:val="002E2494"/>
    <w:rsid w:val="002E258C"/>
    <w:rsid w:val="002E7D7D"/>
    <w:rsid w:val="002F31F2"/>
    <w:rsid w:val="002F38DA"/>
    <w:rsid w:val="002F3AEF"/>
    <w:rsid w:val="002F4BB4"/>
    <w:rsid w:val="002F74D7"/>
    <w:rsid w:val="00301706"/>
    <w:rsid w:val="0030765C"/>
    <w:rsid w:val="00315329"/>
    <w:rsid w:val="00317F6C"/>
    <w:rsid w:val="00337766"/>
    <w:rsid w:val="003442A8"/>
    <w:rsid w:val="00345E1F"/>
    <w:rsid w:val="00350026"/>
    <w:rsid w:val="003503A1"/>
    <w:rsid w:val="003529A3"/>
    <w:rsid w:val="003529AE"/>
    <w:rsid w:val="00362314"/>
    <w:rsid w:val="00362F2E"/>
    <w:rsid w:val="00364A48"/>
    <w:rsid w:val="00371AC5"/>
    <w:rsid w:val="0037382B"/>
    <w:rsid w:val="00376B54"/>
    <w:rsid w:val="003775A1"/>
    <w:rsid w:val="00382365"/>
    <w:rsid w:val="003829E1"/>
    <w:rsid w:val="0039185B"/>
    <w:rsid w:val="003965B1"/>
    <w:rsid w:val="0039681C"/>
    <w:rsid w:val="003A41C7"/>
    <w:rsid w:val="003A4F5A"/>
    <w:rsid w:val="003A5E05"/>
    <w:rsid w:val="003B021D"/>
    <w:rsid w:val="003B152A"/>
    <w:rsid w:val="003B21D9"/>
    <w:rsid w:val="003B363A"/>
    <w:rsid w:val="003B4FA3"/>
    <w:rsid w:val="003B5785"/>
    <w:rsid w:val="003C2B3E"/>
    <w:rsid w:val="003D7787"/>
    <w:rsid w:val="003E1325"/>
    <w:rsid w:val="003E7155"/>
    <w:rsid w:val="003F24FA"/>
    <w:rsid w:val="003F3BB0"/>
    <w:rsid w:val="003F45AD"/>
    <w:rsid w:val="003F4C95"/>
    <w:rsid w:val="003F5CD9"/>
    <w:rsid w:val="004077FD"/>
    <w:rsid w:val="0041082E"/>
    <w:rsid w:val="00412CB7"/>
    <w:rsid w:val="00417F0C"/>
    <w:rsid w:val="00425733"/>
    <w:rsid w:val="00425F55"/>
    <w:rsid w:val="00430C96"/>
    <w:rsid w:val="00433F07"/>
    <w:rsid w:val="00434A26"/>
    <w:rsid w:val="004350A8"/>
    <w:rsid w:val="00440D97"/>
    <w:rsid w:val="00441BB7"/>
    <w:rsid w:val="00446065"/>
    <w:rsid w:val="00450159"/>
    <w:rsid w:val="00451B62"/>
    <w:rsid w:val="00453E28"/>
    <w:rsid w:val="00453FBD"/>
    <w:rsid w:val="004543E4"/>
    <w:rsid w:val="00455257"/>
    <w:rsid w:val="0046158C"/>
    <w:rsid w:val="00464244"/>
    <w:rsid w:val="00470FCE"/>
    <w:rsid w:val="00471926"/>
    <w:rsid w:val="00481A94"/>
    <w:rsid w:val="00482D36"/>
    <w:rsid w:val="00485A25"/>
    <w:rsid w:val="00485D20"/>
    <w:rsid w:val="00496466"/>
    <w:rsid w:val="004A18E7"/>
    <w:rsid w:val="004A1EBA"/>
    <w:rsid w:val="004A5870"/>
    <w:rsid w:val="004B41DB"/>
    <w:rsid w:val="004B4553"/>
    <w:rsid w:val="004C566B"/>
    <w:rsid w:val="004C5B9C"/>
    <w:rsid w:val="004C68DD"/>
    <w:rsid w:val="004E2BFB"/>
    <w:rsid w:val="004E3D60"/>
    <w:rsid w:val="004E5F0D"/>
    <w:rsid w:val="004F2603"/>
    <w:rsid w:val="004F4E30"/>
    <w:rsid w:val="004F7785"/>
    <w:rsid w:val="005022C6"/>
    <w:rsid w:val="00504298"/>
    <w:rsid w:val="00515C4D"/>
    <w:rsid w:val="00516007"/>
    <w:rsid w:val="00516664"/>
    <w:rsid w:val="00526743"/>
    <w:rsid w:val="00526D1E"/>
    <w:rsid w:val="00530196"/>
    <w:rsid w:val="00531420"/>
    <w:rsid w:val="00535D56"/>
    <w:rsid w:val="0053657A"/>
    <w:rsid w:val="00536B87"/>
    <w:rsid w:val="0054155F"/>
    <w:rsid w:val="00543B2A"/>
    <w:rsid w:val="00546D60"/>
    <w:rsid w:val="005504B8"/>
    <w:rsid w:val="00554368"/>
    <w:rsid w:val="00556544"/>
    <w:rsid w:val="005566FA"/>
    <w:rsid w:val="00567A3A"/>
    <w:rsid w:val="0057452D"/>
    <w:rsid w:val="005777D8"/>
    <w:rsid w:val="0058518D"/>
    <w:rsid w:val="0059175E"/>
    <w:rsid w:val="005926A7"/>
    <w:rsid w:val="00596C83"/>
    <w:rsid w:val="00597DB3"/>
    <w:rsid w:val="005A266C"/>
    <w:rsid w:val="005A72F6"/>
    <w:rsid w:val="005B45A0"/>
    <w:rsid w:val="005D1C30"/>
    <w:rsid w:val="005D1E9D"/>
    <w:rsid w:val="005D5536"/>
    <w:rsid w:val="005D68E5"/>
    <w:rsid w:val="005E4841"/>
    <w:rsid w:val="005F7B18"/>
    <w:rsid w:val="00603282"/>
    <w:rsid w:val="00607185"/>
    <w:rsid w:val="006077E0"/>
    <w:rsid w:val="00607956"/>
    <w:rsid w:val="00614AB1"/>
    <w:rsid w:val="00622BA6"/>
    <w:rsid w:val="0063421F"/>
    <w:rsid w:val="00637AE6"/>
    <w:rsid w:val="006440B3"/>
    <w:rsid w:val="00647515"/>
    <w:rsid w:val="00655946"/>
    <w:rsid w:val="00664657"/>
    <w:rsid w:val="00676B39"/>
    <w:rsid w:val="006804B3"/>
    <w:rsid w:val="006910D5"/>
    <w:rsid w:val="006A00B4"/>
    <w:rsid w:val="006A053C"/>
    <w:rsid w:val="006A3E94"/>
    <w:rsid w:val="006A7541"/>
    <w:rsid w:val="006B6008"/>
    <w:rsid w:val="006B61F5"/>
    <w:rsid w:val="006B6782"/>
    <w:rsid w:val="006C0EED"/>
    <w:rsid w:val="006C6FFC"/>
    <w:rsid w:val="006C7C16"/>
    <w:rsid w:val="006D51E3"/>
    <w:rsid w:val="006E3AE8"/>
    <w:rsid w:val="006E51DC"/>
    <w:rsid w:val="006E53DC"/>
    <w:rsid w:val="006E7174"/>
    <w:rsid w:val="006E732B"/>
    <w:rsid w:val="006F25BB"/>
    <w:rsid w:val="006F35CD"/>
    <w:rsid w:val="00700F7E"/>
    <w:rsid w:val="007016D0"/>
    <w:rsid w:val="007069CD"/>
    <w:rsid w:val="00710744"/>
    <w:rsid w:val="00710C20"/>
    <w:rsid w:val="00721465"/>
    <w:rsid w:val="00726F49"/>
    <w:rsid w:val="00727DB0"/>
    <w:rsid w:val="0073035C"/>
    <w:rsid w:val="007314AD"/>
    <w:rsid w:val="0073153F"/>
    <w:rsid w:val="007346A6"/>
    <w:rsid w:val="007431C4"/>
    <w:rsid w:val="00746D32"/>
    <w:rsid w:val="007471B4"/>
    <w:rsid w:val="00747C21"/>
    <w:rsid w:val="00750343"/>
    <w:rsid w:val="00751E47"/>
    <w:rsid w:val="00751F3A"/>
    <w:rsid w:val="007533A8"/>
    <w:rsid w:val="0075478C"/>
    <w:rsid w:val="00757B83"/>
    <w:rsid w:val="00775305"/>
    <w:rsid w:val="00776804"/>
    <w:rsid w:val="00777112"/>
    <w:rsid w:val="00777879"/>
    <w:rsid w:val="00786C96"/>
    <w:rsid w:val="007A4529"/>
    <w:rsid w:val="007A7E35"/>
    <w:rsid w:val="007B0DF6"/>
    <w:rsid w:val="007B3B46"/>
    <w:rsid w:val="007B4520"/>
    <w:rsid w:val="007B702E"/>
    <w:rsid w:val="007B76F3"/>
    <w:rsid w:val="007C05EE"/>
    <w:rsid w:val="007D278F"/>
    <w:rsid w:val="007D3DD0"/>
    <w:rsid w:val="007D5E71"/>
    <w:rsid w:val="007D6B1B"/>
    <w:rsid w:val="007F119C"/>
    <w:rsid w:val="00801AB9"/>
    <w:rsid w:val="00802579"/>
    <w:rsid w:val="00804CCA"/>
    <w:rsid w:val="00807CB5"/>
    <w:rsid w:val="008115B2"/>
    <w:rsid w:val="00811AED"/>
    <w:rsid w:val="00814EF0"/>
    <w:rsid w:val="008179EA"/>
    <w:rsid w:val="008213C5"/>
    <w:rsid w:val="00821C22"/>
    <w:rsid w:val="008222A1"/>
    <w:rsid w:val="008227D9"/>
    <w:rsid w:val="008312CF"/>
    <w:rsid w:val="008320A5"/>
    <w:rsid w:val="00833492"/>
    <w:rsid w:val="00845844"/>
    <w:rsid w:val="00845B15"/>
    <w:rsid w:val="00851755"/>
    <w:rsid w:val="00851896"/>
    <w:rsid w:val="008549EA"/>
    <w:rsid w:val="00855FC6"/>
    <w:rsid w:val="00860DDD"/>
    <w:rsid w:val="00890583"/>
    <w:rsid w:val="00890ED4"/>
    <w:rsid w:val="00894E3B"/>
    <w:rsid w:val="008A2032"/>
    <w:rsid w:val="008A27A4"/>
    <w:rsid w:val="008A6834"/>
    <w:rsid w:val="008A7F67"/>
    <w:rsid w:val="008B19E5"/>
    <w:rsid w:val="008B25D8"/>
    <w:rsid w:val="008B2D5A"/>
    <w:rsid w:val="008B6969"/>
    <w:rsid w:val="008C04F6"/>
    <w:rsid w:val="008C1E6E"/>
    <w:rsid w:val="008C3DBB"/>
    <w:rsid w:val="008C75B0"/>
    <w:rsid w:val="008D0E22"/>
    <w:rsid w:val="008D5431"/>
    <w:rsid w:val="008E37B6"/>
    <w:rsid w:val="008E6364"/>
    <w:rsid w:val="008F24AA"/>
    <w:rsid w:val="008F2660"/>
    <w:rsid w:val="008F7295"/>
    <w:rsid w:val="00900B8C"/>
    <w:rsid w:val="00901951"/>
    <w:rsid w:val="00901E90"/>
    <w:rsid w:val="0090281E"/>
    <w:rsid w:val="00904C95"/>
    <w:rsid w:val="00907A50"/>
    <w:rsid w:val="00911AC0"/>
    <w:rsid w:val="009258B7"/>
    <w:rsid w:val="00941686"/>
    <w:rsid w:val="00941AE3"/>
    <w:rsid w:val="009430AD"/>
    <w:rsid w:val="00943B11"/>
    <w:rsid w:val="00943DDD"/>
    <w:rsid w:val="00944DE1"/>
    <w:rsid w:val="00952881"/>
    <w:rsid w:val="00953F86"/>
    <w:rsid w:val="00954A66"/>
    <w:rsid w:val="0096542F"/>
    <w:rsid w:val="00967BD6"/>
    <w:rsid w:val="009755FE"/>
    <w:rsid w:val="00981B14"/>
    <w:rsid w:val="00986396"/>
    <w:rsid w:val="009865C6"/>
    <w:rsid w:val="00991481"/>
    <w:rsid w:val="00993229"/>
    <w:rsid w:val="00993975"/>
    <w:rsid w:val="00994EA7"/>
    <w:rsid w:val="0099524A"/>
    <w:rsid w:val="009A015C"/>
    <w:rsid w:val="009A2F7A"/>
    <w:rsid w:val="009A5EDF"/>
    <w:rsid w:val="009B084B"/>
    <w:rsid w:val="009C0A09"/>
    <w:rsid w:val="009C5066"/>
    <w:rsid w:val="009C5635"/>
    <w:rsid w:val="009D0BA1"/>
    <w:rsid w:val="009D3065"/>
    <w:rsid w:val="009D570C"/>
    <w:rsid w:val="009D7371"/>
    <w:rsid w:val="009D7E0A"/>
    <w:rsid w:val="009E10E4"/>
    <w:rsid w:val="009E15B8"/>
    <w:rsid w:val="009E40F2"/>
    <w:rsid w:val="009E5419"/>
    <w:rsid w:val="009E66C9"/>
    <w:rsid w:val="009E67C2"/>
    <w:rsid w:val="009F2F1A"/>
    <w:rsid w:val="009F731C"/>
    <w:rsid w:val="009F7825"/>
    <w:rsid w:val="00A01FBD"/>
    <w:rsid w:val="00A061EE"/>
    <w:rsid w:val="00A062E5"/>
    <w:rsid w:val="00A10479"/>
    <w:rsid w:val="00A13576"/>
    <w:rsid w:val="00A259AC"/>
    <w:rsid w:val="00A273A5"/>
    <w:rsid w:val="00A273BA"/>
    <w:rsid w:val="00A3692A"/>
    <w:rsid w:val="00A41601"/>
    <w:rsid w:val="00A41AC9"/>
    <w:rsid w:val="00A42349"/>
    <w:rsid w:val="00A47701"/>
    <w:rsid w:val="00A4787E"/>
    <w:rsid w:val="00A5140D"/>
    <w:rsid w:val="00A51483"/>
    <w:rsid w:val="00A51CAE"/>
    <w:rsid w:val="00A538D4"/>
    <w:rsid w:val="00A63227"/>
    <w:rsid w:val="00A63C16"/>
    <w:rsid w:val="00A667BE"/>
    <w:rsid w:val="00A67402"/>
    <w:rsid w:val="00A708DC"/>
    <w:rsid w:val="00A7138A"/>
    <w:rsid w:val="00A7305E"/>
    <w:rsid w:val="00A739B2"/>
    <w:rsid w:val="00A9001F"/>
    <w:rsid w:val="00A92A69"/>
    <w:rsid w:val="00A96609"/>
    <w:rsid w:val="00AA54F1"/>
    <w:rsid w:val="00AA7DD4"/>
    <w:rsid w:val="00AB004F"/>
    <w:rsid w:val="00AB0552"/>
    <w:rsid w:val="00AB0B84"/>
    <w:rsid w:val="00AB175C"/>
    <w:rsid w:val="00AB21F5"/>
    <w:rsid w:val="00AB7418"/>
    <w:rsid w:val="00AB77BA"/>
    <w:rsid w:val="00AC022D"/>
    <w:rsid w:val="00AC557C"/>
    <w:rsid w:val="00AC5B0A"/>
    <w:rsid w:val="00AC7270"/>
    <w:rsid w:val="00AC7E6A"/>
    <w:rsid w:val="00AD084D"/>
    <w:rsid w:val="00AD331D"/>
    <w:rsid w:val="00AD526B"/>
    <w:rsid w:val="00AD649D"/>
    <w:rsid w:val="00AE50F2"/>
    <w:rsid w:val="00AF4174"/>
    <w:rsid w:val="00AF6CFB"/>
    <w:rsid w:val="00B006AC"/>
    <w:rsid w:val="00B00F34"/>
    <w:rsid w:val="00B01080"/>
    <w:rsid w:val="00B049DA"/>
    <w:rsid w:val="00B10A75"/>
    <w:rsid w:val="00B24FCD"/>
    <w:rsid w:val="00B3088F"/>
    <w:rsid w:val="00B30952"/>
    <w:rsid w:val="00B41F1F"/>
    <w:rsid w:val="00B55D69"/>
    <w:rsid w:val="00B56EFA"/>
    <w:rsid w:val="00B56F7A"/>
    <w:rsid w:val="00B610D1"/>
    <w:rsid w:val="00B63787"/>
    <w:rsid w:val="00B6497C"/>
    <w:rsid w:val="00B733C9"/>
    <w:rsid w:val="00B8335B"/>
    <w:rsid w:val="00BA020F"/>
    <w:rsid w:val="00BA383B"/>
    <w:rsid w:val="00BB26C2"/>
    <w:rsid w:val="00BB514D"/>
    <w:rsid w:val="00BC034C"/>
    <w:rsid w:val="00BC38D1"/>
    <w:rsid w:val="00BC67FF"/>
    <w:rsid w:val="00BD543E"/>
    <w:rsid w:val="00BD6BDC"/>
    <w:rsid w:val="00BE0B0A"/>
    <w:rsid w:val="00BE4118"/>
    <w:rsid w:val="00BE5934"/>
    <w:rsid w:val="00BF150D"/>
    <w:rsid w:val="00BF3F1F"/>
    <w:rsid w:val="00BF44D2"/>
    <w:rsid w:val="00C06E6A"/>
    <w:rsid w:val="00C07CA1"/>
    <w:rsid w:val="00C113DA"/>
    <w:rsid w:val="00C116F1"/>
    <w:rsid w:val="00C11A64"/>
    <w:rsid w:val="00C21CAD"/>
    <w:rsid w:val="00C2278B"/>
    <w:rsid w:val="00C26738"/>
    <w:rsid w:val="00C303EA"/>
    <w:rsid w:val="00C327F1"/>
    <w:rsid w:val="00C3476C"/>
    <w:rsid w:val="00C36D08"/>
    <w:rsid w:val="00C4541B"/>
    <w:rsid w:val="00C46E7D"/>
    <w:rsid w:val="00C511F8"/>
    <w:rsid w:val="00C54EA8"/>
    <w:rsid w:val="00C56161"/>
    <w:rsid w:val="00C65DE1"/>
    <w:rsid w:val="00C74FCA"/>
    <w:rsid w:val="00C8311E"/>
    <w:rsid w:val="00C86B72"/>
    <w:rsid w:val="00C86DAE"/>
    <w:rsid w:val="00C91B2C"/>
    <w:rsid w:val="00C952FE"/>
    <w:rsid w:val="00C95325"/>
    <w:rsid w:val="00CA2098"/>
    <w:rsid w:val="00CA6536"/>
    <w:rsid w:val="00CB2473"/>
    <w:rsid w:val="00CB55F2"/>
    <w:rsid w:val="00CB6065"/>
    <w:rsid w:val="00CC0F69"/>
    <w:rsid w:val="00CC4477"/>
    <w:rsid w:val="00CC4EF1"/>
    <w:rsid w:val="00CC62F3"/>
    <w:rsid w:val="00CD486C"/>
    <w:rsid w:val="00CD6835"/>
    <w:rsid w:val="00CE13E9"/>
    <w:rsid w:val="00CF558B"/>
    <w:rsid w:val="00CF7A2A"/>
    <w:rsid w:val="00D00061"/>
    <w:rsid w:val="00D03699"/>
    <w:rsid w:val="00D10EE2"/>
    <w:rsid w:val="00D11198"/>
    <w:rsid w:val="00D117FE"/>
    <w:rsid w:val="00D14106"/>
    <w:rsid w:val="00D1586C"/>
    <w:rsid w:val="00D16072"/>
    <w:rsid w:val="00D17E9A"/>
    <w:rsid w:val="00D26FC9"/>
    <w:rsid w:val="00D3070E"/>
    <w:rsid w:val="00D30C20"/>
    <w:rsid w:val="00D336BF"/>
    <w:rsid w:val="00D36001"/>
    <w:rsid w:val="00D5195D"/>
    <w:rsid w:val="00D54ADE"/>
    <w:rsid w:val="00D55C6D"/>
    <w:rsid w:val="00D567A1"/>
    <w:rsid w:val="00D57877"/>
    <w:rsid w:val="00D66E13"/>
    <w:rsid w:val="00D72965"/>
    <w:rsid w:val="00D732E3"/>
    <w:rsid w:val="00D7609B"/>
    <w:rsid w:val="00D769A9"/>
    <w:rsid w:val="00D76B14"/>
    <w:rsid w:val="00D806E8"/>
    <w:rsid w:val="00D839F7"/>
    <w:rsid w:val="00D913C1"/>
    <w:rsid w:val="00D9625C"/>
    <w:rsid w:val="00DA47F6"/>
    <w:rsid w:val="00DA4AD4"/>
    <w:rsid w:val="00DA68FE"/>
    <w:rsid w:val="00DB28E4"/>
    <w:rsid w:val="00DB4202"/>
    <w:rsid w:val="00DB7310"/>
    <w:rsid w:val="00DC2709"/>
    <w:rsid w:val="00DC6125"/>
    <w:rsid w:val="00DC6E55"/>
    <w:rsid w:val="00DD645B"/>
    <w:rsid w:val="00DE12E8"/>
    <w:rsid w:val="00DE1B4D"/>
    <w:rsid w:val="00DE7F35"/>
    <w:rsid w:val="00DF074B"/>
    <w:rsid w:val="00DF0D96"/>
    <w:rsid w:val="00DF2A23"/>
    <w:rsid w:val="00DF4FFD"/>
    <w:rsid w:val="00E07C63"/>
    <w:rsid w:val="00E10EA5"/>
    <w:rsid w:val="00E138D8"/>
    <w:rsid w:val="00E1436A"/>
    <w:rsid w:val="00E15891"/>
    <w:rsid w:val="00E201E3"/>
    <w:rsid w:val="00E234A3"/>
    <w:rsid w:val="00E24D65"/>
    <w:rsid w:val="00E265E3"/>
    <w:rsid w:val="00E31D4E"/>
    <w:rsid w:val="00E34779"/>
    <w:rsid w:val="00E35FF8"/>
    <w:rsid w:val="00E40FCD"/>
    <w:rsid w:val="00E4331C"/>
    <w:rsid w:val="00E43EC0"/>
    <w:rsid w:val="00E51933"/>
    <w:rsid w:val="00E70032"/>
    <w:rsid w:val="00E70156"/>
    <w:rsid w:val="00E70DE3"/>
    <w:rsid w:val="00E73A8A"/>
    <w:rsid w:val="00E80E52"/>
    <w:rsid w:val="00E82692"/>
    <w:rsid w:val="00E841D8"/>
    <w:rsid w:val="00E86B97"/>
    <w:rsid w:val="00E9054E"/>
    <w:rsid w:val="00E912A5"/>
    <w:rsid w:val="00E93120"/>
    <w:rsid w:val="00E97DDA"/>
    <w:rsid w:val="00EA0670"/>
    <w:rsid w:val="00EA675B"/>
    <w:rsid w:val="00EA7B56"/>
    <w:rsid w:val="00EB327C"/>
    <w:rsid w:val="00EB71E2"/>
    <w:rsid w:val="00EC1F39"/>
    <w:rsid w:val="00EC3AF3"/>
    <w:rsid w:val="00EC7368"/>
    <w:rsid w:val="00ED6E02"/>
    <w:rsid w:val="00ED7AAC"/>
    <w:rsid w:val="00EE6DCF"/>
    <w:rsid w:val="00EF622B"/>
    <w:rsid w:val="00F01AC1"/>
    <w:rsid w:val="00F0588B"/>
    <w:rsid w:val="00F10437"/>
    <w:rsid w:val="00F15F70"/>
    <w:rsid w:val="00F166E5"/>
    <w:rsid w:val="00F21E6A"/>
    <w:rsid w:val="00F22EC2"/>
    <w:rsid w:val="00F27660"/>
    <w:rsid w:val="00F31D90"/>
    <w:rsid w:val="00F33F29"/>
    <w:rsid w:val="00F41CB2"/>
    <w:rsid w:val="00F4785E"/>
    <w:rsid w:val="00F528D9"/>
    <w:rsid w:val="00F53B92"/>
    <w:rsid w:val="00F63E56"/>
    <w:rsid w:val="00F65BD3"/>
    <w:rsid w:val="00F67269"/>
    <w:rsid w:val="00F67D56"/>
    <w:rsid w:val="00F82142"/>
    <w:rsid w:val="00F878F1"/>
    <w:rsid w:val="00FA0651"/>
    <w:rsid w:val="00FA1803"/>
    <w:rsid w:val="00FA2161"/>
    <w:rsid w:val="00FA3449"/>
    <w:rsid w:val="00FA3904"/>
    <w:rsid w:val="00FB677D"/>
    <w:rsid w:val="00FC0413"/>
    <w:rsid w:val="00FC212C"/>
    <w:rsid w:val="00FD35AE"/>
    <w:rsid w:val="00FD4D9E"/>
    <w:rsid w:val="00FD6C12"/>
    <w:rsid w:val="00FE1F93"/>
    <w:rsid w:val="00FE3425"/>
    <w:rsid w:val="00FE7483"/>
    <w:rsid w:val="00FE7CF5"/>
    <w:rsid w:val="00FF352F"/>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 w:type="character" w:customStyle="1" w:styleId="text-secondary">
    <w:name w:val="text-secondary"/>
    <w:basedOn w:val="Absatz-Standardschriftart"/>
    <w:rsid w:val="0017266C"/>
  </w:style>
  <w:style w:type="character" w:customStyle="1" w:styleId="text-body">
    <w:name w:val="text-body"/>
    <w:basedOn w:val="Absatz-Standardschriftart"/>
    <w:rsid w:val="008A6834"/>
  </w:style>
  <w:style w:type="character" w:customStyle="1" w:styleId="text-introduction-body">
    <w:name w:val="text-introduction-body"/>
    <w:basedOn w:val="Absatz-Standardschriftart"/>
    <w:rsid w:val="00A67402"/>
  </w:style>
  <w:style w:type="paragraph" w:styleId="berarbeitung">
    <w:name w:val="Revision"/>
    <w:hidden/>
    <w:uiPriority w:val="99"/>
    <w:semiHidden/>
    <w:rsid w:val="00034F3C"/>
    <w:rPr>
      <w:rFonts w:ascii="Arial" w:hAnsi="Arial"/>
      <w:spacing w:val="-5"/>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 w:type="character" w:customStyle="1" w:styleId="text-secondary">
    <w:name w:val="text-secondary"/>
    <w:basedOn w:val="Absatz-Standardschriftart"/>
    <w:rsid w:val="0017266C"/>
  </w:style>
  <w:style w:type="character" w:customStyle="1" w:styleId="text-body">
    <w:name w:val="text-body"/>
    <w:basedOn w:val="Absatz-Standardschriftart"/>
    <w:rsid w:val="008A6834"/>
  </w:style>
  <w:style w:type="character" w:customStyle="1" w:styleId="text-introduction-body">
    <w:name w:val="text-introduction-body"/>
    <w:basedOn w:val="Absatz-Standardschriftart"/>
    <w:rsid w:val="00A67402"/>
  </w:style>
  <w:style w:type="paragraph" w:styleId="berarbeitung">
    <w:name w:val="Revision"/>
    <w:hidden/>
    <w:uiPriority w:val="99"/>
    <w:semiHidden/>
    <w:rsid w:val="00034F3C"/>
    <w:rPr>
      <w:rFonts w:ascii="Arial" w:hAnsi="Arial"/>
      <w:spacing w:val="-5"/>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3576">
      <w:bodyDiv w:val="1"/>
      <w:marLeft w:val="0"/>
      <w:marRight w:val="0"/>
      <w:marTop w:val="0"/>
      <w:marBottom w:val="0"/>
      <w:divBdr>
        <w:top w:val="none" w:sz="0" w:space="0" w:color="auto"/>
        <w:left w:val="none" w:sz="0" w:space="0" w:color="auto"/>
        <w:bottom w:val="none" w:sz="0" w:space="0" w:color="auto"/>
        <w:right w:val="none" w:sz="0" w:space="0" w:color="auto"/>
      </w:divBdr>
    </w:div>
    <w:div w:id="39520722">
      <w:bodyDiv w:val="1"/>
      <w:marLeft w:val="0"/>
      <w:marRight w:val="0"/>
      <w:marTop w:val="0"/>
      <w:marBottom w:val="0"/>
      <w:divBdr>
        <w:top w:val="none" w:sz="0" w:space="0" w:color="auto"/>
        <w:left w:val="none" w:sz="0" w:space="0" w:color="auto"/>
        <w:bottom w:val="none" w:sz="0" w:space="0" w:color="auto"/>
        <w:right w:val="none" w:sz="0" w:space="0" w:color="auto"/>
      </w:divBdr>
    </w:div>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98529422">
      <w:bodyDiv w:val="1"/>
      <w:marLeft w:val="0"/>
      <w:marRight w:val="0"/>
      <w:marTop w:val="0"/>
      <w:marBottom w:val="0"/>
      <w:divBdr>
        <w:top w:val="none" w:sz="0" w:space="0" w:color="auto"/>
        <w:left w:val="none" w:sz="0" w:space="0" w:color="auto"/>
        <w:bottom w:val="none" w:sz="0" w:space="0" w:color="auto"/>
        <w:right w:val="none" w:sz="0" w:space="0" w:color="auto"/>
      </w:divBdr>
    </w:div>
    <w:div w:id="173957336">
      <w:bodyDiv w:val="1"/>
      <w:marLeft w:val="0"/>
      <w:marRight w:val="0"/>
      <w:marTop w:val="0"/>
      <w:marBottom w:val="0"/>
      <w:divBdr>
        <w:top w:val="none" w:sz="0" w:space="0" w:color="auto"/>
        <w:left w:val="none" w:sz="0" w:space="0" w:color="auto"/>
        <w:bottom w:val="none" w:sz="0" w:space="0" w:color="auto"/>
        <w:right w:val="none" w:sz="0" w:space="0" w:color="auto"/>
      </w:divBdr>
    </w:div>
    <w:div w:id="182400739">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290749196">
      <w:bodyDiv w:val="1"/>
      <w:marLeft w:val="0"/>
      <w:marRight w:val="0"/>
      <w:marTop w:val="0"/>
      <w:marBottom w:val="0"/>
      <w:divBdr>
        <w:top w:val="none" w:sz="0" w:space="0" w:color="auto"/>
        <w:left w:val="none" w:sz="0" w:space="0" w:color="auto"/>
        <w:bottom w:val="none" w:sz="0" w:space="0" w:color="auto"/>
        <w:right w:val="none" w:sz="0" w:space="0" w:color="auto"/>
      </w:divBdr>
      <w:divsChild>
        <w:div w:id="985668877">
          <w:marLeft w:val="0"/>
          <w:marRight w:val="0"/>
          <w:marTop w:val="0"/>
          <w:marBottom w:val="0"/>
          <w:divBdr>
            <w:top w:val="none" w:sz="0" w:space="0" w:color="auto"/>
            <w:left w:val="none" w:sz="0" w:space="0" w:color="auto"/>
            <w:bottom w:val="none" w:sz="0" w:space="0" w:color="auto"/>
            <w:right w:val="none" w:sz="0" w:space="0" w:color="auto"/>
          </w:divBdr>
        </w:div>
      </w:divsChild>
    </w:div>
    <w:div w:id="344017733">
      <w:bodyDiv w:val="1"/>
      <w:marLeft w:val="0"/>
      <w:marRight w:val="0"/>
      <w:marTop w:val="0"/>
      <w:marBottom w:val="0"/>
      <w:divBdr>
        <w:top w:val="none" w:sz="0" w:space="0" w:color="auto"/>
        <w:left w:val="none" w:sz="0" w:space="0" w:color="auto"/>
        <w:bottom w:val="none" w:sz="0" w:space="0" w:color="auto"/>
        <w:right w:val="none" w:sz="0" w:space="0" w:color="auto"/>
      </w:divBdr>
    </w:div>
    <w:div w:id="510486409">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623536051">
      <w:bodyDiv w:val="1"/>
      <w:marLeft w:val="0"/>
      <w:marRight w:val="0"/>
      <w:marTop w:val="0"/>
      <w:marBottom w:val="0"/>
      <w:divBdr>
        <w:top w:val="none" w:sz="0" w:space="0" w:color="auto"/>
        <w:left w:val="none" w:sz="0" w:space="0" w:color="auto"/>
        <w:bottom w:val="none" w:sz="0" w:space="0" w:color="auto"/>
        <w:right w:val="none" w:sz="0" w:space="0" w:color="auto"/>
      </w:divBdr>
    </w:div>
    <w:div w:id="716009126">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957563649">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07121649">
      <w:bodyDiv w:val="1"/>
      <w:marLeft w:val="0"/>
      <w:marRight w:val="0"/>
      <w:marTop w:val="0"/>
      <w:marBottom w:val="0"/>
      <w:divBdr>
        <w:top w:val="none" w:sz="0" w:space="0" w:color="auto"/>
        <w:left w:val="none" w:sz="0" w:space="0" w:color="auto"/>
        <w:bottom w:val="none" w:sz="0" w:space="0" w:color="auto"/>
        <w:right w:val="none" w:sz="0" w:space="0" w:color="auto"/>
      </w:divBdr>
      <w:divsChild>
        <w:div w:id="1898590303">
          <w:marLeft w:val="0"/>
          <w:marRight w:val="0"/>
          <w:marTop w:val="0"/>
          <w:marBottom w:val="0"/>
          <w:divBdr>
            <w:top w:val="none" w:sz="0" w:space="0" w:color="auto"/>
            <w:left w:val="none" w:sz="0" w:space="0" w:color="auto"/>
            <w:bottom w:val="none" w:sz="0" w:space="0" w:color="auto"/>
            <w:right w:val="none" w:sz="0" w:space="0" w:color="auto"/>
          </w:divBdr>
        </w:div>
      </w:divsChild>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243875339">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409619743">
      <w:bodyDiv w:val="1"/>
      <w:marLeft w:val="0"/>
      <w:marRight w:val="0"/>
      <w:marTop w:val="0"/>
      <w:marBottom w:val="0"/>
      <w:divBdr>
        <w:top w:val="none" w:sz="0" w:space="0" w:color="auto"/>
        <w:left w:val="none" w:sz="0" w:space="0" w:color="auto"/>
        <w:bottom w:val="none" w:sz="0" w:space="0" w:color="auto"/>
        <w:right w:val="none" w:sz="0" w:space="0" w:color="auto"/>
      </w:divBdr>
      <w:divsChild>
        <w:div w:id="883559814">
          <w:marLeft w:val="0"/>
          <w:marRight w:val="0"/>
          <w:marTop w:val="0"/>
          <w:marBottom w:val="0"/>
          <w:divBdr>
            <w:top w:val="none" w:sz="0" w:space="0" w:color="auto"/>
            <w:left w:val="none" w:sz="0" w:space="0" w:color="auto"/>
            <w:bottom w:val="none" w:sz="0" w:space="0" w:color="auto"/>
            <w:right w:val="none" w:sz="0" w:space="0" w:color="auto"/>
          </w:divBdr>
        </w:div>
      </w:divsChild>
    </w:div>
    <w:div w:id="1506820141">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679455429">
      <w:bodyDiv w:val="1"/>
      <w:marLeft w:val="0"/>
      <w:marRight w:val="0"/>
      <w:marTop w:val="0"/>
      <w:marBottom w:val="0"/>
      <w:divBdr>
        <w:top w:val="none" w:sz="0" w:space="0" w:color="auto"/>
        <w:left w:val="none" w:sz="0" w:space="0" w:color="auto"/>
        <w:bottom w:val="none" w:sz="0" w:space="0" w:color="auto"/>
        <w:right w:val="none" w:sz="0" w:space="0" w:color="auto"/>
      </w:divBdr>
    </w:div>
    <w:div w:id="1729572605">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78584">
      <w:bodyDiv w:val="1"/>
      <w:marLeft w:val="0"/>
      <w:marRight w:val="0"/>
      <w:marTop w:val="0"/>
      <w:marBottom w:val="0"/>
      <w:divBdr>
        <w:top w:val="none" w:sz="0" w:space="0" w:color="auto"/>
        <w:left w:val="none" w:sz="0" w:space="0" w:color="auto"/>
        <w:bottom w:val="none" w:sz="0" w:space="0" w:color="auto"/>
        <w:right w:val="none" w:sz="0" w:space="0" w:color="auto"/>
      </w:divBdr>
    </w:div>
    <w:div w:id="1876505488">
      <w:bodyDiv w:val="1"/>
      <w:marLeft w:val="0"/>
      <w:marRight w:val="0"/>
      <w:marTop w:val="0"/>
      <w:marBottom w:val="0"/>
      <w:divBdr>
        <w:top w:val="none" w:sz="0" w:space="0" w:color="auto"/>
        <w:left w:val="none" w:sz="0" w:space="0" w:color="auto"/>
        <w:bottom w:val="none" w:sz="0" w:space="0" w:color="auto"/>
        <w:right w:val="none" w:sz="0" w:space="0" w:color="auto"/>
      </w:divBdr>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096314661">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86D66-F1A1-4F2E-B448-23DB49BD0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911</Words>
  <Characters>5745</Characters>
  <Application>Microsoft Office Word</Application>
  <DocSecurity>0</DocSecurity>
  <Lines>47</Lines>
  <Paragraphs>13</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PRESSE-INFORMATION</vt:lpstr>
      <vt:lpstr>PRESSE-INFORMATION</vt:lpstr>
    </vt:vector>
  </TitlesOfParts>
  <Company>Graf &amp; Creative PR</Company>
  <LinksUpToDate>false</LinksUpToDate>
  <CharactersWithSpaces>6643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6</cp:revision>
  <cp:lastPrinted>2025-09-08T06:04:00Z</cp:lastPrinted>
  <dcterms:created xsi:type="dcterms:W3CDTF">2025-09-05T09:38:00Z</dcterms:created>
  <dcterms:modified xsi:type="dcterms:W3CDTF">2025-09-08T06:04:00Z</dcterms:modified>
</cp:coreProperties>
</file>