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2C26A25A" w14:textId="176D2146" w:rsidR="007069CD" w:rsidRPr="0049181C" w:rsidRDefault="000F2362" w:rsidP="007069CD">
      <w:pPr>
        <w:tabs>
          <w:tab w:val="right" w:pos="7503"/>
        </w:tabs>
        <w:ind w:left="0"/>
        <w:jc w:val="both"/>
        <w:outlineLvl w:val="0"/>
        <w:rPr>
          <w:rFonts w:ascii="Calibri" w:hAnsi="Calibri"/>
          <w:i/>
          <w:spacing w:val="0"/>
        </w:rPr>
      </w:pPr>
      <w:proofErr w:type="spellStart"/>
      <w:r>
        <w:rPr>
          <w:rFonts w:ascii="Calibri" w:hAnsi="Calibri"/>
          <w:i/>
          <w:spacing w:val="0"/>
        </w:rPr>
        <w:t>automatica</w:t>
      </w:r>
      <w:proofErr w:type="spellEnd"/>
      <w:r w:rsidR="007069CD" w:rsidRPr="0049181C">
        <w:rPr>
          <w:rFonts w:ascii="Calibri" w:hAnsi="Calibri"/>
          <w:i/>
          <w:spacing w:val="0"/>
        </w:rPr>
        <w:t xml:space="preserve"> 20</w:t>
      </w:r>
      <w:r w:rsidR="007069CD">
        <w:rPr>
          <w:rFonts w:ascii="Calibri" w:hAnsi="Calibri"/>
          <w:i/>
          <w:spacing w:val="0"/>
        </w:rPr>
        <w:t>25/ Automatisierung</w:t>
      </w:r>
      <w:r w:rsidR="007069CD" w:rsidRPr="00C0438B">
        <w:rPr>
          <w:rFonts w:ascii="Calibri" w:hAnsi="Calibri"/>
          <w:i/>
          <w:spacing w:val="0"/>
        </w:rPr>
        <w:t>/ Arbeitsplatzsystem</w:t>
      </w:r>
      <w:r w:rsidR="007069CD">
        <w:rPr>
          <w:rFonts w:ascii="Calibri" w:hAnsi="Calibri"/>
          <w:i/>
          <w:spacing w:val="0"/>
        </w:rPr>
        <w:t>e/</w:t>
      </w:r>
      <w:r w:rsidR="007069CD" w:rsidRPr="0049181C">
        <w:rPr>
          <w:rFonts w:ascii="Calibri" w:hAnsi="Calibri"/>
          <w:i/>
          <w:spacing w:val="0"/>
        </w:rPr>
        <w:t xml:space="preserve"> </w:t>
      </w:r>
      <w:r w:rsidR="007069CD">
        <w:rPr>
          <w:rFonts w:ascii="Calibri" w:hAnsi="Calibri"/>
          <w:i/>
          <w:spacing w:val="0"/>
        </w:rPr>
        <w:t>Betriebsausstattung</w:t>
      </w:r>
      <w:r w:rsidR="007069CD" w:rsidRPr="0049181C">
        <w:rPr>
          <w:rFonts w:ascii="Calibri" w:hAnsi="Calibri"/>
          <w:i/>
          <w:spacing w:val="0"/>
        </w:rPr>
        <w:t xml:space="preserve">/ Materialfluss/ </w:t>
      </w:r>
      <w:r w:rsidR="007069CD" w:rsidRPr="00E138D8">
        <w:rPr>
          <w:rFonts w:ascii="Calibri" w:hAnsi="Calibri"/>
          <w:i/>
          <w:spacing w:val="0"/>
        </w:rPr>
        <w:t>Fördertechnik/</w:t>
      </w:r>
      <w:r w:rsidR="007069CD" w:rsidRPr="00C0438B">
        <w:rPr>
          <w:rFonts w:ascii="Calibri" w:hAnsi="Calibri"/>
          <w:i/>
          <w:spacing w:val="0"/>
        </w:rPr>
        <w:t xml:space="preserve"> Montage</w:t>
      </w:r>
      <w:r w:rsidR="007069CD">
        <w:rPr>
          <w:rFonts w:ascii="Calibri" w:hAnsi="Calibri"/>
          <w:i/>
          <w:spacing w:val="0"/>
        </w:rPr>
        <w:t xml:space="preserve">/ Handling/ </w:t>
      </w:r>
      <w:r w:rsidR="007069CD" w:rsidRPr="00E138D8">
        <w:rPr>
          <w:rFonts w:ascii="Calibri" w:hAnsi="Calibri"/>
          <w:i/>
          <w:spacing w:val="0"/>
        </w:rPr>
        <w:t>Robotik</w:t>
      </w:r>
    </w:p>
    <w:p w14:paraId="3FC1D831" w14:textId="6C63679C" w:rsidR="00CA2098" w:rsidRDefault="00CA2098" w:rsidP="0073035C">
      <w:pPr>
        <w:tabs>
          <w:tab w:val="right" w:pos="7503"/>
        </w:tabs>
        <w:ind w:left="0"/>
        <w:jc w:val="both"/>
        <w:outlineLvl w:val="0"/>
        <w:rPr>
          <w:rFonts w:ascii="Calibri" w:hAnsi="Calibri"/>
          <w:i/>
          <w:spacing w:val="0"/>
        </w:rPr>
      </w:pPr>
    </w:p>
    <w:p w14:paraId="691B43D0" w14:textId="6A268D38" w:rsidR="007069CD" w:rsidRPr="002B414D" w:rsidRDefault="007069CD" w:rsidP="00F31D90">
      <w:pPr>
        <w:spacing w:line="360" w:lineRule="auto"/>
        <w:ind w:left="0"/>
        <w:jc w:val="both"/>
        <w:outlineLvl w:val="0"/>
        <w:rPr>
          <w:rFonts w:ascii="Calibri" w:hAnsi="Calibri" w:cs="Arial"/>
          <w:b/>
          <w:sz w:val="46"/>
          <w:szCs w:val="46"/>
        </w:rPr>
      </w:pPr>
      <w:bookmarkStart w:id="0" w:name="_Hlk31981231"/>
      <w:r>
        <w:rPr>
          <w:rFonts w:ascii="Calibri" w:hAnsi="Calibri" w:cs="Arial"/>
          <w:b/>
          <w:sz w:val="46"/>
          <w:szCs w:val="46"/>
        </w:rPr>
        <w:t xml:space="preserve">MiniTec mit Neuheiten auf der </w:t>
      </w:r>
      <w:proofErr w:type="spellStart"/>
      <w:r w:rsidR="000F2362">
        <w:rPr>
          <w:rFonts w:ascii="Calibri" w:hAnsi="Calibri" w:cs="Arial"/>
          <w:b/>
          <w:sz w:val="46"/>
          <w:szCs w:val="46"/>
        </w:rPr>
        <w:t>automatica</w:t>
      </w:r>
      <w:proofErr w:type="spellEnd"/>
    </w:p>
    <w:p w14:paraId="5EBC64D4" w14:textId="77777777" w:rsidR="007069CD" w:rsidRDefault="007069CD" w:rsidP="007069CD">
      <w:pPr>
        <w:spacing w:line="360" w:lineRule="auto"/>
        <w:ind w:left="0"/>
        <w:jc w:val="both"/>
        <w:rPr>
          <w:rFonts w:ascii="Calibri" w:hAnsi="Calibri" w:cs="Arial"/>
          <w:b/>
          <w:sz w:val="24"/>
          <w:szCs w:val="24"/>
        </w:rPr>
      </w:pPr>
      <w:bookmarkStart w:id="1" w:name="_Hlk101773279"/>
      <w:r w:rsidRPr="006910D5">
        <w:rPr>
          <w:rFonts w:ascii="Calibri" w:hAnsi="Calibri" w:cs="Arial"/>
          <w:b/>
          <w:sz w:val="24"/>
          <w:szCs w:val="24"/>
        </w:rPr>
        <w:t xml:space="preserve">MiniTec präsentiert </w:t>
      </w:r>
      <w:r>
        <w:rPr>
          <w:rFonts w:ascii="Calibri" w:hAnsi="Calibri" w:cs="Arial"/>
          <w:b/>
          <w:sz w:val="24"/>
          <w:szCs w:val="24"/>
        </w:rPr>
        <w:t>neue Fördertechnik-Lösungen, ein innovatives Werker-</w:t>
      </w:r>
      <w:r w:rsidRPr="00E15891">
        <w:rPr>
          <w:rFonts w:ascii="Calibri" w:hAnsi="Calibri" w:cs="Arial"/>
          <w:b/>
          <w:sz w:val="24"/>
          <w:szCs w:val="24"/>
        </w:rPr>
        <w:t>Assistenzsystem</w:t>
      </w:r>
      <w:r>
        <w:rPr>
          <w:rFonts w:ascii="Calibri" w:hAnsi="Calibri" w:cs="Arial"/>
          <w:b/>
          <w:sz w:val="24"/>
          <w:szCs w:val="24"/>
        </w:rPr>
        <w:t xml:space="preserve"> sowie </w:t>
      </w:r>
      <w:r w:rsidRPr="00E15891">
        <w:rPr>
          <w:rFonts w:ascii="Calibri" w:hAnsi="Calibri" w:cs="Arial"/>
          <w:b/>
          <w:sz w:val="24"/>
          <w:szCs w:val="24"/>
        </w:rPr>
        <w:t>Automati</w:t>
      </w:r>
      <w:r>
        <w:rPr>
          <w:rFonts w:ascii="Calibri" w:hAnsi="Calibri" w:cs="Arial"/>
          <w:b/>
          <w:sz w:val="24"/>
          <w:szCs w:val="24"/>
        </w:rPr>
        <w:t>sierungstechnik</w:t>
      </w:r>
    </w:p>
    <w:p w14:paraId="1CA05059" w14:textId="39B63EA1" w:rsidR="008F2660" w:rsidRPr="00B049DA" w:rsidRDefault="008F2660" w:rsidP="00EE6DCF">
      <w:pPr>
        <w:spacing w:line="360" w:lineRule="auto"/>
        <w:ind w:left="0"/>
        <w:jc w:val="both"/>
        <w:rPr>
          <w:rFonts w:ascii="Calibri" w:hAnsi="Calibri" w:cs="Arial"/>
          <w:b/>
          <w:sz w:val="22"/>
          <w:szCs w:val="22"/>
        </w:rPr>
      </w:pPr>
    </w:p>
    <w:p w14:paraId="30FC20BD" w14:textId="65CB99F1" w:rsidR="007069CD" w:rsidRDefault="007069CD" w:rsidP="007069CD">
      <w:pPr>
        <w:spacing w:line="360" w:lineRule="auto"/>
        <w:ind w:left="0"/>
        <w:jc w:val="both"/>
        <w:rPr>
          <w:rFonts w:ascii="Calibri" w:hAnsi="Calibri" w:cs="Arial"/>
          <w:b/>
          <w:sz w:val="24"/>
          <w:szCs w:val="24"/>
        </w:rPr>
      </w:pPr>
      <w:r w:rsidRPr="00E15891">
        <w:rPr>
          <w:rFonts w:ascii="Calibri" w:hAnsi="Calibri" w:cs="Arial"/>
          <w:b/>
          <w:sz w:val="24"/>
          <w:szCs w:val="24"/>
        </w:rPr>
        <w:t xml:space="preserve">MiniTec </w:t>
      </w:r>
      <w:r>
        <w:rPr>
          <w:rFonts w:ascii="Calibri" w:hAnsi="Calibri" w:cs="Arial"/>
          <w:b/>
          <w:sz w:val="24"/>
          <w:szCs w:val="24"/>
        </w:rPr>
        <w:t>stellt</w:t>
      </w:r>
      <w:r w:rsidRPr="00E15891">
        <w:rPr>
          <w:rFonts w:ascii="Calibri" w:hAnsi="Calibri" w:cs="Arial"/>
          <w:b/>
          <w:sz w:val="24"/>
          <w:szCs w:val="24"/>
        </w:rPr>
        <w:t xml:space="preserve"> auf der </w:t>
      </w:r>
      <w:proofErr w:type="spellStart"/>
      <w:r w:rsidR="000F2362">
        <w:rPr>
          <w:rFonts w:ascii="Calibri" w:hAnsi="Calibri" w:cs="Arial"/>
          <w:b/>
          <w:sz w:val="24"/>
          <w:szCs w:val="24"/>
        </w:rPr>
        <w:t>automatica</w:t>
      </w:r>
      <w:proofErr w:type="spellEnd"/>
      <w:r w:rsidRPr="00E15891">
        <w:rPr>
          <w:rFonts w:ascii="Calibri" w:hAnsi="Calibri" w:cs="Arial"/>
          <w:b/>
          <w:sz w:val="24"/>
          <w:szCs w:val="24"/>
        </w:rPr>
        <w:t xml:space="preserve"> vom 2</w:t>
      </w:r>
      <w:r>
        <w:rPr>
          <w:rFonts w:ascii="Calibri" w:hAnsi="Calibri" w:cs="Arial"/>
          <w:b/>
          <w:sz w:val="24"/>
          <w:szCs w:val="24"/>
        </w:rPr>
        <w:t>4</w:t>
      </w:r>
      <w:r w:rsidRPr="00E15891">
        <w:rPr>
          <w:rFonts w:ascii="Calibri" w:hAnsi="Calibri" w:cs="Arial"/>
          <w:b/>
          <w:sz w:val="24"/>
          <w:szCs w:val="24"/>
        </w:rPr>
        <w:t>.</w:t>
      </w:r>
      <w:r>
        <w:rPr>
          <w:rFonts w:ascii="Calibri" w:hAnsi="Calibri" w:cs="Arial"/>
          <w:b/>
          <w:sz w:val="24"/>
          <w:szCs w:val="24"/>
        </w:rPr>
        <w:t xml:space="preserve"> bis </w:t>
      </w:r>
      <w:r w:rsidRPr="00E15891">
        <w:rPr>
          <w:rFonts w:ascii="Calibri" w:hAnsi="Calibri" w:cs="Arial"/>
          <w:b/>
          <w:sz w:val="24"/>
          <w:szCs w:val="24"/>
        </w:rPr>
        <w:t>2</w:t>
      </w:r>
      <w:r>
        <w:rPr>
          <w:rFonts w:ascii="Calibri" w:hAnsi="Calibri" w:cs="Arial"/>
          <w:b/>
          <w:sz w:val="24"/>
          <w:szCs w:val="24"/>
        </w:rPr>
        <w:t>7</w:t>
      </w:r>
      <w:r w:rsidRPr="00E15891">
        <w:rPr>
          <w:rFonts w:ascii="Calibri" w:hAnsi="Calibri" w:cs="Arial"/>
          <w:b/>
          <w:sz w:val="24"/>
          <w:szCs w:val="24"/>
        </w:rPr>
        <w:t>. Juni</w:t>
      </w:r>
      <w:r>
        <w:rPr>
          <w:rFonts w:ascii="Calibri" w:hAnsi="Calibri" w:cs="Arial"/>
          <w:b/>
          <w:sz w:val="24"/>
          <w:szCs w:val="24"/>
        </w:rPr>
        <w:t xml:space="preserve"> 2025</w:t>
      </w:r>
      <w:r w:rsidRPr="00E15891">
        <w:rPr>
          <w:rFonts w:ascii="Calibri" w:hAnsi="Calibri" w:cs="Arial"/>
          <w:b/>
          <w:sz w:val="24"/>
          <w:szCs w:val="24"/>
        </w:rPr>
        <w:t xml:space="preserve"> in München in Halle A5 am Stand 32</w:t>
      </w:r>
      <w:r>
        <w:rPr>
          <w:rFonts w:ascii="Calibri" w:hAnsi="Calibri" w:cs="Arial"/>
          <w:b/>
          <w:sz w:val="24"/>
          <w:szCs w:val="24"/>
        </w:rPr>
        <w:t>0</w:t>
      </w:r>
      <w:r w:rsidRPr="00E15891">
        <w:rPr>
          <w:rFonts w:ascii="Calibri" w:hAnsi="Calibri" w:cs="Arial"/>
          <w:b/>
          <w:sz w:val="24"/>
          <w:szCs w:val="24"/>
        </w:rPr>
        <w:t xml:space="preserve"> </w:t>
      </w:r>
      <w:r>
        <w:rPr>
          <w:rFonts w:ascii="Calibri" w:hAnsi="Calibri" w:cs="Arial"/>
          <w:b/>
          <w:sz w:val="24"/>
          <w:szCs w:val="24"/>
        </w:rPr>
        <w:t>aus. Im Fokus stehen intelligente Automation</w:t>
      </w:r>
      <w:r w:rsidR="002D7CB6">
        <w:rPr>
          <w:rFonts w:ascii="Calibri" w:hAnsi="Calibri" w:cs="Arial"/>
          <w:b/>
          <w:sz w:val="24"/>
          <w:szCs w:val="24"/>
        </w:rPr>
        <w:t xml:space="preserve"> mit </w:t>
      </w:r>
      <w:r w:rsidR="002D7CB6" w:rsidRPr="002D7CB6">
        <w:rPr>
          <w:rFonts w:ascii="Calibri" w:hAnsi="Calibri" w:cs="Arial"/>
          <w:b/>
          <w:sz w:val="24"/>
          <w:szCs w:val="24"/>
        </w:rPr>
        <w:t>Fertigungszellen zur modularen Produktion</w:t>
      </w:r>
      <w:r>
        <w:rPr>
          <w:rFonts w:ascii="Calibri" w:hAnsi="Calibri" w:cs="Arial"/>
          <w:b/>
          <w:sz w:val="24"/>
          <w:szCs w:val="24"/>
        </w:rPr>
        <w:t>, Robotik, effiziente Fördertechnik sowie ein innovatives Werker-</w:t>
      </w:r>
      <w:r w:rsidRPr="00E15891">
        <w:rPr>
          <w:rFonts w:ascii="Calibri" w:hAnsi="Calibri" w:cs="Arial"/>
          <w:b/>
          <w:sz w:val="24"/>
          <w:szCs w:val="24"/>
        </w:rPr>
        <w:t>Assistenzsystem</w:t>
      </w:r>
      <w:r w:rsidR="002D7CB6">
        <w:rPr>
          <w:rFonts w:ascii="Calibri" w:hAnsi="Calibri" w:cs="Arial"/>
          <w:b/>
          <w:sz w:val="24"/>
          <w:szCs w:val="24"/>
        </w:rPr>
        <w:t xml:space="preserve"> mit ERP-Anbindung</w:t>
      </w:r>
      <w:r>
        <w:rPr>
          <w:rFonts w:ascii="Calibri" w:hAnsi="Calibri" w:cs="Arial"/>
          <w:b/>
          <w:sz w:val="24"/>
          <w:szCs w:val="24"/>
        </w:rPr>
        <w:t>.</w:t>
      </w:r>
    </w:p>
    <w:p w14:paraId="2636BB44" w14:textId="77777777" w:rsidR="002D7CB6" w:rsidRPr="007069CD" w:rsidRDefault="002D7CB6" w:rsidP="00A67402">
      <w:pPr>
        <w:spacing w:line="360" w:lineRule="auto"/>
        <w:ind w:left="0"/>
        <w:jc w:val="both"/>
        <w:rPr>
          <w:rFonts w:ascii="Calibri" w:hAnsi="Calibri" w:cs="Arial"/>
          <w:b/>
          <w:sz w:val="24"/>
          <w:szCs w:val="24"/>
        </w:rPr>
      </w:pPr>
      <w:bookmarkStart w:id="2" w:name="_GoBack"/>
      <w:bookmarkEnd w:id="2"/>
    </w:p>
    <w:p w14:paraId="5147AC68" w14:textId="6947F0AB" w:rsidR="007069CD" w:rsidRDefault="00EE6DCF" w:rsidP="001A502D">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BC034C">
        <w:rPr>
          <w:rFonts w:ascii="Calibri" w:hAnsi="Calibri" w:cs="Arial"/>
          <w:i/>
          <w:color w:val="000000"/>
          <w:sz w:val="22"/>
          <w:szCs w:val="22"/>
        </w:rPr>
        <w:t>Mai</w:t>
      </w:r>
      <w:r>
        <w:rPr>
          <w:rFonts w:ascii="Calibri" w:hAnsi="Calibri" w:cs="Arial"/>
          <w:i/>
          <w:color w:val="000000"/>
          <w:sz w:val="22"/>
          <w:szCs w:val="22"/>
        </w:rPr>
        <w:t xml:space="preserve"> </w:t>
      </w:r>
      <w:r w:rsidRPr="00F33F29">
        <w:rPr>
          <w:rFonts w:ascii="Calibri" w:hAnsi="Calibri" w:cs="Arial"/>
          <w:i/>
          <w:color w:val="000000"/>
          <w:sz w:val="22"/>
          <w:szCs w:val="22"/>
        </w:rPr>
        <w:t>202</w:t>
      </w:r>
      <w:r w:rsidR="00C56161">
        <w:rPr>
          <w:rFonts w:ascii="Calibri" w:hAnsi="Calibri" w:cs="Arial"/>
          <w:i/>
          <w:color w:val="000000"/>
          <w:sz w:val="22"/>
          <w:szCs w:val="22"/>
        </w:rPr>
        <w:t>5</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7069CD">
        <w:rPr>
          <w:rFonts w:ascii="Calibri" w:hAnsi="Calibri" w:cs="Arial"/>
          <w:color w:val="000000"/>
          <w:sz w:val="22"/>
          <w:szCs w:val="22"/>
        </w:rPr>
        <w:t xml:space="preserve">Automation, </w:t>
      </w:r>
      <w:r w:rsidR="00177E49" w:rsidRPr="00177E49">
        <w:rPr>
          <w:rFonts w:ascii="Calibri" w:hAnsi="Calibri" w:cs="Arial"/>
          <w:color w:val="000000"/>
          <w:sz w:val="22"/>
          <w:szCs w:val="22"/>
        </w:rPr>
        <w:t>Förder</w:t>
      </w:r>
      <w:r w:rsidR="007069CD">
        <w:rPr>
          <w:rFonts w:ascii="Calibri" w:hAnsi="Calibri" w:cs="Arial"/>
          <w:color w:val="000000"/>
          <w:sz w:val="22"/>
          <w:szCs w:val="22"/>
        </w:rPr>
        <w:t>technik, Handling</w:t>
      </w:r>
      <w:r w:rsidR="007069CD" w:rsidRPr="007069CD">
        <w:rPr>
          <w:rFonts w:ascii="Calibri" w:hAnsi="Calibri" w:cs="Arial"/>
          <w:color w:val="000000"/>
          <w:sz w:val="22"/>
          <w:szCs w:val="22"/>
        </w:rPr>
        <w:t xml:space="preserve"> </w:t>
      </w:r>
      <w:r w:rsidR="007069CD">
        <w:rPr>
          <w:rFonts w:ascii="Calibri" w:hAnsi="Calibri" w:cs="Arial"/>
          <w:color w:val="000000"/>
          <w:sz w:val="22"/>
          <w:szCs w:val="22"/>
        </w:rPr>
        <w:t xml:space="preserve">sowie Montagetechnik und Arbeitsplatzsysteme zählen zu den Kernkompetenzen </w:t>
      </w:r>
      <w:r w:rsidR="00177E49" w:rsidRPr="00177E49">
        <w:rPr>
          <w:rFonts w:ascii="Calibri" w:hAnsi="Calibri" w:cs="Arial"/>
          <w:color w:val="000000"/>
          <w:sz w:val="22"/>
          <w:szCs w:val="22"/>
        </w:rPr>
        <w:t>von MiniTec</w:t>
      </w:r>
      <w:r w:rsidR="007069CD">
        <w:rPr>
          <w:rFonts w:ascii="Calibri" w:hAnsi="Calibri" w:cs="Arial"/>
          <w:color w:val="000000"/>
          <w:sz w:val="22"/>
          <w:szCs w:val="22"/>
        </w:rPr>
        <w:t xml:space="preserve"> und ergänz</w:t>
      </w:r>
      <w:r w:rsidR="00C327F1">
        <w:rPr>
          <w:rFonts w:ascii="Calibri" w:hAnsi="Calibri" w:cs="Arial"/>
          <w:color w:val="000000"/>
          <w:sz w:val="22"/>
          <w:szCs w:val="22"/>
        </w:rPr>
        <w:t>en</w:t>
      </w:r>
      <w:r w:rsidR="007069CD">
        <w:rPr>
          <w:rFonts w:ascii="Calibri" w:hAnsi="Calibri" w:cs="Arial"/>
          <w:color w:val="000000"/>
          <w:sz w:val="22"/>
          <w:szCs w:val="22"/>
        </w:rPr>
        <w:t xml:space="preserve"> sich in vielen Anwendungen</w:t>
      </w:r>
      <w:r w:rsidR="00177E49" w:rsidRPr="00177E49">
        <w:rPr>
          <w:rFonts w:ascii="Calibri" w:hAnsi="Calibri" w:cs="Arial"/>
          <w:color w:val="000000"/>
          <w:sz w:val="22"/>
          <w:szCs w:val="22"/>
        </w:rPr>
        <w:t xml:space="preserve">. Das umfangreiche Programm umfasst Lösungen für die unterschiedlichsten Branchen und Anwendungen. </w:t>
      </w:r>
      <w:r w:rsidR="008B25D8">
        <w:rPr>
          <w:rFonts w:ascii="Calibri" w:hAnsi="Calibri" w:cs="Arial"/>
          <w:color w:val="000000"/>
          <w:sz w:val="22"/>
          <w:szCs w:val="22"/>
        </w:rPr>
        <w:t xml:space="preserve">Auf der </w:t>
      </w:r>
      <w:proofErr w:type="spellStart"/>
      <w:r w:rsidR="000F2362">
        <w:rPr>
          <w:rFonts w:ascii="Calibri" w:hAnsi="Calibri" w:cs="Arial"/>
          <w:color w:val="000000"/>
          <w:sz w:val="22"/>
          <w:szCs w:val="22"/>
        </w:rPr>
        <w:t>automatica</w:t>
      </w:r>
      <w:proofErr w:type="spellEnd"/>
      <w:r w:rsidR="00D4193D">
        <w:rPr>
          <w:rFonts w:ascii="Calibri" w:hAnsi="Calibri" w:cs="Arial"/>
          <w:color w:val="000000"/>
          <w:sz w:val="22"/>
          <w:szCs w:val="22"/>
        </w:rPr>
        <w:t xml:space="preserve"> 2025 präsentiert MiniT</w:t>
      </w:r>
      <w:r w:rsidR="008B25D8">
        <w:rPr>
          <w:rFonts w:ascii="Calibri" w:hAnsi="Calibri" w:cs="Arial"/>
          <w:color w:val="000000"/>
          <w:sz w:val="22"/>
          <w:szCs w:val="22"/>
        </w:rPr>
        <w:t xml:space="preserve">ec </w:t>
      </w:r>
      <w:r w:rsidR="008B25D8" w:rsidRPr="008B25D8">
        <w:rPr>
          <w:rFonts w:ascii="Calibri" w:hAnsi="Calibri" w:cs="Arial"/>
          <w:color w:val="000000"/>
          <w:sz w:val="22"/>
          <w:szCs w:val="22"/>
        </w:rPr>
        <w:t>in Halle A5 am Stand 320</w:t>
      </w:r>
      <w:r w:rsidR="008B25D8">
        <w:rPr>
          <w:rFonts w:ascii="Calibri" w:hAnsi="Calibri" w:cs="Arial"/>
          <w:color w:val="000000"/>
          <w:sz w:val="22"/>
          <w:szCs w:val="22"/>
        </w:rPr>
        <w:t xml:space="preserve"> Neuheiten aus mehreren Bereichen.</w:t>
      </w:r>
    </w:p>
    <w:p w14:paraId="3A915751" w14:textId="26ECB72F" w:rsidR="007069CD" w:rsidRDefault="007069CD" w:rsidP="001A502D">
      <w:pPr>
        <w:spacing w:line="360" w:lineRule="auto"/>
        <w:ind w:left="0"/>
        <w:jc w:val="both"/>
        <w:rPr>
          <w:rFonts w:ascii="Calibri" w:hAnsi="Calibri" w:cs="Arial"/>
          <w:color w:val="000000"/>
          <w:sz w:val="22"/>
          <w:szCs w:val="22"/>
        </w:rPr>
      </w:pPr>
    </w:p>
    <w:p w14:paraId="7B79953F" w14:textId="272BDACF" w:rsidR="008B25D8" w:rsidRPr="008B25D8" w:rsidRDefault="008B25D8" w:rsidP="008B25D8">
      <w:pPr>
        <w:spacing w:line="360" w:lineRule="auto"/>
        <w:ind w:left="0"/>
        <w:jc w:val="both"/>
        <w:rPr>
          <w:rFonts w:ascii="Calibri" w:hAnsi="Calibri" w:cs="Arial"/>
          <w:b/>
          <w:color w:val="000000"/>
          <w:sz w:val="22"/>
          <w:szCs w:val="22"/>
        </w:rPr>
      </w:pPr>
      <w:r w:rsidRPr="008B25D8">
        <w:rPr>
          <w:rFonts w:ascii="Calibri" w:hAnsi="Calibri" w:cs="Arial"/>
          <w:b/>
          <w:color w:val="000000"/>
          <w:sz w:val="22"/>
          <w:szCs w:val="22"/>
        </w:rPr>
        <w:t>NEU: Rollenmontagesystem RMS Max</w:t>
      </w:r>
    </w:p>
    <w:p w14:paraId="295CF81E" w14:textId="2819A721" w:rsidR="008B25D8" w:rsidRPr="008B25D8" w:rsidRDefault="008B25D8" w:rsidP="008B25D8">
      <w:pPr>
        <w:spacing w:line="360" w:lineRule="auto"/>
        <w:ind w:left="0"/>
        <w:jc w:val="both"/>
        <w:rPr>
          <w:rFonts w:ascii="Calibri" w:hAnsi="Calibri" w:cs="Arial"/>
          <w:color w:val="000000"/>
          <w:sz w:val="22"/>
          <w:szCs w:val="22"/>
        </w:rPr>
      </w:pPr>
      <w:r w:rsidRPr="008B25D8">
        <w:rPr>
          <w:rFonts w:ascii="Calibri" w:hAnsi="Calibri" w:cs="Arial"/>
          <w:color w:val="000000"/>
          <w:sz w:val="22"/>
          <w:szCs w:val="22"/>
        </w:rPr>
        <w:t>RMS Max ist eine Weiterentwicklung des Rollenmontagesystems RMS und kann dreimal so schwere Werkstücke wie dieses transportieren, nämlich bis zu einem Gewicht von 1</w:t>
      </w:r>
      <w:r w:rsidR="007B0DF6">
        <w:rPr>
          <w:rFonts w:ascii="Calibri" w:hAnsi="Calibri" w:cs="Arial"/>
          <w:color w:val="000000"/>
          <w:sz w:val="22"/>
          <w:szCs w:val="22"/>
        </w:rPr>
        <w:t>.</w:t>
      </w:r>
      <w:r w:rsidRPr="008B25D8">
        <w:rPr>
          <w:rFonts w:ascii="Calibri" w:hAnsi="Calibri" w:cs="Arial"/>
          <w:color w:val="000000"/>
          <w:sz w:val="22"/>
          <w:szCs w:val="22"/>
        </w:rPr>
        <w:t>000 kg pro Streckenmeter.</w:t>
      </w:r>
      <w:r w:rsidR="007B0DF6">
        <w:rPr>
          <w:rFonts w:ascii="Calibri" w:hAnsi="Calibri" w:cs="Arial"/>
          <w:color w:val="000000"/>
          <w:sz w:val="22"/>
          <w:szCs w:val="22"/>
        </w:rPr>
        <w:t xml:space="preserve"> </w:t>
      </w:r>
      <w:r w:rsidRPr="008B25D8">
        <w:rPr>
          <w:rFonts w:ascii="Calibri" w:hAnsi="Calibri" w:cs="Arial"/>
          <w:color w:val="000000"/>
          <w:sz w:val="22"/>
          <w:szCs w:val="22"/>
        </w:rPr>
        <w:t>Die auch als Werkstückträger-Transfersystem bezeichnete Lösung basiert auf Schwerlast-Staurollen, die einen freien Umlauf für Montage-, Prüf- und Bearbeitungsaufgaben erlauben. Dabei ist es möglich, die Werkstückträger zu stauen und zu puffern, zudem können auch manuelle Arbeitsplätze problemlos in die Förderstrecke eingebunden werden. </w:t>
      </w:r>
    </w:p>
    <w:p w14:paraId="6EA76D37" w14:textId="77777777" w:rsidR="008B25D8" w:rsidRPr="008B25D8" w:rsidRDefault="008B25D8" w:rsidP="008B25D8">
      <w:pPr>
        <w:spacing w:line="360" w:lineRule="auto"/>
        <w:ind w:left="0"/>
        <w:jc w:val="both"/>
        <w:rPr>
          <w:rFonts w:ascii="Calibri" w:hAnsi="Calibri" w:cs="Arial"/>
          <w:color w:val="000000"/>
          <w:sz w:val="22"/>
          <w:szCs w:val="22"/>
        </w:rPr>
      </w:pPr>
      <w:r w:rsidRPr="008B25D8">
        <w:rPr>
          <w:rFonts w:ascii="Calibri" w:hAnsi="Calibri" w:cs="Arial"/>
          <w:color w:val="000000"/>
          <w:sz w:val="22"/>
          <w:szCs w:val="22"/>
        </w:rPr>
        <w:t>Das System sorgt für einen reibungslosen Materialfluss und lässt sich aufgrund seines modularen Aufbaus flexibel an die jeweiligen Anforderungen anpassen. Es eignet sich ideal für den Einsatz in Produktionslinien, Montagetechnik und Fabrikautomatisierung, wenn es um besonders schwere Werkstücke geht.</w:t>
      </w:r>
    </w:p>
    <w:p w14:paraId="623C569F" w14:textId="3FD3F5B7" w:rsidR="008B25D8" w:rsidRDefault="008B25D8" w:rsidP="001A502D">
      <w:pPr>
        <w:spacing w:line="360" w:lineRule="auto"/>
        <w:ind w:left="0"/>
        <w:jc w:val="both"/>
        <w:rPr>
          <w:rFonts w:ascii="Calibri" w:hAnsi="Calibri" w:cs="Arial"/>
          <w:color w:val="000000"/>
          <w:sz w:val="22"/>
          <w:szCs w:val="22"/>
        </w:rPr>
      </w:pPr>
    </w:p>
    <w:p w14:paraId="69A09DFF" w14:textId="77777777" w:rsidR="008B25D8" w:rsidRPr="008B25D8" w:rsidRDefault="008B25D8" w:rsidP="008B25D8">
      <w:pPr>
        <w:spacing w:line="360" w:lineRule="auto"/>
        <w:ind w:left="0"/>
        <w:jc w:val="both"/>
        <w:rPr>
          <w:rFonts w:ascii="Calibri" w:hAnsi="Calibri" w:cs="Arial"/>
          <w:b/>
          <w:color w:val="000000"/>
          <w:sz w:val="22"/>
          <w:szCs w:val="22"/>
        </w:rPr>
      </w:pPr>
      <w:r w:rsidRPr="008B25D8">
        <w:rPr>
          <w:rFonts w:ascii="Calibri" w:hAnsi="Calibri" w:cs="Arial"/>
          <w:b/>
          <w:color w:val="000000"/>
          <w:sz w:val="22"/>
          <w:szCs w:val="22"/>
        </w:rPr>
        <w:t>NEU: Flexibles Montagesystem FMS Max</w:t>
      </w:r>
    </w:p>
    <w:p w14:paraId="6EE9CE2B" w14:textId="182F0BF8" w:rsidR="008B25D8" w:rsidRDefault="008B25D8" w:rsidP="008B25D8">
      <w:pPr>
        <w:spacing w:line="360" w:lineRule="auto"/>
        <w:ind w:left="0"/>
        <w:jc w:val="both"/>
        <w:rPr>
          <w:rFonts w:ascii="Calibri" w:hAnsi="Calibri" w:cs="Arial"/>
          <w:color w:val="000000"/>
          <w:sz w:val="22"/>
          <w:szCs w:val="22"/>
        </w:rPr>
      </w:pPr>
      <w:r w:rsidRPr="008B25D8">
        <w:rPr>
          <w:rFonts w:ascii="Calibri" w:hAnsi="Calibri" w:cs="Arial"/>
          <w:color w:val="000000"/>
          <w:sz w:val="22"/>
          <w:szCs w:val="22"/>
        </w:rPr>
        <w:lastRenderedPageBreak/>
        <w:t>FMS Max ist eine Weiterentwicklung des bewährten FMS-Transportsystems und kann dreimal so schwere Werkstücke wie dieses transportieren, nämlich Lasten von bis zu 700 kg pro Streckenmeter.</w:t>
      </w:r>
      <w:r w:rsidR="007B0DF6">
        <w:rPr>
          <w:rFonts w:ascii="Calibri" w:hAnsi="Calibri" w:cs="Arial"/>
          <w:color w:val="000000"/>
          <w:sz w:val="22"/>
          <w:szCs w:val="22"/>
        </w:rPr>
        <w:t xml:space="preserve"> </w:t>
      </w:r>
      <w:r w:rsidRPr="008B25D8">
        <w:rPr>
          <w:rFonts w:ascii="Calibri" w:hAnsi="Calibri" w:cs="Arial"/>
          <w:color w:val="000000"/>
          <w:sz w:val="22"/>
          <w:szCs w:val="22"/>
        </w:rPr>
        <w:t>Es wurde speziell für serielle Montage- und Fertigungsprozesse entwickelt und eignet sich sowohl für manuelle als auch automatisierte Produktionsabläufe. Dank seiner modularen Bauweise lässt sich das System flexibel in unterschiedliche Linienkonfigurationen integrieren.</w:t>
      </w:r>
      <w:r w:rsidR="007B0DF6">
        <w:rPr>
          <w:rFonts w:ascii="Calibri" w:hAnsi="Calibri" w:cs="Arial"/>
          <w:color w:val="000000"/>
          <w:sz w:val="22"/>
          <w:szCs w:val="22"/>
        </w:rPr>
        <w:t xml:space="preserve"> </w:t>
      </w:r>
      <w:r w:rsidRPr="008B25D8">
        <w:rPr>
          <w:rFonts w:ascii="Calibri" w:hAnsi="Calibri" w:cs="Arial"/>
          <w:color w:val="000000"/>
          <w:sz w:val="22"/>
          <w:szCs w:val="22"/>
        </w:rPr>
        <w:t>Die hohe Tragfähigkeit macht es zur idealen Lösung für den Transport von schweren und großvolumigen Bauteilen in anspruchsvollen Industrieumgebungen.</w:t>
      </w:r>
    </w:p>
    <w:p w14:paraId="1D2186D1" w14:textId="77777777" w:rsidR="00371AC5" w:rsidRDefault="00371AC5" w:rsidP="008B25D8">
      <w:pPr>
        <w:spacing w:line="360" w:lineRule="auto"/>
        <w:ind w:left="0"/>
        <w:jc w:val="both"/>
        <w:rPr>
          <w:rFonts w:ascii="Calibri" w:hAnsi="Calibri" w:cs="Arial"/>
          <w:color w:val="000000"/>
          <w:sz w:val="22"/>
          <w:szCs w:val="22"/>
        </w:rPr>
      </w:pPr>
    </w:p>
    <w:p w14:paraId="4BA100F5" w14:textId="43EF0CE8" w:rsidR="00371AC5" w:rsidRPr="008B25D8" w:rsidRDefault="00E51933" w:rsidP="00371AC5">
      <w:pPr>
        <w:spacing w:line="360" w:lineRule="auto"/>
        <w:ind w:left="0"/>
        <w:jc w:val="both"/>
        <w:rPr>
          <w:rFonts w:ascii="Calibri" w:hAnsi="Calibri" w:cs="Arial"/>
          <w:b/>
          <w:color w:val="000000"/>
          <w:sz w:val="22"/>
          <w:szCs w:val="22"/>
        </w:rPr>
      </w:pPr>
      <w:r>
        <w:rPr>
          <w:rFonts w:ascii="Calibri" w:hAnsi="Calibri" w:cs="Arial"/>
          <w:b/>
          <w:color w:val="000000"/>
          <w:sz w:val="22"/>
          <w:szCs w:val="22"/>
        </w:rPr>
        <w:t xml:space="preserve">NEU: </w:t>
      </w:r>
      <w:r w:rsidRPr="00E51933">
        <w:rPr>
          <w:rFonts w:ascii="Calibri" w:hAnsi="Calibri" w:cs="Arial"/>
          <w:b/>
          <w:color w:val="000000"/>
          <w:sz w:val="22"/>
          <w:szCs w:val="22"/>
        </w:rPr>
        <w:t>Fördertechnik aus Edelstahl</w:t>
      </w:r>
    </w:p>
    <w:p w14:paraId="21034F73" w14:textId="64BA6549" w:rsidR="00371AC5" w:rsidRPr="008B25D8" w:rsidRDefault="00E51933" w:rsidP="008B25D8">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Eine weitere Messeneuheit im </w:t>
      </w:r>
      <w:r w:rsidR="002F74D7">
        <w:rPr>
          <w:rFonts w:ascii="Calibri" w:hAnsi="Calibri" w:cs="Arial"/>
          <w:color w:val="000000"/>
          <w:sz w:val="22"/>
          <w:szCs w:val="22"/>
        </w:rPr>
        <w:t>Bereich</w:t>
      </w:r>
      <w:r>
        <w:rPr>
          <w:rFonts w:ascii="Calibri" w:hAnsi="Calibri" w:cs="Arial"/>
          <w:color w:val="000000"/>
          <w:sz w:val="22"/>
          <w:szCs w:val="22"/>
        </w:rPr>
        <w:t xml:space="preserve"> Fördertechnik ist ein exemplarisches Förderband </w:t>
      </w:r>
      <w:r w:rsidR="00AD084D">
        <w:rPr>
          <w:rFonts w:ascii="Calibri" w:hAnsi="Calibri" w:cs="Arial"/>
          <w:color w:val="000000"/>
          <w:sz w:val="22"/>
          <w:szCs w:val="22"/>
        </w:rPr>
        <w:t>aus</w:t>
      </w:r>
      <w:r>
        <w:rPr>
          <w:rFonts w:ascii="Calibri" w:hAnsi="Calibri" w:cs="Arial"/>
          <w:color w:val="000000"/>
          <w:sz w:val="22"/>
          <w:szCs w:val="22"/>
        </w:rPr>
        <w:t xml:space="preserve"> Edelstahl</w:t>
      </w:r>
      <w:r w:rsidR="00371AC5" w:rsidRPr="008B25D8">
        <w:rPr>
          <w:rFonts w:ascii="Calibri" w:hAnsi="Calibri" w:cs="Arial"/>
          <w:color w:val="000000"/>
          <w:sz w:val="22"/>
          <w:szCs w:val="22"/>
        </w:rPr>
        <w:t>.</w:t>
      </w:r>
      <w:r w:rsidR="00AD084D">
        <w:rPr>
          <w:rFonts w:ascii="Calibri" w:hAnsi="Calibri" w:cs="Arial"/>
          <w:color w:val="000000"/>
          <w:sz w:val="22"/>
          <w:szCs w:val="22"/>
        </w:rPr>
        <w:t xml:space="preserve"> Hintergrund ist, dass </w:t>
      </w:r>
      <w:r w:rsidR="00AD084D" w:rsidRPr="00AD084D">
        <w:rPr>
          <w:rFonts w:ascii="Calibri" w:hAnsi="Calibri" w:cs="Arial"/>
          <w:color w:val="000000"/>
          <w:sz w:val="22"/>
          <w:szCs w:val="22"/>
        </w:rPr>
        <w:t xml:space="preserve">MiniTec sein </w:t>
      </w:r>
      <w:r w:rsidR="00AD084D">
        <w:rPr>
          <w:rFonts w:ascii="Calibri" w:hAnsi="Calibri" w:cs="Arial"/>
          <w:color w:val="000000"/>
          <w:sz w:val="22"/>
          <w:szCs w:val="22"/>
        </w:rPr>
        <w:t xml:space="preserve">bestehendes </w:t>
      </w:r>
      <w:r w:rsidR="00AD084D" w:rsidRPr="00AD084D">
        <w:rPr>
          <w:rFonts w:ascii="Calibri" w:hAnsi="Calibri" w:cs="Arial"/>
          <w:color w:val="000000"/>
          <w:sz w:val="22"/>
          <w:szCs w:val="22"/>
        </w:rPr>
        <w:t>Portfolio</w:t>
      </w:r>
      <w:r w:rsidR="00AD084D">
        <w:rPr>
          <w:rFonts w:ascii="Calibri" w:hAnsi="Calibri" w:cs="Arial"/>
          <w:color w:val="000000"/>
          <w:sz w:val="22"/>
          <w:szCs w:val="22"/>
        </w:rPr>
        <w:t xml:space="preserve"> auf Aluprofil-Basis </w:t>
      </w:r>
      <w:r w:rsidR="00AD084D" w:rsidRPr="00AD084D">
        <w:rPr>
          <w:rFonts w:ascii="Calibri" w:hAnsi="Calibri" w:cs="Arial"/>
          <w:color w:val="000000"/>
          <w:sz w:val="22"/>
          <w:szCs w:val="22"/>
        </w:rPr>
        <w:t>um Förderanlagen aus Stahl und Edelstahl erweitert</w:t>
      </w:r>
      <w:r w:rsidR="00AD084D">
        <w:rPr>
          <w:rFonts w:ascii="Calibri" w:hAnsi="Calibri" w:cs="Arial"/>
          <w:color w:val="000000"/>
          <w:sz w:val="22"/>
          <w:szCs w:val="22"/>
        </w:rPr>
        <w:t xml:space="preserve"> hat</w:t>
      </w:r>
      <w:r w:rsidR="00AD084D" w:rsidRPr="00AD084D">
        <w:rPr>
          <w:rFonts w:ascii="Calibri" w:hAnsi="Calibri" w:cs="Arial"/>
          <w:color w:val="000000"/>
          <w:sz w:val="22"/>
          <w:szCs w:val="22"/>
        </w:rPr>
        <w:t>. Neben einer erhöhten Belastbarkeit und Widerstandsfähigkeit der Materialien spielen auch die glatten Oberflächen eine wichtige Rolle. Diese erfüllen die hohen Anforderungen von Produzenten in der Lebensmittel-, Pharma- und Chemie-Industrie, die bislang mit dem Aluminiumprofilsystem nicht bedient werden konnten.</w:t>
      </w:r>
    </w:p>
    <w:p w14:paraId="41865329" w14:textId="59311207" w:rsidR="008B25D8" w:rsidRDefault="008B25D8" w:rsidP="001A502D">
      <w:pPr>
        <w:spacing w:line="360" w:lineRule="auto"/>
        <w:ind w:left="0"/>
        <w:jc w:val="both"/>
        <w:rPr>
          <w:rFonts w:ascii="Calibri" w:hAnsi="Calibri" w:cs="Arial"/>
          <w:color w:val="000000"/>
          <w:sz w:val="22"/>
          <w:szCs w:val="22"/>
        </w:rPr>
      </w:pPr>
    </w:p>
    <w:p w14:paraId="529E75E2" w14:textId="77777777" w:rsidR="007B0DF6" w:rsidRPr="00456CA0" w:rsidRDefault="007B0DF6" w:rsidP="007B0DF6">
      <w:pPr>
        <w:spacing w:line="360" w:lineRule="auto"/>
        <w:ind w:left="0"/>
        <w:jc w:val="both"/>
        <w:rPr>
          <w:rFonts w:ascii="Calibri" w:hAnsi="Calibri" w:cs="Arial"/>
          <w:b/>
          <w:color w:val="000000"/>
          <w:sz w:val="22"/>
          <w:szCs w:val="22"/>
        </w:rPr>
      </w:pPr>
      <w:r w:rsidRPr="00456CA0">
        <w:rPr>
          <w:rFonts w:ascii="Calibri" w:hAnsi="Calibri" w:cs="Arial"/>
          <w:b/>
          <w:color w:val="000000"/>
          <w:sz w:val="22"/>
          <w:szCs w:val="22"/>
        </w:rPr>
        <w:t>Werker-Assistenzsystem</w:t>
      </w:r>
      <w:r>
        <w:rPr>
          <w:rFonts w:ascii="Calibri" w:hAnsi="Calibri" w:cs="Arial"/>
          <w:b/>
          <w:color w:val="000000"/>
          <w:sz w:val="22"/>
          <w:szCs w:val="22"/>
        </w:rPr>
        <w:t xml:space="preserve"> mit ERP-Anbindung</w:t>
      </w:r>
    </w:p>
    <w:p w14:paraId="41D6555C" w14:textId="77777777" w:rsidR="00655946" w:rsidRDefault="008B25D8" w:rsidP="008B25D8">
      <w:pPr>
        <w:spacing w:line="360" w:lineRule="auto"/>
        <w:ind w:left="0"/>
        <w:jc w:val="both"/>
        <w:rPr>
          <w:rFonts w:ascii="Calibri" w:hAnsi="Calibri" w:cs="Arial"/>
          <w:color w:val="000000"/>
          <w:sz w:val="22"/>
          <w:szCs w:val="22"/>
        </w:rPr>
      </w:pPr>
      <w:r w:rsidRPr="008B25D8">
        <w:rPr>
          <w:rFonts w:ascii="Calibri" w:hAnsi="Calibri" w:cs="Arial"/>
          <w:color w:val="000000"/>
          <w:sz w:val="22"/>
          <w:szCs w:val="22"/>
        </w:rPr>
        <w:t xml:space="preserve">Mit MiniTec </w:t>
      </w:r>
      <w:proofErr w:type="spellStart"/>
      <w:r w:rsidRPr="008B25D8">
        <w:rPr>
          <w:rFonts w:ascii="Calibri" w:hAnsi="Calibri" w:cs="Arial"/>
          <w:color w:val="000000"/>
          <w:sz w:val="22"/>
          <w:szCs w:val="22"/>
        </w:rPr>
        <w:t>SmartAssist</w:t>
      </w:r>
      <w:proofErr w:type="spellEnd"/>
      <w:r w:rsidRPr="008B25D8">
        <w:rPr>
          <w:rFonts w:ascii="Calibri" w:hAnsi="Calibri" w:cs="Arial"/>
          <w:color w:val="000000"/>
          <w:sz w:val="22"/>
          <w:szCs w:val="22"/>
        </w:rPr>
        <w:t xml:space="preserve"> eröffnen sich für Unternehmen völlig neue Möglichkeiten der interaktiven Mitarbeiterunterstützung. Das Assistenzsystem von MiniTec sorgt sowohl im Bereich der Montage, als auch beim Verpacken in Lager und Versand für ein schnelleres Erlernen von Abläufen und für eine individuelle Unterstützung während der Arbeit.</w:t>
      </w:r>
      <w:r w:rsidR="007B0DF6">
        <w:rPr>
          <w:rFonts w:ascii="Calibri" w:hAnsi="Calibri" w:cs="Arial"/>
          <w:color w:val="000000"/>
          <w:sz w:val="22"/>
          <w:szCs w:val="22"/>
        </w:rPr>
        <w:t xml:space="preserve"> </w:t>
      </w:r>
      <w:r w:rsidR="00655946" w:rsidRPr="008B25D8">
        <w:rPr>
          <w:rFonts w:ascii="Calibri" w:hAnsi="Calibri" w:cs="Arial"/>
          <w:color w:val="000000"/>
          <w:sz w:val="22"/>
          <w:szCs w:val="22"/>
        </w:rPr>
        <w:t xml:space="preserve">MiniTec </w:t>
      </w:r>
      <w:proofErr w:type="spellStart"/>
      <w:r w:rsidR="00655946" w:rsidRPr="008B25D8">
        <w:rPr>
          <w:rFonts w:ascii="Calibri" w:hAnsi="Calibri" w:cs="Arial"/>
          <w:color w:val="000000"/>
          <w:sz w:val="22"/>
          <w:szCs w:val="22"/>
        </w:rPr>
        <w:t>SmartAssist</w:t>
      </w:r>
      <w:proofErr w:type="spellEnd"/>
      <w:r w:rsidR="00655946" w:rsidRPr="008B25D8">
        <w:rPr>
          <w:rFonts w:ascii="Calibri" w:hAnsi="Calibri" w:cs="Arial"/>
          <w:color w:val="000000"/>
          <w:sz w:val="22"/>
          <w:szCs w:val="22"/>
        </w:rPr>
        <w:t xml:space="preserve"> führt den Werker Schritt für Schritt durch den Arbeitsprozess, indem ihm die jeweils erforderlichen Tätigkeiten mit Hilfe von Texten, Grafiken oder Fotos am Bildschirm angezeigt werden. Dabei gibt es verschiedene Möglichkeiten zur Prozessunterstützung und Interaktion, denn das System ist modular aufgebaut. Eine Besonderheit ist der intuitiv bedienbare Editor MiniTec </w:t>
      </w:r>
      <w:proofErr w:type="spellStart"/>
      <w:r w:rsidR="00655946" w:rsidRPr="008B25D8">
        <w:rPr>
          <w:rFonts w:ascii="Calibri" w:hAnsi="Calibri" w:cs="Arial"/>
          <w:color w:val="000000"/>
          <w:sz w:val="22"/>
          <w:szCs w:val="22"/>
        </w:rPr>
        <w:t>SmartEdi</w:t>
      </w:r>
      <w:proofErr w:type="spellEnd"/>
      <w:r w:rsidR="00655946" w:rsidRPr="008B25D8">
        <w:rPr>
          <w:rFonts w:ascii="Calibri" w:hAnsi="Calibri" w:cs="Arial"/>
          <w:color w:val="000000"/>
          <w:sz w:val="22"/>
          <w:szCs w:val="22"/>
        </w:rPr>
        <w:t>. Dieser ermöglicht es den Kunden, die jeweiligen Arbeitsanleitungen sehr einfach selbst zu erstellen.</w:t>
      </w:r>
      <w:r w:rsidR="00655946">
        <w:rPr>
          <w:rFonts w:ascii="Calibri" w:hAnsi="Calibri" w:cs="Arial"/>
          <w:color w:val="000000"/>
          <w:sz w:val="22"/>
          <w:szCs w:val="22"/>
        </w:rPr>
        <w:t xml:space="preserve"> </w:t>
      </w:r>
    </w:p>
    <w:p w14:paraId="4BCE2CDC" w14:textId="6B81C96C" w:rsidR="008B25D8" w:rsidRPr="008B25D8" w:rsidRDefault="007B0DF6" w:rsidP="008B25D8">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Als Neuheit wird auf der </w:t>
      </w:r>
      <w:proofErr w:type="spellStart"/>
      <w:r w:rsidR="000F2362">
        <w:rPr>
          <w:rFonts w:ascii="Calibri" w:hAnsi="Calibri" w:cs="Arial"/>
          <w:color w:val="000000"/>
          <w:sz w:val="22"/>
          <w:szCs w:val="22"/>
        </w:rPr>
        <w:t>automatica</w:t>
      </w:r>
      <w:proofErr w:type="spellEnd"/>
      <w:r>
        <w:rPr>
          <w:rFonts w:ascii="Calibri" w:hAnsi="Calibri" w:cs="Arial"/>
          <w:color w:val="000000"/>
          <w:sz w:val="22"/>
          <w:szCs w:val="22"/>
        </w:rPr>
        <w:t xml:space="preserve"> eine Anbindung des </w:t>
      </w:r>
      <w:r w:rsidRPr="007B0DF6">
        <w:rPr>
          <w:rFonts w:ascii="Calibri" w:hAnsi="Calibri" w:cs="Arial"/>
          <w:color w:val="000000"/>
          <w:sz w:val="22"/>
          <w:szCs w:val="22"/>
        </w:rPr>
        <w:t xml:space="preserve">Werker-Assistenzsystems an betriebswirtschaftliche Software, </w:t>
      </w:r>
      <w:r>
        <w:rPr>
          <w:rFonts w:ascii="Calibri" w:hAnsi="Calibri" w:cs="Arial"/>
          <w:color w:val="000000"/>
          <w:sz w:val="22"/>
          <w:szCs w:val="22"/>
        </w:rPr>
        <w:t>so genannte ERP-Systeme vorgestellt. Die Schnittstelle erlaubt den Austausch von Daten, beispielsweise mit der Materialwirtschaft</w:t>
      </w:r>
      <w:r w:rsidR="002D7CB6">
        <w:rPr>
          <w:rFonts w:ascii="Calibri" w:hAnsi="Calibri" w:cs="Arial"/>
          <w:color w:val="000000"/>
          <w:sz w:val="22"/>
          <w:szCs w:val="22"/>
        </w:rPr>
        <w:t>, Produktion oder Lagerverwaltung.</w:t>
      </w:r>
    </w:p>
    <w:p w14:paraId="4A8D70FB" w14:textId="2F34303D" w:rsidR="008B25D8" w:rsidRDefault="008B25D8" w:rsidP="001A502D">
      <w:pPr>
        <w:spacing w:line="360" w:lineRule="auto"/>
        <w:ind w:left="0"/>
        <w:jc w:val="both"/>
        <w:rPr>
          <w:rFonts w:ascii="Calibri" w:hAnsi="Calibri" w:cs="Arial"/>
          <w:color w:val="000000"/>
          <w:sz w:val="22"/>
          <w:szCs w:val="22"/>
        </w:rPr>
      </w:pPr>
    </w:p>
    <w:p w14:paraId="39382A89" w14:textId="77777777" w:rsidR="007B0DF6" w:rsidRPr="00E86F27" w:rsidRDefault="007B0DF6" w:rsidP="007B0DF6">
      <w:pPr>
        <w:spacing w:line="360" w:lineRule="auto"/>
        <w:ind w:left="0"/>
        <w:jc w:val="both"/>
        <w:rPr>
          <w:rFonts w:ascii="Calibri" w:hAnsi="Calibri" w:cs="Arial"/>
          <w:b/>
          <w:color w:val="000000"/>
          <w:sz w:val="22"/>
          <w:szCs w:val="22"/>
        </w:rPr>
      </w:pPr>
      <w:r w:rsidRPr="00DA4ABD">
        <w:rPr>
          <w:rFonts w:ascii="Calibri" w:hAnsi="Calibri" w:cs="Arial"/>
          <w:b/>
          <w:color w:val="000000"/>
          <w:sz w:val="22"/>
          <w:szCs w:val="22"/>
        </w:rPr>
        <w:t>Mit Fertigungszellen zur modularen Produktion</w:t>
      </w:r>
    </w:p>
    <w:p w14:paraId="3AC48916" w14:textId="77777777" w:rsidR="007B0DF6" w:rsidRDefault="007B0DF6" w:rsidP="007B0DF6">
      <w:pPr>
        <w:spacing w:line="360" w:lineRule="auto"/>
        <w:ind w:left="0"/>
        <w:jc w:val="both"/>
        <w:rPr>
          <w:rFonts w:ascii="Calibri" w:hAnsi="Calibri" w:cs="Arial"/>
          <w:color w:val="000000"/>
          <w:sz w:val="22"/>
          <w:szCs w:val="22"/>
        </w:rPr>
      </w:pPr>
      <w:r w:rsidRPr="00357DA6">
        <w:rPr>
          <w:rFonts w:ascii="Calibri" w:hAnsi="Calibri" w:cs="Arial"/>
          <w:color w:val="000000"/>
          <w:sz w:val="22"/>
          <w:szCs w:val="22"/>
        </w:rPr>
        <w:t xml:space="preserve">MiniTec hat ein innovatives Konzept für individuelle Anlagen auf Basis standardisierter Fertigungszellen entwickelt. Dabei handelt es sich um in sich geschlossene Boxen, die stets die </w:t>
      </w:r>
      <w:r w:rsidRPr="00357DA6">
        <w:rPr>
          <w:rFonts w:ascii="Calibri" w:hAnsi="Calibri" w:cs="Arial"/>
          <w:color w:val="000000"/>
          <w:sz w:val="22"/>
          <w:szCs w:val="22"/>
        </w:rPr>
        <w:lastRenderedPageBreak/>
        <w:t>gleichen Abmessungen aufweisen, über einen identischen Grundaufbau verfügen, aber für die jeweiligen Aufgaben mit unterschiedlichen Funktionen und Techniken ausgestattet werden.</w:t>
      </w:r>
    </w:p>
    <w:p w14:paraId="20CBD721" w14:textId="77777777" w:rsidR="007B0DF6" w:rsidRDefault="007B0DF6" w:rsidP="007B0DF6">
      <w:pPr>
        <w:spacing w:line="360" w:lineRule="auto"/>
        <w:ind w:left="0"/>
        <w:jc w:val="both"/>
        <w:rPr>
          <w:rFonts w:ascii="Calibri" w:hAnsi="Calibri" w:cs="Arial"/>
          <w:color w:val="000000"/>
          <w:sz w:val="22"/>
          <w:szCs w:val="22"/>
        </w:rPr>
      </w:pPr>
      <w:r w:rsidRPr="000E3524">
        <w:rPr>
          <w:rFonts w:ascii="Calibri" w:hAnsi="Calibri" w:cs="Arial"/>
          <w:color w:val="000000"/>
          <w:sz w:val="22"/>
          <w:szCs w:val="22"/>
        </w:rPr>
        <w:t>Der grundsätzliche Aufbau der Zellen ist immer gleich:</w:t>
      </w:r>
      <w:r>
        <w:rPr>
          <w:rFonts w:ascii="Calibri" w:hAnsi="Calibri" w:cs="Arial"/>
          <w:color w:val="000000"/>
          <w:sz w:val="22"/>
          <w:szCs w:val="22"/>
        </w:rPr>
        <w:t xml:space="preserve"> Eine </w:t>
      </w:r>
      <w:r w:rsidRPr="000E3524">
        <w:rPr>
          <w:rFonts w:ascii="Calibri" w:hAnsi="Calibri" w:cs="Arial"/>
          <w:color w:val="000000"/>
          <w:sz w:val="22"/>
          <w:szCs w:val="22"/>
        </w:rPr>
        <w:t>Basiseinheit</w:t>
      </w:r>
      <w:r>
        <w:rPr>
          <w:rFonts w:ascii="Calibri" w:hAnsi="Calibri" w:cs="Arial"/>
          <w:color w:val="000000"/>
          <w:sz w:val="22"/>
          <w:szCs w:val="22"/>
        </w:rPr>
        <w:t xml:space="preserve"> mit </w:t>
      </w:r>
      <w:r w:rsidRPr="000E3524">
        <w:rPr>
          <w:rFonts w:ascii="Calibri" w:hAnsi="Calibri" w:cs="Arial"/>
          <w:color w:val="000000"/>
          <w:sz w:val="22"/>
          <w:szCs w:val="22"/>
        </w:rPr>
        <w:t xml:space="preserve">Steuerung </w:t>
      </w:r>
      <w:r>
        <w:rPr>
          <w:rFonts w:ascii="Calibri" w:hAnsi="Calibri" w:cs="Arial"/>
          <w:color w:val="000000"/>
          <w:sz w:val="22"/>
          <w:szCs w:val="22"/>
        </w:rPr>
        <w:t xml:space="preserve">für die </w:t>
      </w:r>
      <w:r w:rsidRPr="000E3524">
        <w:rPr>
          <w:rFonts w:ascii="Calibri" w:hAnsi="Calibri" w:cs="Arial"/>
          <w:color w:val="000000"/>
          <w:sz w:val="22"/>
          <w:szCs w:val="22"/>
        </w:rPr>
        <w:t>Elektronik</w:t>
      </w:r>
      <w:r>
        <w:rPr>
          <w:rFonts w:ascii="Calibri" w:hAnsi="Calibri" w:cs="Arial"/>
          <w:color w:val="000000"/>
          <w:sz w:val="22"/>
          <w:szCs w:val="22"/>
        </w:rPr>
        <w:t xml:space="preserve"> sowie eine </w:t>
      </w:r>
      <w:r w:rsidRPr="000E3524">
        <w:rPr>
          <w:rFonts w:ascii="Calibri" w:hAnsi="Calibri" w:cs="Arial"/>
          <w:color w:val="000000"/>
          <w:sz w:val="22"/>
          <w:szCs w:val="22"/>
        </w:rPr>
        <w:t>Schutzkabine</w:t>
      </w:r>
      <w:r>
        <w:rPr>
          <w:rFonts w:ascii="Calibri" w:hAnsi="Calibri" w:cs="Arial"/>
          <w:color w:val="000000"/>
          <w:sz w:val="22"/>
          <w:szCs w:val="22"/>
        </w:rPr>
        <w:t xml:space="preserve">. </w:t>
      </w:r>
      <w:r w:rsidRPr="000E3524">
        <w:rPr>
          <w:rFonts w:ascii="Calibri" w:hAnsi="Calibri" w:cs="Arial"/>
          <w:color w:val="000000"/>
          <w:sz w:val="22"/>
          <w:szCs w:val="22"/>
        </w:rPr>
        <w:t>Somit lassen sich die MiniTec-Fertigungszellen bei gleicher Basis flexibel mit unterschiedlichen Aufgaben ausstatten. Zudem können sie sowohl separat (autark) arbeiten, als auch in einer verketteten Linie. Entsprechend können mehrere Teilprozesse, die in verschiedenen Zellen ablaufen, zu einem Gesamtprozess aggregiert werden. Auf diese Weise ist der Aufbau modularer, überaus flexibler Automationslösungen möglich.</w:t>
      </w:r>
    </w:p>
    <w:p w14:paraId="4708C110" w14:textId="06BB60AD" w:rsidR="007B0DF6" w:rsidRDefault="007B0DF6" w:rsidP="007B0DF6">
      <w:pPr>
        <w:spacing w:line="360" w:lineRule="auto"/>
        <w:ind w:left="0"/>
        <w:jc w:val="both"/>
        <w:rPr>
          <w:rFonts w:ascii="Calibri" w:hAnsi="Calibri" w:cs="Arial"/>
          <w:color w:val="000000"/>
          <w:sz w:val="22"/>
          <w:szCs w:val="22"/>
        </w:rPr>
      </w:pPr>
      <w:r w:rsidRPr="007F5B4B">
        <w:rPr>
          <w:rFonts w:ascii="Calibri" w:hAnsi="Calibri" w:cs="Arial"/>
          <w:color w:val="000000"/>
          <w:sz w:val="22"/>
          <w:szCs w:val="22"/>
        </w:rPr>
        <w:t>Die Vorteile</w:t>
      </w:r>
      <w:r>
        <w:rPr>
          <w:rFonts w:ascii="Calibri" w:hAnsi="Calibri" w:cs="Arial"/>
          <w:color w:val="000000"/>
          <w:sz w:val="22"/>
          <w:szCs w:val="22"/>
        </w:rPr>
        <w:t xml:space="preserve"> der Fertigungszellen</w:t>
      </w:r>
      <w:r w:rsidRPr="007F5B4B">
        <w:rPr>
          <w:rFonts w:ascii="Calibri" w:hAnsi="Calibri" w:cs="Arial"/>
          <w:color w:val="000000"/>
          <w:sz w:val="22"/>
          <w:szCs w:val="22"/>
        </w:rPr>
        <w:t xml:space="preserve"> liegen klar auf der Hand: Durch die Standardisierungen steigen die Effizienz und Einsatzmöglichkeiten bei gleichzeitig geringeren Kosten für Planung, Implementierung und Betrieb. Sie können zudem jederzeit zu Fertigungslinien kombiniert werden. Das Einsatzspektrum für die MiniTec-Fertigungszellen ist sehr groß und reicht von Montagetätigkeiten über Prüfaufgaben bis hin zu </w:t>
      </w:r>
      <w:proofErr w:type="spellStart"/>
      <w:r w:rsidRPr="007F5B4B">
        <w:rPr>
          <w:rFonts w:ascii="Calibri" w:hAnsi="Calibri" w:cs="Arial"/>
          <w:color w:val="000000"/>
          <w:sz w:val="22"/>
          <w:szCs w:val="22"/>
        </w:rPr>
        <w:t>Handlingaktionen</w:t>
      </w:r>
      <w:proofErr w:type="spellEnd"/>
      <w:r w:rsidRPr="007F5B4B">
        <w:rPr>
          <w:rFonts w:ascii="Calibri" w:hAnsi="Calibri" w:cs="Arial"/>
          <w:color w:val="000000"/>
          <w:sz w:val="22"/>
          <w:szCs w:val="22"/>
        </w:rPr>
        <w:t xml:space="preserve"> verschiedenster Art</w:t>
      </w:r>
      <w:r w:rsidR="00D4193D">
        <w:rPr>
          <w:rFonts w:ascii="Calibri" w:hAnsi="Calibri" w:cs="Arial"/>
          <w:color w:val="000000"/>
          <w:sz w:val="22"/>
          <w:szCs w:val="22"/>
        </w:rPr>
        <w:t>.</w:t>
      </w:r>
    </w:p>
    <w:p w14:paraId="07E8BD86" w14:textId="77777777" w:rsidR="00D4193D" w:rsidRPr="007F5B4B" w:rsidRDefault="00D4193D" w:rsidP="007B0DF6">
      <w:pPr>
        <w:spacing w:line="360" w:lineRule="auto"/>
        <w:ind w:left="0"/>
        <w:jc w:val="both"/>
        <w:rPr>
          <w:rFonts w:ascii="Calibri" w:hAnsi="Calibri" w:cs="Arial"/>
          <w:color w:val="000000"/>
          <w:sz w:val="22"/>
          <w:szCs w:val="22"/>
        </w:rPr>
      </w:pPr>
    </w:p>
    <w:bookmarkEnd w:id="0"/>
    <w:bookmarkEnd w:id="1"/>
    <w:p w14:paraId="6E28AFAA" w14:textId="531B2BE1" w:rsidR="004F4E30" w:rsidRPr="00010104" w:rsidRDefault="002D7CB6"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6</w:t>
      </w:r>
      <w:r w:rsidR="00446065">
        <w:rPr>
          <w:rFonts w:ascii="Calibri" w:hAnsi="Calibri" w:cs="Arial"/>
          <w:i/>
          <w:color w:val="000000"/>
          <w:spacing w:val="0"/>
          <w:sz w:val="18"/>
          <w:szCs w:val="18"/>
        </w:rPr>
        <w:t>8</w:t>
      </w:r>
      <w:r>
        <w:rPr>
          <w:rFonts w:ascii="Calibri" w:hAnsi="Calibri" w:cs="Arial"/>
          <w:i/>
          <w:color w:val="000000"/>
          <w:spacing w:val="0"/>
          <w:sz w:val="18"/>
          <w:szCs w:val="18"/>
        </w:rPr>
        <w:t>4</w:t>
      </w:r>
      <w:r w:rsidR="004F4E30" w:rsidRPr="00010104">
        <w:rPr>
          <w:rFonts w:ascii="Calibri" w:hAnsi="Calibri" w:cs="Arial"/>
          <w:i/>
          <w:color w:val="000000"/>
          <w:spacing w:val="0"/>
          <w:sz w:val="18"/>
          <w:szCs w:val="18"/>
        </w:rPr>
        <w:t xml:space="preserve"> Wörter mit </w:t>
      </w:r>
      <w:r w:rsidR="00446065">
        <w:rPr>
          <w:rFonts w:ascii="Calibri" w:hAnsi="Calibri" w:cs="Arial"/>
          <w:i/>
          <w:color w:val="000000"/>
          <w:spacing w:val="0"/>
          <w:sz w:val="18"/>
          <w:szCs w:val="18"/>
        </w:rPr>
        <w:t>5487</w:t>
      </w:r>
      <w:r w:rsidR="00954A66" w:rsidRPr="00010104">
        <w:rPr>
          <w:rFonts w:ascii="Calibri" w:hAnsi="Calibri" w:cs="Arial"/>
          <w:i/>
          <w:color w:val="000000"/>
          <w:spacing w:val="0"/>
          <w:sz w:val="18"/>
          <w:szCs w:val="18"/>
        </w:rPr>
        <w:t xml:space="preserve"> </w:t>
      </w:r>
      <w:r w:rsidR="004F4E30" w:rsidRPr="00010104">
        <w:rPr>
          <w:rFonts w:ascii="Calibri" w:hAnsi="Calibri" w:cs="Arial"/>
          <w:i/>
          <w:color w:val="000000"/>
          <w:spacing w:val="0"/>
          <w:sz w:val="18"/>
          <w:szCs w:val="18"/>
        </w:rPr>
        <w:t>Zeichen (inkl. Leerzeichen)</w:t>
      </w:r>
    </w:p>
    <w:p w14:paraId="3B03CB33" w14:textId="77777777" w:rsidR="00004968" w:rsidRDefault="00004968">
      <w:pPr>
        <w:spacing w:line="360" w:lineRule="auto"/>
        <w:ind w:left="0" w:right="-568"/>
        <w:jc w:val="both"/>
        <w:rPr>
          <w:rFonts w:ascii="Calibri" w:hAnsi="Calibri" w:cs="Arial"/>
          <w:color w:val="000000"/>
          <w:sz w:val="22"/>
          <w:szCs w:val="22"/>
        </w:rPr>
      </w:pPr>
    </w:p>
    <w:p w14:paraId="7E26BC45" w14:textId="266C82F4" w:rsidR="00E31D4E" w:rsidRDefault="00E31D4E" w:rsidP="00E31D4E">
      <w:pPr>
        <w:spacing w:line="360" w:lineRule="auto"/>
        <w:ind w:left="0"/>
        <w:jc w:val="both"/>
        <w:rPr>
          <w:rFonts w:ascii="Calibri" w:hAnsi="Calibri" w:cs="Arial"/>
          <w:color w:val="000000"/>
          <w:u w:val="single"/>
        </w:rPr>
      </w:pPr>
      <w:r w:rsidRPr="00D4193D">
        <w:rPr>
          <w:rFonts w:ascii="Calibri" w:hAnsi="Calibri" w:cs="Arial"/>
          <w:color w:val="000000"/>
          <w:u w:val="single"/>
        </w:rPr>
        <w:t>Bildunterschriften (</w:t>
      </w:r>
      <w:r w:rsidR="00004968" w:rsidRPr="00D4193D">
        <w:rPr>
          <w:rFonts w:ascii="Calibri" w:hAnsi="Calibri" w:cs="Arial"/>
          <w:color w:val="000000"/>
          <w:u w:val="single"/>
        </w:rPr>
        <w:t>5</w:t>
      </w:r>
      <w:r w:rsidRPr="00D4193D">
        <w:rPr>
          <w:rFonts w:ascii="Calibri" w:hAnsi="Calibri" w:cs="Arial"/>
          <w:color w:val="000000"/>
          <w:u w:val="single"/>
        </w:rPr>
        <w:t xml:space="preserve"> Motive):</w:t>
      </w:r>
    </w:p>
    <w:p w14:paraId="50A9B32D" w14:textId="77777777" w:rsidR="00D4193D" w:rsidRPr="00D4193D" w:rsidRDefault="00D4193D" w:rsidP="00E31D4E">
      <w:pPr>
        <w:spacing w:line="360" w:lineRule="auto"/>
        <w:ind w:left="0"/>
        <w:jc w:val="both"/>
        <w:rPr>
          <w:rFonts w:ascii="Calibri" w:hAnsi="Calibri" w:cs="Arial"/>
          <w:color w:val="000000"/>
          <w:u w:val="single"/>
        </w:rPr>
      </w:pPr>
    </w:p>
    <w:p w14:paraId="0A8B4C58" w14:textId="713F23F5" w:rsidR="00ED6E02" w:rsidRDefault="00E31D4E" w:rsidP="00E31D4E">
      <w:pPr>
        <w:spacing w:line="360" w:lineRule="auto"/>
        <w:ind w:left="0"/>
        <w:jc w:val="both"/>
        <w:rPr>
          <w:rFonts w:ascii="Calibri" w:hAnsi="Calibri" w:cs="Arial"/>
          <w:color w:val="000000"/>
        </w:rPr>
      </w:pPr>
      <w:r w:rsidRPr="00E70032">
        <w:rPr>
          <w:rFonts w:ascii="Calibri" w:hAnsi="Calibri" w:cs="Arial"/>
          <w:color w:val="000000"/>
        </w:rPr>
        <w:t xml:space="preserve">Bild 1: </w:t>
      </w:r>
      <w:r w:rsidR="00E265E3" w:rsidRPr="00AD526B">
        <w:rPr>
          <w:rFonts w:ascii="Calibri" w:hAnsi="Calibri" w:cs="Arial"/>
          <w:color w:val="000000"/>
        </w:rPr>
        <w:t xml:space="preserve">MiniTec präsentiert auf der </w:t>
      </w:r>
      <w:proofErr w:type="spellStart"/>
      <w:r w:rsidR="000F2362">
        <w:rPr>
          <w:rFonts w:ascii="Calibri" w:hAnsi="Calibri" w:cs="Arial"/>
          <w:color w:val="000000"/>
        </w:rPr>
        <w:t>automatica</w:t>
      </w:r>
      <w:proofErr w:type="spellEnd"/>
      <w:r w:rsidR="00AD526B" w:rsidRPr="00AD526B">
        <w:rPr>
          <w:rFonts w:ascii="Calibri" w:hAnsi="Calibri" w:cs="Arial"/>
          <w:color w:val="000000"/>
        </w:rPr>
        <w:t xml:space="preserve"> das neue Rollenmontagesystem RMS Max </w:t>
      </w:r>
      <w:r w:rsidR="00E265E3" w:rsidRPr="00AD526B">
        <w:rPr>
          <w:rFonts w:ascii="Calibri" w:hAnsi="Calibri" w:cs="Arial"/>
          <w:color w:val="000000"/>
        </w:rPr>
        <w:t xml:space="preserve">für </w:t>
      </w:r>
      <w:r w:rsidR="00AD526B" w:rsidRPr="00AD526B">
        <w:rPr>
          <w:rFonts w:ascii="Calibri" w:hAnsi="Calibri" w:cs="Arial"/>
          <w:color w:val="000000"/>
        </w:rPr>
        <w:t xml:space="preserve">den Transport </w:t>
      </w:r>
      <w:r w:rsidR="00E265E3" w:rsidRPr="00AD526B">
        <w:rPr>
          <w:rFonts w:ascii="Calibri" w:hAnsi="Calibri" w:cs="Arial"/>
          <w:color w:val="000000"/>
        </w:rPr>
        <w:t>schwere</w:t>
      </w:r>
      <w:r w:rsidR="00AD526B" w:rsidRPr="00AD526B">
        <w:rPr>
          <w:rFonts w:ascii="Calibri" w:hAnsi="Calibri" w:cs="Arial"/>
          <w:color w:val="000000"/>
        </w:rPr>
        <w:t>r</w:t>
      </w:r>
      <w:r w:rsidR="00E265E3" w:rsidRPr="00AD526B">
        <w:rPr>
          <w:rFonts w:ascii="Calibri" w:hAnsi="Calibri" w:cs="Arial"/>
          <w:color w:val="000000"/>
        </w:rPr>
        <w:t xml:space="preserve"> Lasten</w:t>
      </w:r>
      <w:r w:rsidR="00AD526B" w:rsidRPr="00AD526B">
        <w:rPr>
          <w:rFonts w:ascii="Calibri" w:hAnsi="Calibri" w:cs="Arial"/>
          <w:color w:val="000000"/>
        </w:rPr>
        <w:t>.</w:t>
      </w:r>
    </w:p>
    <w:p w14:paraId="194B979F" w14:textId="77777777" w:rsidR="00D4193D" w:rsidRPr="00E70032" w:rsidRDefault="00D4193D" w:rsidP="00E31D4E">
      <w:pPr>
        <w:spacing w:line="360" w:lineRule="auto"/>
        <w:ind w:left="0"/>
        <w:jc w:val="both"/>
        <w:rPr>
          <w:rFonts w:ascii="Calibri" w:hAnsi="Calibri" w:cs="Arial"/>
          <w:color w:val="000000"/>
        </w:rPr>
      </w:pPr>
    </w:p>
    <w:p w14:paraId="754945F1" w14:textId="00CC039C" w:rsidR="00AD526B" w:rsidRDefault="00E31D4E" w:rsidP="00AD526B">
      <w:pPr>
        <w:spacing w:line="360" w:lineRule="auto"/>
        <w:ind w:left="0"/>
        <w:jc w:val="both"/>
        <w:rPr>
          <w:rFonts w:ascii="Calibri" w:hAnsi="Calibri" w:cs="Arial"/>
          <w:color w:val="000000"/>
        </w:rPr>
      </w:pPr>
      <w:r w:rsidRPr="00E70032">
        <w:rPr>
          <w:rFonts w:ascii="Calibri" w:hAnsi="Calibri" w:cs="Arial"/>
          <w:color w:val="000000"/>
        </w:rPr>
        <w:t xml:space="preserve">Bild 2: </w:t>
      </w:r>
      <w:r w:rsidR="00AD526B">
        <w:rPr>
          <w:rFonts w:ascii="Calibri" w:hAnsi="Calibri" w:cs="Arial"/>
          <w:color w:val="000000"/>
        </w:rPr>
        <w:t xml:space="preserve">Ebenfalls neu auf der </w:t>
      </w:r>
      <w:proofErr w:type="spellStart"/>
      <w:r w:rsidR="000F2362">
        <w:rPr>
          <w:rFonts w:ascii="Calibri" w:hAnsi="Calibri" w:cs="Arial"/>
          <w:color w:val="000000"/>
        </w:rPr>
        <w:t>automatica</w:t>
      </w:r>
      <w:proofErr w:type="spellEnd"/>
      <w:r w:rsidR="00AD526B">
        <w:rPr>
          <w:rFonts w:ascii="Calibri" w:hAnsi="Calibri" w:cs="Arial"/>
          <w:color w:val="000000"/>
        </w:rPr>
        <w:t xml:space="preserve">: Das </w:t>
      </w:r>
      <w:r w:rsidR="00AD526B" w:rsidRPr="00AD526B">
        <w:rPr>
          <w:rFonts w:ascii="Calibri" w:hAnsi="Calibri" w:cs="Arial"/>
          <w:color w:val="000000"/>
        </w:rPr>
        <w:t>Flexible Montagesystem FMS Max</w:t>
      </w:r>
      <w:r w:rsidR="00AD526B">
        <w:rPr>
          <w:rFonts w:ascii="Calibri" w:hAnsi="Calibri" w:cs="Arial"/>
          <w:color w:val="000000"/>
        </w:rPr>
        <w:t xml:space="preserve"> für </w:t>
      </w:r>
      <w:r w:rsidR="00AD526B" w:rsidRPr="00AD526B">
        <w:rPr>
          <w:rFonts w:ascii="Calibri" w:hAnsi="Calibri" w:cs="Arial"/>
          <w:color w:val="000000"/>
        </w:rPr>
        <w:t>serielle Montage- und Fertigungsprozesse</w:t>
      </w:r>
      <w:r w:rsidR="00AD526B">
        <w:rPr>
          <w:rFonts w:ascii="Calibri" w:hAnsi="Calibri" w:cs="Arial"/>
          <w:color w:val="000000"/>
        </w:rPr>
        <w:t>.</w:t>
      </w:r>
    </w:p>
    <w:p w14:paraId="0404732D" w14:textId="77777777" w:rsidR="00D4193D" w:rsidRPr="00AD526B" w:rsidRDefault="00D4193D" w:rsidP="00AD526B">
      <w:pPr>
        <w:spacing w:line="360" w:lineRule="auto"/>
        <w:ind w:left="0"/>
        <w:jc w:val="both"/>
        <w:rPr>
          <w:rFonts w:ascii="Calibri" w:hAnsi="Calibri" w:cs="Arial"/>
          <w:color w:val="000000"/>
        </w:rPr>
      </w:pPr>
    </w:p>
    <w:p w14:paraId="221A3FD9" w14:textId="0B3272F3" w:rsidR="00981B14" w:rsidRDefault="008A2032" w:rsidP="00981B14">
      <w:pPr>
        <w:spacing w:line="360" w:lineRule="auto"/>
        <w:ind w:left="0"/>
        <w:jc w:val="both"/>
        <w:rPr>
          <w:rFonts w:ascii="Calibri" w:hAnsi="Calibri" w:cs="Arial"/>
          <w:color w:val="000000"/>
        </w:rPr>
      </w:pPr>
      <w:r w:rsidRPr="00E70032">
        <w:rPr>
          <w:rFonts w:ascii="Calibri" w:hAnsi="Calibri" w:cs="Arial"/>
          <w:color w:val="000000"/>
        </w:rPr>
        <w:t xml:space="preserve">Bild 3: </w:t>
      </w:r>
      <w:r w:rsidR="00981B14" w:rsidRPr="00981B14">
        <w:rPr>
          <w:rFonts w:ascii="Calibri" w:hAnsi="Calibri" w:cs="Arial"/>
          <w:color w:val="000000"/>
        </w:rPr>
        <w:t>MiniTec hat sein Portfolio mit Förderanlagen aus Stahl und Edelstahl erweitert, die ihren Einsatz in der Lebensmittel-, Pharma- und Chemie-Industrie finden.</w:t>
      </w:r>
    </w:p>
    <w:p w14:paraId="39C3329B" w14:textId="77777777" w:rsidR="00D4193D" w:rsidRPr="00981B14" w:rsidRDefault="00D4193D" w:rsidP="00981B14">
      <w:pPr>
        <w:spacing w:line="360" w:lineRule="auto"/>
        <w:ind w:left="0"/>
        <w:jc w:val="both"/>
        <w:rPr>
          <w:rFonts w:ascii="Calibri" w:hAnsi="Calibri" w:cs="Arial"/>
          <w:color w:val="000000"/>
        </w:rPr>
      </w:pPr>
    </w:p>
    <w:p w14:paraId="53F041B7" w14:textId="0D9B582D" w:rsidR="00981B14" w:rsidRDefault="00E70032" w:rsidP="00981B14">
      <w:pPr>
        <w:spacing w:line="360" w:lineRule="auto"/>
        <w:ind w:left="0"/>
        <w:jc w:val="both"/>
        <w:rPr>
          <w:rFonts w:ascii="Calibri" w:hAnsi="Calibri" w:cs="Arial"/>
          <w:color w:val="000000"/>
        </w:rPr>
      </w:pPr>
      <w:r w:rsidRPr="00E70032">
        <w:rPr>
          <w:rFonts w:ascii="Calibri" w:hAnsi="Calibri" w:cs="Arial"/>
          <w:color w:val="000000"/>
        </w:rPr>
        <w:t xml:space="preserve">Bild 4: </w:t>
      </w:r>
      <w:r w:rsidR="00981B14" w:rsidRPr="00981B14">
        <w:rPr>
          <w:rFonts w:ascii="Calibri" w:hAnsi="Calibri" w:cs="Arial"/>
          <w:color w:val="000000"/>
        </w:rPr>
        <w:t>D</w:t>
      </w:r>
      <w:r w:rsidR="00981B14">
        <w:rPr>
          <w:rFonts w:ascii="Calibri" w:hAnsi="Calibri" w:cs="Arial"/>
          <w:color w:val="000000"/>
        </w:rPr>
        <w:t>as d</w:t>
      </w:r>
      <w:r w:rsidR="00981B14" w:rsidRPr="00981B14">
        <w:rPr>
          <w:rFonts w:ascii="Calibri" w:hAnsi="Calibri" w:cs="Arial"/>
          <w:color w:val="000000"/>
        </w:rPr>
        <w:t xml:space="preserve">igitale </w:t>
      </w:r>
      <w:proofErr w:type="spellStart"/>
      <w:r w:rsidR="00981B14" w:rsidRPr="00981B14">
        <w:rPr>
          <w:rFonts w:ascii="Calibri" w:hAnsi="Calibri" w:cs="Arial"/>
          <w:color w:val="000000"/>
        </w:rPr>
        <w:t>Werkerassistenzsystem</w:t>
      </w:r>
      <w:proofErr w:type="spellEnd"/>
      <w:r w:rsidR="00981B14" w:rsidRPr="00981B14">
        <w:rPr>
          <w:rFonts w:ascii="Calibri" w:hAnsi="Calibri" w:cs="Arial"/>
          <w:color w:val="000000"/>
        </w:rPr>
        <w:t xml:space="preserve"> MiniTec </w:t>
      </w:r>
      <w:proofErr w:type="spellStart"/>
      <w:r w:rsidR="00981B14" w:rsidRPr="00981B14">
        <w:rPr>
          <w:rFonts w:ascii="Calibri" w:hAnsi="Calibri" w:cs="Arial"/>
          <w:color w:val="000000"/>
        </w:rPr>
        <w:t>SmartAssist</w:t>
      </w:r>
      <w:proofErr w:type="spellEnd"/>
      <w:r w:rsidR="00981B14" w:rsidRPr="00981B14">
        <w:rPr>
          <w:rFonts w:ascii="Calibri" w:hAnsi="Calibri" w:cs="Arial"/>
          <w:color w:val="000000"/>
        </w:rPr>
        <w:t xml:space="preserve"> unterstützt in der Montage und Kommissionierung</w:t>
      </w:r>
      <w:r w:rsidR="009A5EDF">
        <w:rPr>
          <w:rFonts w:ascii="Calibri" w:hAnsi="Calibri" w:cs="Arial"/>
          <w:color w:val="000000"/>
        </w:rPr>
        <w:t xml:space="preserve"> und wird nun auch mit einer ERP-Schnittstelle angeboten.</w:t>
      </w:r>
    </w:p>
    <w:p w14:paraId="10793310" w14:textId="77777777" w:rsidR="00D4193D" w:rsidRPr="00981B14" w:rsidRDefault="00D4193D" w:rsidP="00981B14">
      <w:pPr>
        <w:spacing w:line="360" w:lineRule="auto"/>
        <w:ind w:left="0"/>
        <w:jc w:val="both"/>
        <w:rPr>
          <w:rFonts w:ascii="Calibri" w:hAnsi="Calibri" w:cs="Arial"/>
          <w:color w:val="000000"/>
        </w:rPr>
      </w:pPr>
    </w:p>
    <w:p w14:paraId="71C7ADC6" w14:textId="4D6B83E6" w:rsidR="00004968" w:rsidRDefault="00004968" w:rsidP="00004968">
      <w:pPr>
        <w:spacing w:line="360" w:lineRule="auto"/>
        <w:ind w:left="0"/>
        <w:jc w:val="both"/>
        <w:rPr>
          <w:rFonts w:ascii="Calibri" w:hAnsi="Calibri" w:cs="Arial"/>
          <w:color w:val="000000"/>
        </w:rPr>
      </w:pPr>
      <w:r w:rsidRPr="00E70032">
        <w:rPr>
          <w:rFonts w:ascii="Calibri" w:hAnsi="Calibri" w:cs="Arial"/>
          <w:color w:val="000000"/>
        </w:rPr>
        <w:t xml:space="preserve">Bild </w:t>
      </w:r>
      <w:r>
        <w:rPr>
          <w:rFonts w:ascii="Calibri" w:hAnsi="Calibri" w:cs="Arial"/>
          <w:color w:val="000000"/>
        </w:rPr>
        <w:t>5</w:t>
      </w:r>
      <w:r w:rsidRPr="00E70032">
        <w:rPr>
          <w:rFonts w:ascii="Calibri" w:hAnsi="Calibri" w:cs="Arial"/>
          <w:color w:val="000000"/>
        </w:rPr>
        <w:t xml:space="preserve">: </w:t>
      </w:r>
      <w:r w:rsidR="009A5EDF" w:rsidRPr="009A5EDF">
        <w:rPr>
          <w:rFonts w:ascii="Calibri" w:hAnsi="Calibri" w:cs="Arial"/>
          <w:color w:val="000000"/>
        </w:rPr>
        <w:t xml:space="preserve">MiniTec </w:t>
      </w:r>
      <w:r w:rsidR="009A5EDF">
        <w:rPr>
          <w:rFonts w:ascii="Calibri" w:hAnsi="Calibri" w:cs="Arial"/>
          <w:color w:val="000000"/>
        </w:rPr>
        <w:t xml:space="preserve">zeigt auf der </w:t>
      </w:r>
      <w:proofErr w:type="spellStart"/>
      <w:r w:rsidR="000F2362">
        <w:rPr>
          <w:rFonts w:ascii="Calibri" w:hAnsi="Calibri" w:cs="Arial"/>
          <w:color w:val="000000"/>
        </w:rPr>
        <w:t>automatica</w:t>
      </w:r>
      <w:proofErr w:type="spellEnd"/>
      <w:r w:rsidR="009A5EDF">
        <w:rPr>
          <w:rFonts w:ascii="Calibri" w:hAnsi="Calibri" w:cs="Arial"/>
          <w:color w:val="000000"/>
        </w:rPr>
        <w:t xml:space="preserve"> sein </w:t>
      </w:r>
      <w:r w:rsidR="009A5EDF" w:rsidRPr="009A5EDF">
        <w:rPr>
          <w:rFonts w:ascii="Calibri" w:hAnsi="Calibri" w:cs="Arial"/>
          <w:color w:val="000000"/>
        </w:rPr>
        <w:t>innovatives Konzept für individuelle Anlagen auf Basis standardisierter Fertigungszellen.</w:t>
      </w:r>
    </w:p>
    <w:p w14:paraId="14A89C9F" w14:textId="77777777" w:rsidR="00D4193D" w:rsidRDefault="00D4193D" w:rsidP="00004968">
      <w:pPr>
        <w:spacing w:line="360" w:lineRule="auto"/>
        <w:ind w:left="0"/>
        <w:jc w:val="both"/>
        <w:rPr>
          <w:rFonts w:ascii="Calibri" w:hAnsi="Calibri" w:cs="Arial"/>
          <w:color w:val="000000"/>
        </w:rPr>
      </w:pPr>
    </w:p>
    <w:p w14:paraId="19B2C8EA" w14:textId="77777777" w:rsidR="00E31D4E" w:rsidRPr="00E70032" w:rsidRDefault="00E31D4E" w:rsidP="00E31D4E">
      <w:pPr>
        <w:spacing w:line="360" w:lineRule="auto"/>
        <w:ind w:left="0"/>
        <w:jc w:val="both"/>
        <w:rPr>
          <w:rFonts w:ascii="Calibri" w:hAnsi="Calibri" w:cs="Arial"/>
          <w:color w:val="000000"/>
        </w:rPr>
      </w:pPr>
      <w:r w:rsidRPr="00E70032">
        <w:rPr>
          <w:rFonts w:ascii="Calibri" w:hAnsi="Calibri" w:cs="Arial"/>
          <w:color w:val="000000"/>
        </w:rPr>
        <w:t>Bilder: MiniTec</w:t>
      </w:r>
    </w:p>
    <w:p w14:paraId="7FD6161C" w14:textId="77777777" w:rsidR="00004968" w:rsidRPr="006F35CD" w:rsidRDefault="00004968">
      <w:pPr>
        <w:spacing w:line="360" w:lineRule="auto"/>
        <w:ind w:left="0" w:right="-568"/>
        <w:jc w:val="both"/>
        <w:rPr>
          <w:rFonts w:ascii="Calibri" w:hAnsi="Calibri" w:cs="Arial"/>
          <w:color w:val="000000"/>
          <w:sz w:val="22"/>
          <w:szCs w:val="22"/>
        </w:rPr>
      </w:pPr>
    </w:p>
    <w:p w14:paraId="51A79DF1" w14:textId="7CA52669" w:rsidR="006804B3" w:rsidRPr="006E732B" w:rsidRDefault="00C74FCA" w:rsidP="006E732B">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F520B28" w14:textId="2BE89738" w:rsidR="006804B3" w:rsidRDefault="006804B3" w:rsidP="00C74FCA">
      <w:pPr>
        <w:spacing w:line="360" w:lineRule="auto"/>
        <w:ind w:left="0"/>
        <w:jc w:val="both"/>
        <w:rPr>
          <w:rFonts w:ascii="Calibri" w:hAnsi="Calibri"/>
          <w:color w:val="000000"/>
          <w:spacing w:val="0"/>
          <w:sz w:val="22"/>
          <w:szCs w:val="22"/>
        </w:rPr>
      </w:pPr>
    </w:p>
    <w:p w14:paraId="14FE0B40" w14:textId="77777777" w:rsidR="00004968" w:rsidRPr="00141970" w:rsidRDefault="00004968"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4E2BFB" w:rsidRPr="00010104" w14:paraId="2ABE4F6A" w14:textId="77777777">
        <w:tc>
          <w:tcPr>
            <w:tcW w:w="5032" w:type="dxa"/>
          </w:tcPr>
          <w:p w14:paraId="594A708E" w14:textId="5325EB33"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976" w:type="dxa"/>
          </w:tcPr>
          <w:p w14:paraId="17CCE6C8" w14:textId="4653D833"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4E2BFB" w:rsidRPr="00010104" w14:paraId="73FDE7D9" w14:textId="77777777">
        <w:tc>
          <w:tcPr>
            <w:tcW w:w="5032" w:type="dxa"/>
          </w:tcPr>
          <w:p w14:paraId="61F9574B"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40541F6D"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4E2BFB" w:rsidRPr="00010104" w14:paraId="3E546161" w14:textId="77777777">
        <w:tc>
          <w:tcPr>
            <w:tcW w:w="5032" w:type="dxa"/>
          </w:tcPr>
          <w:p w14:paraId="6EB45F3F"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091C73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4E2BFB" w:rsidRPr="00010104" w14:paraId="7C3EE5DD" w14:textId="77777777">
        <w:tc>
          <w:tcPr>
            <w:tcW w:w="5032" w:type="dxa"/>
          </w:tcPr>
          <w:p w14:paraId="4628901E" w14:textId="77777777" w:rsidR="004E2BFB" w:rsidRPr="00A96566" w:rsidRDefault="004E2BFB" w:rsidP="004E2BFB">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4A412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4E2BFB" w:rsidRPr="00010104" w14:paraId="4B0C0C52" w14:textId="77777777">
        <w:tc>
          <w:tcPr>
            <w:tcW w:w="5032" w:type="dxa"/>
          </w:tcPr>
          <w:p w14:paraId="140540CE"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B6C3635"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4E2BFB" w:rsidRPr="00010104" w14:paraId="28F1F570" w14:textId="77777777">
        <w:tc>
          <w:tcPr>
            <w:tcW w:w="5032" w:type="dxa"/>
          </w:tcPr>
          <w:p w14:paraId="28417331"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26303A26"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41EBF486" w:rsidR="002F31F2" w:rsidRPr="00010104" w:rsidRDefault="002F31F2" w:rsidP="002F31F2">
            <w:pPr>
              <w:spacing w:line="360" w:lineRule="auto"/>
              <w:ind w:left="0"/>
              <w:jc w:val="both"/>
              <w:rPr>
                <w:rFonts w:ascii="Calibri" w:hAnsi="Calibri"/>
                <w:color w:val="000000"/>
                <w:spacing w:val="0"/>
                <w:sz w:val="16"/>
                <w:szCs w:val="16"/>
              </w:rPr>
            </w:pP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6E732B">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A7893" w14:textId="77777777" w:rsidR="00EA5048" w:rsidRDefault="00EA5048" w:rsidP="00C36D08">
      <w:r>
        <w:separator/>
      </w:r>
    </w:p>
  </w:endnote>
  <w:endnote w:type="continuationSeparator" w:id="0">
    <w:p w14:paraId="0786BB45" w14:textId="77777777" w:rsidR="00EA5048" w:rsidRDefault="00EA5048"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ECA57" w14:textId="77777777" w:rsidR="00EA5048" w:rsidRDefault="00EA5048" w:rsidP="00C36D08">
      <w:r>
        <w:separator/>
      </w:r>
    </w:p>
  </w:footnote>
  <w:footnote w:type="continuationSeparator" w:id="0">
    <w:p w14:paraId="6A437FC9" w14:textId="77777777" w:rsidR="00EA5048" w:rsidRDefault="00EA5048"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7422558"/>
    <w:multiLevelType w:val="hybridMultilevel"/>
    <w:tmpl w:val="59B4BD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8">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9">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7"/>
  </w:num>
  <w:num w:numId="3">
    <w:abstractNumId w:val="3"/>
  </w:num>
  <w:num w:numId="4">
    <w:abstractNumId w:val="9"/>
  </w:num>
  <w:num w:numId="5">
    <w:abstractNumId w:val="4"/>
  </w:num>
  <w:num w:numId="6">
    <w:abstractNumId w:val="8"/>
  </w:num>
  <w:num w:numId="7">
    <w:abstractNumId w:val="2"/>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299E"/>
    <w:rsid w:val="00004560"/>
    <w:rsid w:val="00004968"/>
    <w:rsid w:val="00006A40"/>
    <w:rsid w:val="00010104"/>
    <w:rsid w:val="00012A72"/>
    <w:rsid w:val="000159F7"/>
    <w:rsid w:val="00024DE7"/>
    <w:rsid w:val="000306EA"/>
    <w:rsid w:val="00031C3D"/>
    <w:rsid w:val="00034F3C"/>
    <w:rsid w:val="0004402F"/>
    <w:rsid w:val="00047E6D"/>
    <w:rsid w:val="00057A6A"/>
    <w:rsid w:val="00074280"/>
    <w:rsid w:val="000752D8"/>
    <w:rsid w:val="00077D13"/>
    <w:rsid w:val="00091B1A"/>
    <w:rsid w:val="000959BF"/>
    <w:rsid w:val="00096DC3"/>
    <w:rsid w:val="00097190"/>
    <w:rsid w:val="00097A36"/>
    <w:rsid w:val="000A2182"/>
    <w:rsid w:val="000B0F6F"/>
    <w:rsid w:val="000B1559"/>
    <w:rsid w:val="000B4FF5"/>
    <w:rsid w:val="000C201C"/>
    <w:rsid w:val="000C65D4"/>
    <w:rsid w:val="000D15F2"/>
    <w:rsid w:val="000D3090"/>
    <w:rsid w:val="000D53AB"/>
    <w:rsid w:val="000D6797"/>
    <w:rsid w:val="000E1036"/>
    <w:rsid w:val="000E4256"/>
    <w:rsid w:val="000E64B7"/>
    <w:rsid w:val="000E7317"/>
    <w:rsid w:val="000F1118"/>
    <w:rsid w:val="000F1173"/>
    <w:rsid w:val="000F2362"/>
    <w:rsid w:val="000F36CB"/>
    <w:rsid w:val="000F507B"/>
    <w:rsid w:val="00100C13"/>
    <w:rsid w:val="001123F0"/>
    <w:rsid w:val="00112962"/>
    <w:rsid w:val="00120776"/>
    <w:rsid w:val="0012160E"/>
    <w:rsid w:val="00127367"/>
    <w:rsid w:val="00130206"/>
    <w:rsid w:val="00130C9F"/>
    <w:rsid w:val="00141970"/>
    <w:rsid w:val="00142F1E"/>
    <w:rsid w:val="0014311B"/>
    <w:rsid w:val="00145889"/>
    <w:rsid w:val="001468B1"/>
    <w:rsid w:val="00146D53"/>
    <w:rsid w:val="00147B8E"/>
    <w:rsid w:val="00151FF5"/>
    <w:rsid w:val="00152A45"/>
    <w:rsid w:val="00153AB9"/>
    <w:rsid w:val="001559BD"/>
    <w:rsid w:val="001575E6"/>
    <w:rsid w:val="001626CD"/>
    <w:rsid w:val="001653A2"/>
    <w:rsid w:val="001701CB"/>
    <w:rsid w:val="00170223"/>
    <w:rsid w:val="00170744"/>
    <w:rsid w:val="0017266C"/>
    <w:rsid w:val="00172717"/>
    <w:rsid w:val="00174ED8"/>
    <w:rsid w:val="00175C3F"/>
    <w:rsid w:val="00177E49"/>
    <w:rsid w:val="00181F6F"/>
    <w:rsid w:val="001839F1"/>
    <w:rsid w:val="00193452"/>
    <w:rsid w:val="00196BA0"/>
    <w:rsid w:val="00197D3F"/>
    <w:rsid w:val="001A05AC"/>
    <w:rsid w:val="001A1966"/>
    <w:rsid w:val="001A2A7E"/>
    <w:rsid w:val="001A502D"/>
    <w:rsid w:val="001A750D"/>
    <w:rsid w:val="001B0ECB"/>
    <w:rsid w:val="001B137F"/>
    <w:rsid w:val="001B249E"/>
    <w:rsid w:val="001C012E"/>
    <w:rsid w:val="001C0B16"/>
    <w:rsid w:val="001C101B"/>
    <w:rsid w:val="001C26F1"/>
    <w:rsid w:val="001D1423"/>
    <w:rsid w:val="001D23C0"/>
    <w:rsid w:val="001D3D29"/>
    <w:rsid w:val="001D4428"/>
    <w:rsid w:val="001D6CA4"/>
    <w:rsid w:val="001D6D1F"/>
    <w:rsid w:val="001F405B"/>
    <w:rsid w:val="001F6761"/>
    <w:rsid w:val="001F698D"/>
    <w:rsid w:val="00203390"/>
    <w:rsid w:val="00203607"/>
    <w:rsid w:val="002137E4"/>
    <w:rsid w:val="00231C52"/>
    <w:rsid w:val="00231DAF"/>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B280D"/>
    <w:rsid w:val="002B3CEC"/>
    <w:rsid w:val="002B414D"/>
    <w:rsid w:val="002C0DC4"/>
    <w:rsid w:val="002C159E"/>
    <w:rsid w:val="002C4A75"/>
    <w:rsid w:val="002C628D"/>
    <w:rsid w:val="002D174D"/>
    <w:rsid w:val="002D35A9"/>
    <w:rsid w:val="002D3ED4"/>
    <w:rsid w:val="002D5B30"/>
    <w:rsid w:val="002D6200"/>
    <w:rsid w:val="002D7CB6"/>
    <w:rsid w:val="002E2494"/>
    <w:rsid w:val="002E258C"/>
    <w:rsid w:val="002E7D7D"/>
    <w:rsid w:val="002F31F2"/>
    <w:rsid w:val="002F38DA"/>
    <w:rsid w:val="002F3AEF"/>
    <w:rsid w:val="002F4BB4"/>
    <w:rsid w:val="002F74D7"/>
    <w:rsid w:val="00301706"/>
    <w:rsid w:val="00315329"/>
    <w:rsid w:val="00317F6C"/>
    <w:rsid w:val="00337766"/>
    <w:rsid w:val="003442A8"/>
    <w:rsid w:val="00350026"/>
    <w:rsid w:val="003503A1"/>
    <w:rsid w:val="003529A3"/>
    <w:rsid w:val="003529AE"/>
    <w:rsid w:val="00362314"/>
    <w:rsid w:val="00362F2E"/>
    <w:rsid w:val="00364A48"/>
    <w:rsid w:val="00371AC5"/>
    <w:rsid w:val="0037382B"/>
    <w:rsid w:val="00376B54"/>
    <w:rsid w:val="003775A1"/>
    <w:rsid w:val="00382365"/>
    <w:rsid w:val="003829E1"/>
    <w:rsid w:val="0039185B"/>
    <w:rsid w:val="003965B1"/>
    <w:rsid w:val="0039681C"/>
    <w:rsid w:val="003A41C7"/>
    <w:rsid w:val="003A4F5A"/>
    <w:rsid w:val="003A5E05"/>
    <w:rsid w:val="003B021D"/>
    <w:rsid w:val="003B152A"/>
    <w:rsid w:val="003B21D9"/>
    <w:rsid w:val="003B363A"/>
    <w:rsid w:val="003B4FA3"/>
    <w:rsid w:val="003B5785"/>
    <w:rsid w:val="003C2B3E"/>
    <w:rsid w:val="003D7787"/>
    <w:rsid w:val="003E1325"/>
    <w:rsid w:val="003E7155"/>
    <w:rsid w:val="003F24FA"/>
    <w:rsid w:val="003F3BB0"/>
    <w:rsid w:val="003F45AD"/>
    <w:rsid w:val="003F4C95"/>
    <w:rsid w:val="003F5CD9"/>
    <w:rsid w:val="004077FD"/>
    <w:rsid w:val="0041082E"/>
    <w:rsid w:val="00412CB7"/>
    <w:rsid w:val="00417F0C"/>
    <w:rsid w:val="00425733"/>
    <w:rsid w:val="00425F55"/>
    <w:rsid w:val="00430C96"/>
    <w:rsid w:val="00433F07"/>
    <w:rsid w:val="00434A26"/>
    <w:rsid w:val="004350A8"/>
    <w:rsid w:val="00440D97"/>
    <w:rsid w:val="00441BB7"/>
    <w:rsid w:val="00446065"/>
    <w:rsid w:val="00450159"/>
    <w:rsid w:val="00451B62"/>
    <w:rsid w:val="00453E28"/>
    <w:rsid w:val="00453FBD"/>
    <w:rsid w:val="004543E4"/>
    <w:rsid w:val="00455257"/>
    <w:rsid w:val="0046158C"/>
    <w:rsid w:val="00464244"/>
    <w:rsid w:val="00470FCE"/>
    <w:rsid w:val="00471926"/>
    <w:rsid w:val="00481A94"/>
    <w:rsid w:val="00482D36"/>
    <w:rsid w:val="00485A25"/>
    <w:rsid w:val="00485D20"/>
    <w:rsid w:val="00496466"/>
    <w:rsid w:val="004A18E7"/>
    <w:rsid w:val="004A5870"/>
    <w:rsid w:val="004B41DB"/>
    <w:rsid w:val="004B4553"/>
    <w:rsid w:val="004C566B"/>
    <w:rsid w:val="004C5B9C"/>
    <w:rsid w:val="004C68DD"/>
    <w:rsid w:val="004E2BFB"/>
    <w:rsid w:val="004E3D60"/>
    <w:rsid w:val="004E5F0D"/>
    <w:rsid w:val="004F4E30"/>
    <w:rsid w:val="004F7785"/>
    <w:rsid w:val="005022C6"/>
    <w:rsid w:val="00504298"/>
    <w:rsid w:val="00515C4D"/>
    <w:rsid w:val="00516664"/>
    <w:rsid w:val="00526743"/>
    <w:rsid w:val="00526D1E"/>
    <w:rsid w:val="00530196"/>
    <w:rsid w:val="00531420"/>
    <w:rsid w:val="00535D56"/>
    <w:rsid w:val="0053657A"/>
    <w:rsid w:val="00536B87"/>
    <w:rsid w:val="0054155F"/>
    <w:rsid w:val="00543B2A"/>
    <w:rsid w:val="00546D60"/>
    <w:rsid w:val="00554368"/>
    <w:rsid w:val="00556544"/>
    <w:rsid w:val="005566FA"/>
    <w:rsid w:val="00567A3A"/>
    <w:rsid w:val="0057452D"/>
    <w:rsid w:val="005777D8"/>
    <w:rsid w:val="0058518D"/>
    <w:rsid w:val="0059175E"/>
    <w:rsid w:val="005926A7"/>
    <w:rsid w:val="00596C83"/>
    <w:rsid w:val="005A266C"/>
    <w:rsid w:val="005A72F6"/>
    <w:rsid w:val="005B45A0"/>
    <w:rsid w:val="005D1E9D"/>
    <w:rsid w:val="005D5536"/>
    <w:rsid w:val="005D68E5"/>
    <w:rsid w:val="005E4841"/>
    <w:rsid w:val="005F7B18"/>
    <w:rsid w:val="00603282"/>
    <w:rsid w:val="00607185"/>
    <w:rsid w:val="006077E0"/>
    <w:rsid w:val="00607956"/>
    <w:rsid w:val="00614AB1"/>
    <w:rsid w:val="00622BA6"/>
    <w:rsid w:val="0063421F"/>
    <w:rsid w:val="00637AE6"/>
    <w:rsid w:val="006440B3"/>
    <w:rsid w:val="00647515"/>
    <w:rsid w:val="00655946"/>
    <w:rsid w:val="00664657"/>
    <w:rsid w:val="00676B39"/>
    <w:rsid w:val="006804B3"/>
    <w:rsid w:val="006910D5"/>
    <w:rsid w:val="006A00B4"/>
    <w:rsid w:val="006A053C"/>
    <w:rsid w:val="006A3E94"/>
    <w:rsid w:val="006A7541"/>
    <w:rsid w:val="006B6008"/>
    <w:rsid w:val="006B61F5"/>
    <w:rsid w:val="006B6782"/>
    <w:rsid w:val="006C0EED"/>
    <w:rsid w:val="006C6FFC"/>
    <w:rsid w:val="006C7C16"/>
    <w:rsid w:val="006D51E3"/>
    <w:rsid w:val="006E51DC"/>
    <w:rsid w:val="006E53DC"/>
    <w:rsid w:val="006E7174"/>
    <w:rsid w:val="006E732B"/>
    <w:rsid w:val="006F25BB"/>
    <w:rsid w:val="006F35CD"/>
    <w:rsid w:val="00700F7E"/>
    <w:rsid w:val="007016D0"/>
    <w:rsid w:val="007069CD"/>
    <w:rsid w:val="00710744"/>
    <w:rsid w:val="00710C20"/>
    <w:rsid w:val="00721465"/>
    <w:rsid w:val="00726F49"/>
    <w:rsid w:val="00727DB0"/>
    <w:rsid w:val="0073035C"/>
    <w:rsid w:val="007314AD"/>
    <w:rsid w:val="0073153F"/>
    <w:rsid w:val="007346A6"/>
    <w:rsid w:val="007431C4"/>
    <w:rsid w:val="00746D32"/>
    <w:rsid w:val="007471B4"/>
    <w:rsid w:val="00747C21"/>
    <w:rsid w:val="00750343"/>
    <w:rsid w:val="00751E47"/>
    <w:rsid w:val="00751F3A"/>
    <w:rsid w:val="007533A8"/>
    <w:rsid w:val="0075478C"/>
    <w:rsid w:val="00757B83"/>
    <w:rsid w:val="00775305"/>
    <w:rsid w:val="00776804"/>
    <w:rsid w:val="00777112"/>
    <w:rsid w:val="00777879"/>
    <w:rsid w:val="00786C96"/>
    <w:rsid w:val="007A4529"/>
    <w:rsid w:val="007A7E35"/>
    <w:rsid w:val="007B0DF6"/>
    <w:rsid w:val="007B3B46"/>
    <w:rsid w:val="007B4520"/>
    <w:rsid w:val="007B702E"/>
    <w:rsid w:val="007B76F3"/>
    <w:rsid w:val="007C05EE"/>
    <w:rsid w:val="007D278F"/>
    <w:rsid w:val="007D3DD0"/>
    <w:rsid w:val="007D5E71"/>
    <w:rsid w:val="007D6B1B"/>
    <w:rsid w:val="007F119C"/>
    <w:rsid w:val="00801AB9"/>
    <w:rsid w:val="00802579"/>
    <w:rsid w:val="00804CCA"/>
    <w:rsid w:val="00807CB5"/>
    <w:rsid w:val="008115B2"/>
    <w:rsid w:val="00811AED"/>
    <w:rsid w:val="00814EF0"/>
    <w:rsid w:val="008179EA"/>
    <w:rsid w:val="008213C5"/>
    <w:rsid w:val="00821C22"/>
    <w:rsid w:val="008222A1"/>
    <w:rsid w:val="008227D9"/>
    <w:rsid w:val="008312CF"/>
    <w:rsid w:val="008320A5"/>
    <w:rsid w:val="00833492"/>
    <w:rsid w:val="00845844"/>
    <w:rsid w:val="00845B15"/>
    <w:rsid w:val="00851755"/>
    <w:rsid w:val="00851896"/>
    <w:rsid w:val="008549EA"/>
    <w:rsid w:val="00855FC6"/>
    <w:rsid w:val="00860DDD"/>
    <w:rsid w:val="00890583"/>
    <w:rsid w:val="00894E3B"/>
    <w:rsid w:val="008A2032"/>
    <w:rsid w:val="008A27A4"/>
    <w:rsid w:val="008A6834"/>
    <w:rsid w:val="008A7F67"/>
    <w:rsid w:val="008B19E5"/>
    <w:rsid w:val="008B25D8"/>
    <w:rsid w:val="008B2D5A"/>
    <w:rsid w:val="008B6969"/>
    <w:rsid w:val="008C04F6"/>
    <w:rsid w:val="008C1E6E"/>
    <w:rsid w:val="008C3DBB"/>
    <w:rsid w:val="008C75B0"/>
    <w:rsid w:val="008D0E22"/>
    <w:rsid w:val="008D5431"/>
    <w:rsid w:val="008E37B6"/>
    <w:rsid w:val="008E6364"/>
    <w:rsid w:val="008F24AA"/>
    <w:rsid w:val="008F2660"/>
    <w:rsid w:val="008F7295"/>
    <w:rsid w:val="00900B8C"/>
    <w:rsid w:val="00901951"/>
    <w:rsid w:val="00901E90"/>
    <w:rsid w:val="0090281E"/>
    <w:rsid w:val="00904C95"/>
    <w:rsid w:val="00907A50"/>
    <w:rsid w:val="00911AC0"/>
    <w:rsid w:val="009258B7"/>
    <w:rsid w:val="00941686"/>
    <w:rsid w:val="00941AE3"/>
    <w:rsid w:val="009430AD"/>
    <w:rsid w:val="00943B11"/>
    <w:rsid w:val="00943DDD"/>
    <w:rsid w:val="00944DE1"/>
    <w:rsid w:val="00952881"/>
    <w:rsid w:val="00953F86"/>
    <w:rsid w:val="00954A66"/>
    <w:rsid w:val="0096542F"/>
    <w:rsid w:val="00967BD6"/>
    <w:rsid w:val="009755FE"/>
    <w:rsid w:val="00981B14"/>
    <w:rsid w:val="00986396"/>
    <w:rsid w:val="009865C6"/>
    <w:rsid w:val="00991481"/>
    <w:rsid w:val="00993229"/>
    <w:rsid w:val="00993975"/>
    <w:rsid w:val="00994EA7"/>
    <w:rsid w:val="009A015C"/>
    <w:rsid w:val="009A2F7A"/>
    <w:rsid w:val="009A5EDF"/>
    <w:rsid w:val="009B084B"/>
    <w:rsid w:val="009C0A09"/>
    <w:rsid w:val="009C5066"/>
    <w:rsid w:val="009C5635"/>
    <w:rsid w:val="009D0BA1"/>
    <w:rsid w:val="009D3065"/>
    <w:rsid w:val="009D570C"/>
    <w:rsid w:val="009D7371"/>
    <w:rsid w:val="009D7E0A"/>
    <w:rsid w:val="009E10E4"/>
    <w:rsid w:val="009E15B8"/>
    <w:rsid w:val="009E40F2"/>
    <w:rsid w:val="009E5419"/>
    <w:rsid w:val="009E66C9"/>
    <w:rsid w:val="009E67C2"/>
    <w:rsid w:val="009F2F1A"/>
    <w:rsid w:val="009F731C"/>
    <w:rsid w:val="009F7825"/>
    <w:rsid w:val="00A01FBD"/>
    <w:rsid w:val="00A061EE"/>
    <w:rsid w:val="00A10479"/>
    <w:rsid w:val="00A13576"/>
    <w:rsid w:val="00A259AC"/>
    <w:rsid w:val="00A273A5"/>
    <w:rsid w:val="00A273BA"/>
    <w:rsid w:val="00A3692A"/>
    <w:rsid w:val="00A41601"/>
    <w:rsid w:val="00A41AC9"/>
    <w:rsid w:val="00A42349"/>
    <w:rsid w:val="00A47701"/>
    <w:rsid w:val="00A4787E"/>
    <w:rsid w:val="00A5140D"/>
    <w:rsid w:val="00A51483"/>
    <w:rsid w:val="00A51CAE"/>
    <w:rsid w:val="00A538D4"/>
    <w:rsid w:val="00A63227"/>
    <w:rsid w:val="00A63C16"/>
    <w:rsid w:val="00A667BE"/>
    <w:rsid w:val="00A67402"/>
    <w:rsid w:val="00A708DC"/>
    <w:rsid w:val="00A7138A"/>
    <w:rsid w:val="00A7305E"/>
    <w:rsid w:val="00A739B2"/>
    <w:rsid w:val="00A9001F"/>
    <w:rsid w:val="00A92A69"/>
    <w:rsid w:val="00A96609"/>
    <w:rsid w:val="00AA54F1"/>
    <w:rsid w:val="00AA7DD4"/>
    <w:rsid w:val="00AB004F"/>
    <w:rsid w:val="00AB0552"/>
    <w:rsid w:val="00AB0B84"/>
    <w:rsid w:val="00AB175C"/>
    <w:rsid w:val="00AB21F5"/>
    <w:rsid w:val="00AB7418"/>
    <w:rsid w:val="00AB77BA"/>
    <w:rsid w:val="00AC557C"/>
    <w:rsid w:val="00AC5B0A"/>
    <w:rsid w:val="00AC7270"/>
    <w:rsid w:val="00AC7E6A"/>
    <w:rsid w:val="00AD084D"/>
    <w:rsid w:val="00AD331D"/>
    <w:rsid w:val="00AD526B"/>
    <w:rsid w:val="00AD649D"/>
    <w:rsid w:val="00AE50F2"/>
    <w:rsid w:val="00AF4174"/>
    <w:rsid w:val="00AF6CFB"/>
    <w:rsid w:val="00B006AC"/>
    <w:rsid w:val="00B00F34"/>
    <w:rsid w:val="00B01080"/>
    <w:rsid w:val="00B049DA"/>
    <w:rsid w:val="00B10A75"/>
    <w:rsid w:val="00B24FCD"/>
    <w:rsid w:val="00B3088F"/>
    <w:rsid w:val="00B30952"/>
    <w:rsid w:val="00B41F1F"/>
    <w:rsid w:val="00B55D69"/>
    <w:rsid w:val="00B56EFA"/>
    <w:rsid w:val="00B56F7A"/>
    <w:rsid w:val="00B610D1"/>
    <w:rsid w:val="00B63787"/>
    <w:rsid w:val="00B6497C"/>
    <w:rsid w:val="00B8335B"/>
    <w:rsid w:val="00BA020F"/>
    <w:rsid w:val="00BA383B"/>
    <w:rsid w:val="00BB26C2"/>
    <w:rsid w:val="00BC034C"/>
    <w:rsid w:val="00BC38D1"/>
    <w:rsid w:val="00BC67FF"/>
    <w:rsid w:val="00BD543E"/>
    <w:rsid w:val="00BD6BDC"/>
    <w:rsid w:val="00BE0B0A"/>
    <w:rsid w:val="00BE4118"/>
    <w:rsid w:val="00BE5934"/>
    <w:rsid w:val="00BF150D"/>
    <w:rsid w:val="00BF3F1F"/>
    <w:rsid w:val="00BF44D2"/>
    <w:rsid w:val="00C06E6A"/>
    <w:rsid w:val="00C07CA1"/>
    <w:rsid w:val="00C113DA"/>
    <w:rsid w:val="00C116F1"/>
    <w:rsid w:val="00C11A64"/>
    <w:rsid w:val="00C21CAD"/>
    <w:rsid w:val="00C2278B"/>
    <w:rsid w:val="00C26738"/>
    <w:rsid w:val="00C303EA"/>
    <w:rsid w:val="00C327F1"/>
    <w:rsid w:val="00C36D08"/>
    <w:rsid w:val="00C4541B"/>
    <w:rsid w:val="00C46E7D"/>
    <w:rsid w:val="00C511F8"/>
    <w:rsid w:val="00C54EA8"/>
    <w:rsid w:val="00C56161"/>
    <w:rsid w:val="00C65DE1"/>
    <w:rsid w:val="00C74FCA"/>
    <w:rsid w:val="00C8311E"/>
    <w:rsid w:val="00C86B72"/>
    <w:rsid w:val="00C86DAE"/>
    <w:rsid w:val="00C91B2C"/>
    <w:rsid w:val="00C952FE"/>
    <w:rsid w:val="00C95325"/>
    <w:rsid w:val="00CA2098"/>
    <w:rsid w:val="00CA6536"/>
    <w:rsid w:val="00CB2473"/>
    <w:rsid w:val="00CB55F2"/>
    <w:rsid w:val="00CB6065"/>
    <w:rsid w:val="00CC0F69"/>
    <w:rsid w:val="00CC4477"/>
    <w:rsid w:val="00CC4EF1"/>
    <w:rsid w:val="00CC62F3"/>
    <w:rsid w:val="00CD486C"/>
    <w:rsid w:val="00CD6835"/>
    <w:rsid w:val="00CE13E9"/>
    <w:rsid w:val="00CF558B"/>
    <w:rsid w:val="00CF7A2A"/>
    <w:rsid w:val="00D00061"/>
    <w:rsid w:val="00D03699"/>
    <w:rsid w:val="00D10EE2"/>
    <w:rsid w:val="00D11198"/>
    <w:rsid w:val="00D117FE"/>
    <w:rsid w:val="00D14106"/>
    <w:rsid w:val="00D1586C"/>
    <w:rsid w:val="00D16072"/>
    <w:rsid w:val="00D17E9A"/>
    <w:rsid w:val="00D26FC9"/>
    <w:rsid w:val="00D3070E"/>
    <w:rsid w:val="00D30C20"/>
    <w:rsid w:val="00D336BF"/>
    <w:rsid w:val="00D36001"/>
    <w:rsid w:val="00D4193D"/>
    <w:rsid w:val="00D5195D"/>
    <w:rsid w:val="00D55C6D"/>
    <w:rsid w:val="00D567A1"/>
    <w:rsid w:val="00D57877"/>
    <w:rsid w:val="00D66E13"/>
    <w:rsid w:val="00D72965"/>
    <w:rsid w:val="00D732E3"/>
    <w:rsid w:val="00D7609B"/>
    <w:rsid w:val="00D769A9"/>
    <w:rsid w:val="00D76B14"/>
    <w:rsid w:val="00D806E8"/>
    <w:rsid w:val="00D839F7"/>
    <w:rsid w:val="00D913C1"/>
    <w:rsid w:val="00D9625C"/>
    <w:rsid w:val="00DA47F6"/>
    <w:rsid w:val="00DA4AD4"/>
    <w:rsid w:val="00DA68FE"/>
    <w:rsid w:val="00DB28E4"/>
    <w:rsid w:val="00DB4202"/>
    <w:rsid w:val="00DB7310"/>
    <w:rsid w:val="00DC2709"/>
    <w:rsid w:val="00DC6125"/>
    <w:rsid w:val="00DC6E55"/>
    <w:rsid w:val="00DD645B"/>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265E3"/>
    <w:rsid w:val="00E31D4E"/>
    <w:rsid w:val="00E34779"/>
    <w:rsid w:val="00E35FF8"/>
    <w:rsid w:val="00E40FCD"/>
    <w:rsid w:val="00E4331C"/>
    <w:rsid w:val="00E43EC0"/>
    <w:rsid w:val="00E51933"/>
    <w:rsid w:val="00E70032"/>
    <w:rsid w:val="00E70156"/>
    <w:rsid w:val="00E70DE3"/>
    <w:rsid w:val="00E73A8A"/>
    <w:rsid w:val="00E80E52"/>
    <w:rsid w:val="00E82692"/>
    <w:rsid w:val="00E841D8"/>
    <w:rsid w:val="00E86B97"/>
    <w:rsid w:val="00E9054E"/>
    <w:rsid w:val="00E912A5"/>
    <w:rsid w:val="00E93120"/>
    <w:rsid w:val="00E97DDA"/>
    <w:rsid w:val="00EA0670"/>
    <w:rsid w:val="00EA5048"/>
    <w:rsid w:val="00EA675B"/>
    <w:rsid w:val="00EA7B56"/>
    <w:rsid w:val="00EB327C"/>
    <w:rsid w:val="00EB71E2"/>
    <w:rsid w:val="00EC1F39"/>
    <w:rsid w:val="00EC3AF3"/>
    <w:rsid w:val="00EC7368"/>
    <w:rsid w:val="00ED6E02"/>
    <w:rsid w:val="00ED7AAC"/>
    <w:rsid w:val="00EE6DCF"/>
    <w:rsid w:val="00EF622B"/>
    <w:rsid w:val="00F01AC1"/>
    <w:rsid w:val="00F0588B"/>
    <w:rsid w:val="00F10437"/>
    <w:rsid w:val="00F15F70"/>
    <w:rsid w:val="00F166E5"/>
    <w:rsid w:val="00F21E6A"/>
    <w:rsid w:val="00F22EC2"/>
    <w:rsid w:val="00F27660"/>
    <w:rsid w:val="00F31D90"/>
    <w:rsid w:val="00F33F29"/>
    <w:rsid w:val="00F41CB2"/>
    <w:rsid w:val="00F4785E"/>
    <w:rsid w:val="00F528D9"/>
    <w:rsid w:val="00F53B92"/>
    <w:rsid w:val="00F63E56"/>
    <w:rsid w:val="00F65BD3"/>
    <w:rsid w:val="00F67D56"/>
    <w:rsid w:val="00F82142"/>
    <w:rsid w:val="00F878F1"/>
    <w:rsid w:val="00FA0651"/>
    <w:rsid w:val="00FA1803"/>
    <w:rsid w:val="00FA2161"/>
    <w:rsid w:val="00FA3449"/>
    <w:rsid w:val="00FA3904"/>
    <w:rsid w:val="00FB677D"/>
    <w:rsid w:val="00FC0413"/>
    <w:rsid w:val="00FC212C"/>
    <w:rsid w:val="00FD35AE"/>
    <w:rsid w:val="00FD4D9E"/>
    <w:rsid w:val="00FD6C12"/>
    <w:rsid w:val="00FE1F93"/>
    <w:rsid w:val="00FE3425"/>
    <w:rsid w:val="00FE7483"/>
    <w:rsid w:val="00FE7CF5"/>
    <w:rsid w:val="00FF352F"/>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 w:type="character" w:customStyle="1" w:styleId="text-secondary">
    <w:name w:val="text-secondary"/>
    <w:basedOn w:val="Absatz-Standardschriftart"/>
    <w:rsid w:val="0017266C"/>
  </w:style>
  <w:style w:type="character" w:customStyle="1" w:styleId="text-body">
    <w:name w:val="text-body"/>
    <w:basedOn w:val="Absatz-Standardschriftart"/>
    <w:rsid w:val="008A6834"/>
  </w:style>
  <w:style w:type="character" w:customStyle="1" w:styleId="text-introduction-body">
    <w:name w:val="text-introduction-body"/>
    <w:basedOn w:val="Absatz-Standardschriftart"/>
    <w:rsid w:val="00A67402"/>
  </w:style>
  <w:style w:type="paragraph" w:styleId="berarbeitung">
    <w:name w:val="Revision"/>
    <w:hidden/>
    <w:uiPriority w:val="99"/>
    <w:semiHidden/>
    <w:rsid w:val="00034F3C"/>
    <w:rPr>
      <w:rFonts w:ascii="Arial" w:hAnsi="Arial"/>
      <w:spacing w:val="-5"/>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 w:type="character" w:customStyle="1" w:styleId="text-secondary">
    <w:name w:val="text-secondary"/>
    <w:basedOn w:val="Absatz-Standardschriftart"/>
    <w:rsid w:val="0017266C"/>
  </w:style>
  <w:style w:type="character" w:customStyle="1" w:styleId="text-body">
    <w:name w:val="text-body"/>
    <w:basedOn w:val="Absatz-Standardschriftart"/>
    <w:rsid w:val="008A6834"/>
  </w:style>
  <w:style w:type="character" w:customStyle="1" w:styleId="text-introduction-body">
    <w:name w:val="text-introduction-body"/>
    <w:basedOn w:val="Absatz-Standardschriftart"/>
    <w:rsid w:val="00A67402"/>
  </w:style>
  <w:style w:type="paragraph" w:styleId="berarbeitung">
    <w:name w:val="Revision"/>
    <w:hidden/>
    <w:uiPriority w:val="99"/>
    <w:semiHidden/>
    <w:rsid w:val="00034F3C"/>
    <w:rPr>
      <w:rFonts w:ascii="Arial" w:hAnsi="Arial"/>
      <w:spacing w:val="-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3576">
      <w:bodyDiv w:val="1"/>
      <w:marLeft w:val="0"/>
      <w:marRight w:val="0"/>
      <w:marTop w:val="0"/>
      <w:marBottom w:val="0"/>
      <w:divBdr>
        <w:top w:val="none" w:sz="0" w:space="0" w:color="auto"/>
        <w:left w:val="none" w:sz="0" w:space="0" w:color="auto"/>
        <w:bottom w:val="none" w:sz="0" w:space="0" w:color="auto"/>
        <w:right w:val="none" w:sz="0" w:space="0" w:color="auto"/>
      </w:divBdr>
    </w:div>
    <w:div w:id="39520722">
      <w:bodyDiv w:val="1"/>
      <w:marLeft w:val="0"/>
      <w:marRight w:val="0"/>
      <w:marTop w:val="0"/>
      <w:marBottom w:val="0"/>
      <w:divBdr>
        <w:top w:val="none" w:sz="0" w:space="0" w:color="auto"/>
        <w:left w:val="none" w:sz="0" w:space="0" w:color="auto"/>
        <w:bottom w:val="none" w:sz="0" w:space="0" w:color="auto"/>
        <w:right w:val="none" w:sz="0" w:space="0" w:color="auto"/>
      </w:divBdr>
    </w:div>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98529422">
      <w:bodyDiv w:val="1"/>
      <w:marLeft w:val="0"/>
      <w:marRight w:val="0"/>
      <w:marTop w:val="0"/>
      <w:marBottom w:val="0"/>
      <w:divBdr>
        <w:top w:val="none" w:sz="0" w:space="0" w:color="auto"/>
        <w:left w:val="none" w:sz="0" w:space="0" w:color="auto"/>
        <w:bottom w:val="none" w:sz="0" w:space="0" w:color="auto"/>
        <w:right w:val="none" w:sz="0" w:space="0" w:color="auto"/>
      </w:divBdr>
    </w:div>
    <w:div w:id="173957336">
      <w:bodyDiv w:val="1"/>
      <w:marLeft w:val="0"/>
      <w:marRight w:val="0"/>
      <w:marTop w:val="0"/>
      <w:marBottom w:val="0"/>
      <w:divBdr>
        <w:top w:val="none" w:sz="0" w:space="0" w:color="auto"/>
        <w:left w:val="none" w:sz="0" w:space="0" w:color="auto"/>
        <w:bottom w:val="none" w:sz="0" w:space="0" w:color="auto"/>
        <w:right w:val="none" w:sz="0" w:space="0" w:color="auto"/>
      </w:divBdr>
    </w:div>
    <w:div w:id="182400739">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290749196">
      <w:bodyDiv w:val="1"/>
      <w:marLeft w:val="0"/>
      <w:marRight w:val="0"/>
      <w:marTop w:val="0"/>
      <w:marBottom w:val="0"/>
      <w:divBdr>
        <w:top w:val="none" w:sz="0" w:space="0" w:color="auto"/>
        <w:left w:val="none" w:sz="0" w:space="0" w:color="auto"/>
        <w:bottom w:val="none" w:sz="0" w:space="0" w:color="auto"/>
        <w:right w:val="none" w:sz="0" w:space="0" w:color="auto"/>
      </w:divBdr>
      <w:divsChild>
        <w:div w:id="985668877">
          <w:marLeft w:val="0"/>
          <w:marRight w:val="0"/>
          <w:marTop w:val="0"/>
          <w:marBottom w:val="0"/>
          <w:divBdr>
            <w:top w:val="none" w:sz="0" w:space="0" w:color="auto"/>
            <w:left w:val="none" w:sz="0" w:space="0" w:color="auto"/>
            <w:bottom w:val="none" w:sz="0" w:space="0" w:color="auto"/>
            <w:right w:val="none" w:sz="0" w:space="0" w:color="auto"/>
          </w:divBdr>
        </w:div>
      </w:divsChild>
    </w:div>
    <w:div w:id="344017733">
      <w:bodyDiv w:val="1"/>
      <w:marLeft w:val="0"/>
      <w:marRight w:val="0"/>
      <w:marTop w:val="0"/>
      <w:marBottom w:val="0"/>
      <w:divBdr>
        <w:top w:val="none" w:sz="0" w:space="0" w:color="auto"/>
        <w:left w:val="none" w:sz="0" w:space="0" w:color="auto"/>
        <w:bottom w:val="none" w:sz="0" w:space="0" w:color="auto"/>
        <w:right w:val="none" w:sz="0" w:space="0" w:color="auto"/>
      </w:divBdr>
    </w:div>
    <w:div w:id="510486409">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623536051">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07121649">
      <w:bodyDiv w:val="1"/>
      <w:marLeft w:val="0"/>
      <w:marRight w:val="0"/>
      <w:marTop w:val="0"/>
      <w:marBottom w:val="0"/>
      <w:divBdr>
        <w:top w:val="none" w:sz="0" w:space="0" w:color="auto"/>
        <w:left w:val="none" w:sz="0" w:space="0" w:color="auto"/>
        <w:bottom w:val="none" w:sz="0" w:space="0" w:color="auto"/>
        <w:right w:val="none" w:sz="0" w:space="0" w:color="auto"/>
      </w:divBdr>
      <w:divsChild>
        <w:div w:id="1898590303">
          <w:marLeft w:val="0"/>
          <w:marRight w:val="0"/>
          <w:marTop w:val="0"/>
          <w:marBottom w:val="0"/>
          <w:divBdr>
            <w:top w:val="none" w:sz="0" w:space="0" w:color="auto"/>
            <w:left w:val="none" w:sz="0" w:space="0" w:color="auto"/>
            <w:bottom w:val="none" w:sz="0" w:space="0" w:color="auto"/>
            <w:right w:val="none" w:sz="0" w:space="0" w:color="auto"/>
          </w:divBdr>
        </w:div>
      </w:divsChild>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43875339">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409619743">
      <w:bodyDiv w:val="1"/>
      <w:marLeft w:val="0"/>
      <w:marRight w:val="0"/>
      <w:marTop w:val="0"/>
      <w:marBottom w:val="0"/>
      <w:divBdr>
        <w:top w:val="none" w:sz="0" w:space="0" w:color="auto"/>
        <w:left w:val="none" w:sz="0" w:space="0" w:color="auto"/>
        <w:bottom w:val="none" w:sz="0" w:space="0" w:color="auto"/>
        <w:right w:val="none" w:sz="0" w:space="0" w:color="auto"/>
      </w:divBdr>
      <w:divsChild>
        <w:div w:id="883559814">
          <w:marLeft w:val="0"/>
          <w:marRight w:val="0"/>
          <w:marTop w:val="0"/>
          <w:marBottom w:val="0"/>
          <w:divBdr>
            <w:top w:val="none" w:sz="0" w:space="0" w:color="auto"/>
            <w:left w:val="none" w:sz="0" w:space="0" w:color="auto"/>
            <w:bottom w:val="none" w:sz="0" w:space="0" w:color="auto"/>
            <w:right w:val="none" w:sz="0" w:space="0" w:color="auto"/>
          </w:divBdr>
        </w:div>
      </w:divsChild>
    </w:div>
    <w:div w:id="1506820141">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679455429">
      <w:bodyDiv w:val="1"/>
      <w:marLeft w:val="0"/>
      <w:marRight w:val="0"/>
      <w:marTop w:val="0"/>
      <w:marBottom w:val="0"/>
      <w:divBdr>
        <w:top w:val="none" w:sz="0" w:space="0" w:color="auto"/>
        <w:left w:val="none" w:sz="0" w:space="0" w:color="auto"/>
        <w:bottom w:val="none" w:sz="0" w:space="0" w:color="auto"/>
        <w:right w:val="none" w:sz="0" w:space="0" w:color="auto"/>
      </w:divBdr>
    </w:div>
    <w:div w:id="1729572605">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78584">
      <w:bodyDiv w:val="1"/>
      <w:marLeft w:val="0"/>
      <w:marRight w:val="0"/>
      <w:marTop w:val="0"/>
      <w:marBottom w:val="0"/>
      <w:divBdr>
        <w:top w:val="none" w:sz="0" w:space="0" w:color="auto"/>
        <w:left w:val="none" w:sz="0" w:space="0" w:color="auto"/>
        <w:bottom w:val="none" w:sz="0" w:space="0" w:color="auto"/>
        <w:right w:val="none" w:sz="0" w:space="0" w:color="auto"/>
      </w:divBdr>
    </w:div>
    <w:div w:id="1876505488">
      <w:bodyDiv w:val="1"/>
      <w:marLeft w:val="0"/>
      <w:marRight w:val="0"/>
      <w:marTop w:val="0"/>
      <w:marBottom w:val="0"/>
      <w:divBdr>
        <w:top w:val="none" w:sz="0" w:space="0" w:color="auto"/>
        <w:left w:val="none" w:sz="0" w:space="0" w:color="auto"/>
        <w:bottom w:val="none" w:sz="0" w:space="0" w:color="auto"/>
        <w:right w:val="none" w:sz="0" w:space="0" w:color="auto"/>
      </w:divBdr>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096314661">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D606-271D-4E3A-9A92-96D091E1D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953</Words>
  <Characters>6008</Characters>
  <Application>Microsoft Office Word</Application>
  <DocSecurity>0</DocSecurity>
  <Lines>50</Lines>
  <Paragraphs>13</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PRESSE-INFORMATION</vt:lpstr>
      <vt:lpstr>PRESSE-INFORMATION</vt:lpstr>
    </vt:vector>
  </TitlesOfParts>
  <Company>Graf &amp; Creative PR</Company>
  <LinksUpToDate>false</LinksUpToDate>
  <CharactersWithSpaces>6948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7</cp:revision>
  <cp:lastPrinted>2025-05-15T15:58:00Z</cp:lastPrinted>
  <dcterms:created xsi:type="dcterms:W3CDTF">2025-05-15T07:37:00Z</dcterms:created>
  <dcterms:modified xsi:type="dcterms:W3CDTF">2025-05-15T15:59:00Z</dcterms:modified>
</cp:coreProperties>
</file>