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894C82" w14:textId="77777777" w:rsidR="00BF150D" w:rsidRPr="003A547D" w:rsidRDefault="00184257">
      <w:pPr>
        <w:pBdr>
          <w:bottom w:val="single" w:sz="4" w:space="1" w:color="000000"/>
        </w:pBdr>
        <w:tabs>
          <w:tab w:val="right" w:pos="8222"/>
        </w:tabs>
        <w:ind w:left="0" w:right="-568"/>
        <w:jc w:val="both"/>
        <w:rPr>
          <w:rFonts w:ascii="Calibri" w:hAnsi="Calibri"/>
          <w:color w:val="000000"/>
          <w:spacing w:val="0"/>
          <w:sz w:val="36"/>
          <w:szCs w:val="36"/>
        </w:rPr>
      </w:pPr>
      <w:r w:rsidRPr="003A547D">
        <w:rPr>
          <w:noProof/>
          <w:sz w:val="36"/>
          <w:szCs w:val="36"/>
          <w:lang w:eastAsia="de-DE"/>
        </w:rPr>
        <w:drawing>
          <wp:anchor distT="0" distB="0" distL="114300" distR="114300" simplePos="0" relativeHeight="251657728" behindDoc="0" locked="0" layoutInCell="1" allowOverlap="1" wp14:anchorId="71C03817" wp14:editId="7634C250">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3A547D">
        <w:rPr>
          <w:rFonts w:ascii="Calibri" w:hAnsi="Calibri"/>
          <w:color w:val="000000"/>
          <w:spacing w:val="0"/>
          <w:sz w:val="36"/>
          <w:szCs w:val="36"/>
        </w:rPr>
        <w:t>PRESSE-INFORMATION</w:t>
      </w:r>
    </w:p>
    <w:p w14:paraId="6DF17FF1" w14:textId="77777777" w:rsidR="00BF150D" w:rsidRPr="00010104" w:rsidRDefault="00BF150D">
      <w:pPr>
        <w:ind w:left="0"/>
        <w:jc w:val="both"/>
        <w:rPr>
          <w:rFonts w:ascii="Calibri" w:hAnsi="Calibri"/>
          <w:b/>
          <w:color w:val="000000"/>
          <w:spacing w:val="0"/>
        </w:rPr>
      </w:pPr>
    </w:p>
    <w:p w14:paraId="10603445" w14:textId="46CEA157" w:rsidR="00EB4BB7" w:rsidRDefault="00FF79CB" w:rsidP="00EB4BB7">
      <w:pPr>
        <w:tabs>
          <w:tab w:val="right" w:pos="7503"/>
        </w:tabs>
        <w:ind w:left="0"/>
        <w:jc w:val="both"/>
        <w:outlineLvl w:val="0"/>
        <w:rPr>
          <w:rFonts w:ascii="Calibri" w:hAnsi="Calibri"/>
          <w:i/>
          <w:spacing w:val="0"/>
        </w:rPr>
      </w:pPr>
      <w:bookmarkStart w:id="0" w:name="_Hlk58401409"/>
      <w:r>
        <w:rPr>
          <w:rFonts w:ascii="Calibri" w:hAnsi="Calibri"/>
          <w:i/>
          <w:spacing w:val="0"/>
        </w:rPr>
        <w:t xml:space="preserve">Messe </w:t>
      </w:r>
      <w:r w:rsidRPr="00FF79CB">
        <w:rPr>
          <w:rFonts w:ascii="Calibri" w:hAnsi="Calibri"/>
          <w:i/>
          <w:spacing w:val="0"/>
        </w:rPr>
        <w:t>RETTmobil</w:t>
      </w:r>
      <w:r w:rsidR="00EB4BB7">
        <w:rPr>
          <w:rFonts w:ascii="Calibri" w:hAnsi="Calibri"/>
          <w:i/>
          <w:spacing w:val="0"/>
        </w:rPr>
        <w:t xml:space="preserve">/ </w:t>
      </w:r>
      <w:bookmarkStart w:id="1" w:name="_Hlk195004791"/>
      <w:r w:rsidR="00EB4BB7">
        <w:rPr>
          <w:rFonts w:ascii="Calibri" w:hAnsi="Calibri"/>
          <w:i/>
          <w:spacing w:val="0"/>
        </w:rPr>
        <w:t xml:space="preserve">Feuerwehrtechnik/ </w:t>
      </w:r>
      <w:r w:rsidR="00EB4BB7" w:rsidRPr="005E77F0">
        <w:rPr>
          <w:rFonts w:ascii="Calibri" w:hAnsi="Calibri"/>
          <w:i/>
          <w:spacing w:val="0"/>
        </w:rPr>
        <w:t>Katastrophenschutz</w:t>
      </w:r>
      <w:r w:rsidR="00EB4BB7">
        <w:rPr>
          <w:rFonts w:ascii="Calibri" w:hAnsi="Calibri"/>
          <w:i/>
          <w:spacing w:val="0"/>
        </w:rPr>
        <w:t>/ Fahrzeugausbau</w:t>
      </w:r>
      <w:r w:rsidR="00EB4BB7" w:rsidRPr="00334B10">
        <w:rPr>
          <w:rFonts w:ascii="Calibri" w:hAnsi="Calibri"/>
          <w:i/>
          <w:spacing w:val="0"/>
        </w:rPr>
        <w:t xml:space="preserve">/ </w:t>
      </w:r>
      <w:r w:rsidR="00EB4BB7">
        <w:rPr>
          <w:rFonts w:ascii="Calibri" w:hAnsi="Calibri"/>
          <w:i/>
          <w:spacing w:val="0"/>
        </w:rPr>
        <w:t>Sonderfahrzeugbau</w:t>
      </w:r>
      <w:r w:rsidR="00EB4BB7" w:rsidRPr="00334B10">
        <w:rPr>
          <w:rFonts w:ascii="Calibri" w:hAnsi="Calibri"/>
          <w:i/>
          <w:spacing w:val="0"/>
        </w:rPr>
        <w:t xml:space="preserve">/ </w:t>
      </w:r>
      <w:r w:rsidR="00EB4BB7">
        <w:rPr>
          <w:rFonts w:ascii="Calibri" w:hAnsi="Calibri"/>
          <w:i/>
          <w:spacing w:val="0"/>
        </w:rPr>
        <w:t xml:space="preserve">Betriebsausstattung/ </w:t>
      </w:r>
      <w:r w:rsidR="00EB4BB7" w:rsidRPr="00D5100F">
        <w:rPr>
          <w:rFonts w:ascii="Calibri" w:hAnsi="Calibri"/>
          <w:i/>
          <w:spacing w:val="0"/>
        </w:rPr>
        <w:t>Zulieferindustrie</w:t>
      </w:r>
      <w:bookmarkEnd w:id="1"/>
    </w:p>
    <w:bookmarkEnd w:id="0"/>
    <w:p w14:paraId="22CC1397" w14:textId="77777777" w:rsidR="00D5100F" w:rsidRDefault="00D5100F" w:rsidP="00EC0652">
      <w:pPr>
        <w:tabs>
          <w:tab w:val="right" w:pos="7503"/>
        </w:tabs>
        <w:ind w:left="0"/>
        <w:jc w:val="both"/>
        <w:outlineLvl w:val="0"/>
        <w:rPr>
          <w:rFonts w:ascii="Calibri" w:hAnsi="Calibri"/>
          <w:i/>
          <w:spacing w:val="0"/>
        </w:rPr>
      </w:pPr>
    </w:p>
    <w:p w14:paraId="75461DDF" w14:textId="661DAC27" w:rsidR="00D34EDF" w:rsidRPr="00D34EDF" w:rsidRDefault="00F8371F" w:rsidP="00D34EDF">
      <w:pPr>
        <w:spacing w:line="360" w:lineRule="auto"/>
        <w:ind w:left="0"/>
        <w:outlineLvl w:val="0"/>
        <w:rPr>
          <w:rFonts w:ascii="Calibri" w:hAnsi="Calibri" w:cs="Arial"/>
          <w:b/>
          <w:sz w:val="52"/>
          <w:szCs w:val="52"/>
        </w:rPr>
      </w:pPr>
      <w:bookmarkStart w:id="2" w:name="_Hlk58926720"/>
      <w:r>
        <w:rPr>
          <w:rFonts w:ascii="Calibri" w:hAnsi="Calibri" w:cs="Arial"/>
          <w:b/>
          <w:sz w:val="52"/>
          <w:szCs w:val="52"/>
        </w:rPr>
        <w:t>Neue Maßstäbe im Gelände:</w:t>
      </w:r>
    </w:p>
    <w:p w14:paraId="0E1D34ED" w14:textId="16E4F898" w:rsidR="00D34EDF" w:rsidRPr="00FF02D2" w:rsidRDefault="00D34EDF" w:rsidP="00D34EDF">
      <w:pPr>
        <w:spacing w:line="360" w:lineRule="auto"/>
        <w:ind w:left="0"/>
        <w:outlineLvl w:val="0"/>
        <w:rPr>
          <w:rFonts w:ascii="Calibri" w:hAnsi="Calibri" w:cs="Arial"/>
          <w:b/>
          <w:sz w:val="52"/>
          <w:szCs w:val="52"/>
        </w:rPr>
      </w:pPr>
      <w:r w:rsidRPr="00D34EDF">
        <w:rPr>
          <w:rFonts w:ascii="Calibri" w:hAnsi="Calibri" w:cs="Arial"/>
          <w:b/>
          <w:sz w:val="52"/>
          <w:szCs w:val="52"/>
        </w:rPr>
        <w:t>Offroad-Rollcontainer von MiniTec</w:t>
      </w:r>
    </w:p>
    <w:p w14:paraId="11417A89" w14:textId="2BB56AEF" w:rsidR="001D5423" w:rsidRDefault="001D5423" w:rsidP="001D5423">
      <w:pPr>
        <w:spacing w:line="360" w:lineRule="auto"/>
        <w:ind w:left="0"/>
        <w:jc w:val="both"/>
        <w:rPr>
          <w:rFonts w:ascii="Calibri" w:hAnsi="Calibri" w:cs="Arial"/>
          <w:b/>
          <w:sz w:val="24"/>
          <w:szCs w:val="24"/>
        </w:rPr>
      </w:pPr>
      <w:r w:rsidRPr="003942B1">
        <w:rPr>
          <w:rFonts w:ascii="Calibri" w:hAnsi="Calibri" w:cs="Arial"/>
          <w:b/>
          <w:sz w:val="24"/>
          <w:szCs w:val="24"/>
        </w:rPr>
        <w:t xml:space="preserve">MiniTec präsentiert auf </w:t>
      </w:r>
      <w:r w:rsidR="00D34EDF">
        <w:rPr>
          <w:rFonts w:ascii="Calibri" w:hAnsi="Calibri" w:cs="Arial"/>
          <w:b/>
          <w:sz w:val="24"/>
          <w:szCs w:val="24"/>
        </w:rPr>
        <w:t>der</w:t>
      </w:r>
      <w:r w:rsidRPr="003942B1">
        <w:rPr>
          <w:rFonts w:ascii="Calibri" w:hAnsi="Calibri" w:cs="Arial"/>
          <w:b/>
          <w:sz w:val="24"/>
          <w:szCs w:val="24"/>
        </w:rPr>
        <w:t xml:space="preserve"> </w:t>
      </w:r>
      <w:r w:rsidR="00A85115" w:rsidRPr="00A85115">
        <w:rPr>
          <w:rFonts w:ascii="Calibri" w:hAnsi="Calibri" w:cs="Arial"/>
          <w:b/>
          <w:sz w:val="24"/>
          <w:szCs w:val="24"/>
        </w:rPr>
        <w:t xml:space="preserve">RETTmobil </w:t>
      </w:r>
      <w:r w:rsidR="00D34EDF">
        <w:rPr>
          <w:rFonts w:ascii="Calibri" w:hAnsi="Calibri" w:cs="Arial"/>
          <w:b/>
          <w:sz w:val="24"/>
          <w:szCs w:val="24"/>
        </w:rPr>
        <w:t>erstmals neuen Offroad-Rollcontainer</w:t>
      </w:r>
    </w:p>
    <w:p w14:paraId="1FCAB7ED" w14:textId="77777777" w:rsidR="001D5423" w:rsidRPr="003942B1" w:rsidRDefault="001D5423" w:rsidP="001D5423">
      <w:pPr>
        <w:spacing w:line="360" w:lineRule="auto"/>
        <w:ind w:left="0"/>
        <w:jc w:val="both"/>
        <w:rPr>
          <w:rFonts w:ascii="Calibri" w:hAnsi="Calibri" w:cs="Arial"/>
          <w:b/>
          <w:sz w:val="24"/>
          <w:szCs w:val="24"/>
        </w:rPr>
      </w:pPr>
    </w:p>
    <w:p w14:paraId="75F12DAC" w14:textId="5BEAD8DE" w:rsidR="00D34EDF" w:rsidRPr="00D34EDF" w:rsidRDefault="00D34EDF" w:rsidP="00D34EDF">
      <w:pPr>
        <w:spacing w:line="360" w:lineRule="auto"/>
        <w:ind w:left="0"/>
        <w:jc w:val="both"/>
        <w:rPr>
          <w:rFonts w:ascii="Calibri" w:hAnsi="Calibri" w:cs="Arial"/>
          <w:b/>
          <w:sz w:val="24"/>
          <w:szCs w:val="24"/>
        </w:rPr>
      </w:pPr>
      <w:r>
        <w:rPr>
          <w:rFonts w:ascii="Calibri" w:hAnsi="Calibri" w:cs="Arial"/>
          <w:b/>
          <w:sz w:val="24"/>
          <w:szCs w:val="24"/>
        </w:rPr>
        <w:t xml:space="preserve">MiniTec bietet für </w:t>
      </w:r>
      <w:r w:rsidRPr="00D34EDF">
        <w:rPr>
          <w:rFonts w:ascii="Calibri" w:hAnsi="Calibri" w:cs="Arial"/>
          <w:b/>
          <w:sz w:val="24"/>
          <w:szCs w:val="24"/>
        </w:rPr>
        <w:t xml:space="preserve">Feuerwehren </w:t>
      </w:r>
      <w:r>
        <w:rPr>
          <w:rFonts w:ascii="Calibri" w:hAnsi="Calibri" w:cs="Arial"/>
          <w:b/>
          <w:sz w:val="24"/>
          <w:szCs w:val="24"/>
        </w:rPr>
        <w:t xml:space="preserve">und Rettungsdienste ein vielfältiges Programm an, das auf der Messe </w:t>
      </w:r>
      <w:r w:rsidRPr="00D34EDF">
        <w:rPr>
          <w:rFonts w:ascii="Calibri" w:hAnsi="Calibri" w:cs="Arial"/>
          <w:b/>
          <w:sz w:val="24"/>
          <w:szCs w:val="24"/>
        </w:rPr>
        <w:t>RETTmobil</w:t>
      </w:r>
      <w:r>
        <w:rPr>
          <w:rFonts w:ascii="Calibri" w:hAnsi="Calibri" w:cs="Arial"/>
          <w:b/>
          <w:sz w:val="24"/>
          <w:szCs w:val="24"/>
        </w:rPr>
        <w:t xml:space="preserve"> </w:t>
      </w:r>
      <w:r w:rsidR="00C641F7">
        <w:rPr>
          <w:rFonts w:ascii="Calibri" w:hAnsi="Calibri" w:cs="Arial"/>
          <w:b/>
          <w:sz w:val="24"/>
          <w:szCs w:val="24"/>
        </w:rPr>
        <w:t>vorgestellt</w:t>
      </w:r>
      <w:r>
        <w:rPr>
          <w:rFonts w:ascii="Calibri" w:hAnsi="Calibri" w:cs="Arial"/>
          <w:b/>
          <w:sz w:val="24"/>
          <w:szCs w:val="24"/>
        </w:rPr>
        <w:t xml:space="preserve"> </w:t>
      </w:r>
      <w:r w:rsidR="00C641F7">
        <w:rPr>
          <w:rFonts w:ascii="Calibri" w:hAnsi="Calibri" w:cs="Arial"/>
          <w:b/>
          <w:sz w:val="24"/>
          <w:szCs w:val="24"/>
        </w:rPr>
        <w:t>wird</w:t>
      </w:r>
      <w:r>
        <w:rPr>
          <w:rFonts w:ascii="Calibri" w:hAnsi="Calibri" w:cs="Arial"/>
          <w:b/>
          <w:sz w:val="24"/>
          <w:szCs w:val="24"/>
        </w:rPr>
        <w:t xml:space="preserve">. Ein Highlight ist die Präsentation des neuen </w:t>
      </w:r>
      <w:r w:rsidRPr="00D34EDF">
        <w:rPr>
          <w:rFonts w:ascii="Calibri" w:hAnsi="Calibri" w:cs="Arial"/>
          <w:b/>
          <w:sz w:val="24"/>
          <w:szCs w:val="24"/>
        </w:rPr>
        <w:t>Offroad-Rollcontainer</w:t>
      </w:r>
      <w:r>
        <w:rPr>
          <w:rFonts w:ascii="Calibri" w:hAnsi="Calibri" w:cs="Arial"/>
          <w:b/>
          <w:sz w:val="24"/>
          <w:szCs w:val="24"/>
        </w:rPr>
        <w:t xml:space="preserve">s, der </w:t>
      </w:r>
      <w:r w:rsidRPr="00D34EDF">
        <w:rPr>
          <w:rFonts w:ascii="Calibri" w:hAnsi="Calibri" w:cs="Arial"/>
          <w:b/>
          <w:sz w:val="24"/>
          <w:szCs w:val="24"/>
        </w:rPr>
        <w:t>für anspruchsvolle Einsätze abseits befestigter Wege entwickelt wurde. Der Offroad-Rollcontainer setzt mit durchdachter Technik, Stabilität und Flexibilität sowie maximaler Geländetauglichkeit neue Maßstäbe</w:t>
      </w:r>
      <w:r>
        <w:rPr>
          <w:rFonts w:ascii="Calibri" w:hAnsi="Calibri" w:cs="Arial"/>
          <w:b/>
          <w:sz w:val="24"/>
          <w:szCs w:val="24"/>
        </w:rPr>
        <w:t>.</w:t>
      </w:r>
    </w:p>
    <w:bookmarkEnd w:id="2"/>
    <w:p w14:paraId="4D3FE7E4" w14:textId="77777777" w:rsidR="003222E8" w:rsidRPr="003942B1" w:rsidRDefault="003222E8" w:rsidP="00F12DB0">
      <w:pPr>
        <w:spacing w:line="360" w:lineRule="auto"/>
        <w:ind w:left="0"/>
        <w:jc w:val="both"/>
        <w:rPr>
          <w:rFonts w:ascii="Calibri" w:hAnsi="Calibri" w:cs="Arial"/>
          <w:b/>
          <w:bCs/>
          <w:spacing w:val="-6"/>
          <w:sz w:val="24"/>
          <w:szCs w:val="24"/>
        </w:rPr>
      </w:pPr>
    </w:p>
    <w:p w14:paraId="78852B2F" w14:textId="3C61CB92" w:rsidR="00F35834" w:rsidRDefault="00D34EDF" w:rsidP="00D34EDF">
      <w:pPr>
        <w:spacing w:line="360" w:lineRule="auto"/>
        <w:ind w:left="0"/>
        <w:jc w:val="both"/>
        <w:rPr>
          <w:rFonts w:ascii="Calibri" w:hAnsi="Calibri" w:cs="Arial"/>
          <w:color w:val="000000"/>
          <w:sz w:val="22"/>
          <w:szCs w:val="22"/>
        </w:rPr>
      </w:pPr>
      <w:r>
        <w:rPr>
          <w:rFonts w:ascii="Calibri" w:hAnsi="Calibri" w:cs="Arial"/>
          <w:i/>
          <w:color w:val="000000"/>
          <w:sz w:val="22"/>
          <w:szCs w:val="22"/>
        </w:rPr>
        <w:t>Fulda</w:t>
      </w:r>
      <w:r w:rsidR="008C1515" w:rsidRPr="003942B1">
        <w:rPr>
          <w:rFonts w:ascii="Calibri" w:hAnsi="Calibri" w:cs="Arial"/>
          <w:i/>
          <w:color w:val="000000"/>
          <w:sz w:val="22"/>
          <w:szCs w:val="22"/>
        </w:rPr>
        <w:t xml:space="preserve">, </w:t>
      </w:r>
      <w:r>
        <w:rPr>
          <w:rFonts w:ascii="Calibri" w:hAnsi="Calibri" w:cs="Arial"/>
          <w:i/>
          <w:color w:val="000000"/>
          <w:sz w:val="22"/>
          <w:szCs w:val="22"/>
        </w:rPr>
        <w:t>14. Mai</w:t>
      </w:r>
      <w:r w:rsidR="008C1515" w:rsidRPr="003942B1">
        <w:rPr>
          <w:rFonts w:ascii="Calibri" w:hAnsi="Calibri" w:cs="Arial"/>
          <w:i/>
          <w:color w:val="000000"/>
          <w:sz w:val="22"/>
          <w:szCs w:val="22"/>
        </w:rPr>
        <w:t xml:space="preserve"> 202</w:t>
      </w:r>
      <w:r w:rsidR="00401590">
        <w:rPr>
          <w:rFonts w:ascii="Calibri" w:hAnsi="Calibri" w:cs="Arial"/>
          <w:i/>
          <w:color w:val="000000"/>
          <w:sz w:val="22"/>
          <w:szCs w:val="22"/>
        </w:rPr>
        <w:t>5</w:t>
      </w:r>
      <w:r w:rsidR="008C1515" w:rsidRPr="003942B1">
        <w:rPr>
          <w:rFonts w:ascii="Calibri" w:hAnsi="Calibri" w:cs="Arial"/>
          <w:i/>
          <w:color w:val="000000"/>
          <w:sz w:val="22"/>
          <w:szCs w:val="22"/>
        </w:rPr>
        <w:t xml:space="preserve"> –</w:t>
      </w:r>
      <w:r w:rsidR="008C1515" w:rsidRPr="003942B1">
        <w:rPr>
          <w:rFonts w:ascii="Calibri" w:hAnsi="Calibri" w:cs="Arial"/>
          <w:color w:val="000000"/>
          <w:sz w:val="22"/>
          <w:szCs w:val="22"/>
        </w:rPr>
        <w:t xml:space="preserve"> </w:t>
      </w:r>
      <w:bookmarkStart w:id="3" w:name="_Hlk43218263"/>
      <w:r w:rsidRPr="00D34EDF">
        <w:rPr>
          <w:rFonts w:ascii="Calibri" w:hAnsi="Calibri" w:cs="Arial"/>
          <w:color w:val="000000"/>
          <w:sz w:val="22"/>
          <w:szCs w:val="22"/>
        </w:rPr>
        <w:t xml:space="preserve">Aufgrund zunehmender Extremwetter-Lagen und Naturereignisse besteht bei immer mehr Rettungsdiensten der Wunsch nach Rollcontainern, die auch in unwegsamem Gelände und bei widrigen Umfeldbedingungen zum Einsatz kommen können. Vor diesem Hintergrund hat MiniTec einen </w:t>
      </w:r>
      <w:r w:rsidR="00F35834">
        <w:rPr>
          <w:rFonts w:ascii="Calibri" w:hAnsi="Calibri" w:cs="Arial"/>
          <w:color w:val="000000"/>
          <w:sz w:val="22"/>
          <w:szCs w:val="22"/>
        </w:rPr>
        <w:t xml:space="preserve">neuen </w:t>
      </w:r>
      <w:r w:rsidRPr="00D34EDF">
        <w:rPr>
          <w:rFonts w:ascii="Calibri" w:hAnsi="Calibri" w:cs="Arial"/>
          <w:color w:val="000000"/>
          <w:sz w:val="22"/>
          <w:szCs w:val="22"/>
        </w:rPr>
        <w:t>Offroad-Rollcontainer entwickelt</w:t>
      </w:r>
      <w:r w:rsidR="00F35834">
        <w:rPr>
          <w:rFonts w:ascii="Calibri" w:hAnsi="Calibri" w:cs="Arial"/>
          <w:color w:val="000000"/>
          <w:sz w:val="22"/>
          <w:szCs w:val="22"/>
        </w:rPr>
        <w:t xml:space="preserve">, der auf der Messe </w:t>
      </w:r>
      <w:r w:rsidRPr="00D34EDF">
        <w:rPr>
          <w:rFonts w:ascii="Calibri" w:hAnsi="Calibri" w:cs="Arial"/>
          <w:color w:val="000000"/>
          <w:sz w:val="22"/>
          <w:szCs w:val="22"/>
        </w:rPr>
        <w:t>RETTmobil in Fulda</w:t>
      </w:r>
      <w:r w:rsidR="00F35834">
        <w:rPr>
          <w:rFonts w:ascii="Calibri" w:hAnsi="Calibri" w:cs="Arial"/>
          <w:color w:val="000000"/>
          <w:sz w:val="22"/>
          <w:szCs w:val="22"/>
        </w:rPr>
        <w:t xml:space="preserve"> präsentiert </w:t>
      </w:r>
      <w:r w:rsidR="00C641F7">
        <w:rPr>
          <w:rFonts w:ascii="Calibri" w:hAnsi="Calibri" w:cs="Arial"/>
          <w:color w:val="000000"/>
          <w:sz w:val="22"/>
          <w:szCs w:val="22"/>
        </w:rPr>
        <w:t>wird</w:t>
      </w:r>
      <w:r w:rsidRPr="00D34EDF">
        <w:rPr>
          <w:rFonts w:ascii="Calibri" w:hAnsi="Calibri" w:cs="Arial"/>
          <w:color w:val="000000"/>
          <w:sz w:val="22"/>
          <w:szCs w:val="22"/>
        </w:rPr>
        <w:t>.</w:t>
      </w:r>
      <w:r w:rsidR="00F35834">
        <w:rPr>
          <w:rFonts w:ascii="Calibri" w:hAnsi="Calibri" w:cs="Arial"/>
          <w:color w:val="000000"/>
          <w:sz w:val="22"/>
          <w:szCs w:val="22"/>
        </w:rPr>
        <w:t xml:space="preserve"> </w:t>
      </w:r>
      <w:r w:rsidRPr="00D34EDF">
        <w:rPr>
          <w:rFonts w:ascii="Calibri" w:hAnsi="Calibri" w:cs="Arial"/>
          <w:color w:val="000000"/>
          <w:sz w:val="22"/>
          <w:szCs w:val="22"/>
        </w:rPr>
        <w:t>Entwickelt für den Einsatz abseits befestigter Wege, punktet der neue Offroad-Rollcontainer mit durchdachter Technik und maximaler Geländetauglichkeit. Er basiert auf unserem langjährig erprobten Rollcontainer-System, das sich in der Praxis vielfach ausgezeichnet hat.</w:t>
      </w:r>
    </w:p>
    <w:p w14:paraId="7C69FC02" w14:textId="6187D532" w:rsidR="00D34EDF" w:rsidRPr="00D34EDF" w:rsidRDefault="00D34EDF" w:rsidP="00D34EDF">
      <w:pPr>
        <w:spacing w:line="360" w:lineRule="auto"/>
        <w:ind w:left="0"/>
        <w:jc w:val="both"/>
        <w:rPr>
          <w:rFonts w:ascii="Calibri" w:hAnsi="Calibri" w:cs="Arial"/>
          <w:color w:val="000000"/>
          <w:sz w:val="22"/>
          <w:szCs w:val="22"/>
        </w:rPr>
      </w:pPr>
      <w:r w:rsidRPr="00D34EDF">
        <w:rPr>
          <w:rFonts w:ascii="Calibri" w:hAnsi="Calibri" w:cs="Arial"/>
          <w:color w:val="000000"/>
          <w:sz w:val="22"/>
          <w:szCs w:val="22"/>
        </w:rPr>
        <w:t>Dank seines modularen Aufbaus bietet er nahezu unbegrenzte Möglichkeiten bei der individuellen Ausstattung und Anpassung. Große, luftlose Räder mit Einzelradaufhängung garantieren ein souveränes Fahrverhalten auf unebenem Terrain. Der stabile Aluminiumrahmen sorgt selbst bei hoher Belastung für absolute Stabilität. Trotz seiner robusten Bauweise bleibt der Container überraschend wendig und lässt sich im Teameinsatz präzise manövrieren. Ein echtes Multitalent, das dort weiterkommt, wo andere Rollcontainer längst an ihre Grenzen stoßen.</w:t>
      </w:r>
    </w:p>
    <w:p w14:paraId="08F5DCC1" w14:textId="77777777" w:rsidR="00D34EDF" w:rsidRPr="00D34EDF" w:rsidRDefault="00D34EDF" w:rsidP="00D34EDF">
      <w:pPr>
        <w:spacing w:line="360" w:lineRule="auto"/>
        <w:ind w:left="0"/>
        <w:jc w:val="both"/>
        <w:rPr>
          <w:rFonts w:ascii="Calibri" w:hAnsi="Calibri" w:cs="Arial"/>
          <w:color w:val="000000"/>
          <w:sz w:val="22"/>
          <w:szCs w:val="22"/>
        </w:rPr>
      </w:pPr>
    </w:p>
    <w:p w14:paraId="74A33439" w14:textId="77777777" w:rsidR="00747E6F" w:rsidRDefault="00747E6F">
      <w:pPr>
        <w:suppressAutoHyphens w:val="0"/>
        <w:ind w:left="0"/>
        <w:rPr>
          <w:rFonts w:ascii="Calibri" w:hAnsi="Calibri" w:cs="Arial"/>
          <w:b/>
          <w:color w:val="000000"/>
          <w:sz w:val="22"/>
          <w:szCs w:val="22"/>
        </w:rPr>
      </w:pPr>
      <w:r>
        <w:rPr>
          <w:rFonts w:ascii="Calibri" w:hAnsi="Calibri" w:cs="Arial"/>
          <w:b/>
          <w:color w:val="000000"/>
          <w:sz w:val="22"/>
          <w:szCs w:val="22"/>
        </w:rPr>
        <w:br w:type="page"/>
      </w:r>
    </w:p>
    <w:p w14:paraId="5B228DB0" w14:textId="527BDB91" w:rsidR="00D34EDF" w:rsidRPr="00F35834" w:rsidRDefault="00D34EDF" w:rsidP="00D34EDF">
      <w:pPr>
        <w:spacing w:line="360" w:lineRule="auto"/>
        <w:ind w:left="0"/>
        <w:jc w:val="both"/>
        <w:rPr>
          <w:rFonts w:ascii="Calibri" w:hAnsi="Calibri" w:cs="Arial"/>
          <w:b/>
          <w:color w:val="000000"/>
          <w:sz w:val="22"/>
          <w:szCs w:val="22"/>
        </w:rPr>
      </w:pPr>
      <w:r w:rsidRPr="00F35834">
        <w:rPr>
          <w:rFonts w:ascii="Calibri" w:hAnsi="Calibri" w:cs="Arial"/>
          <w:b/>
          <w:color w:val="000000"/>
          <w:sz w:val="22"/>
          <w:szCs w:val="22"/>
        </w:rPr>
        <w:lastRenderedPageBreak/>
        <w:t>Merkmale des neuen Offroad-Rollcontainers</w:t>
      </w:r>
      <w:r w:rsidR="00C641F7">
        <w:rPr>
          <w:rFonts w:ascii="Calibri" w:hAnsi="Calibri" w:cs="Arial"/>
          <w:b/>
          <w:color w:val="000000"/>
          <w:sz w:val="22"/>
          <w:szCs w:val="22"/>
        </w:rPr>
        <w:t>:</w:t>
      </w:r>
    </w:p>
    <w:p w14:paraId="54FCF21B" w14:textId="2503E0EE" w:rsidR="00F35834" w:rsidRPr="00F35834" w:rsidRDefault="00F35834" w:rsidP="00F35834">
      <w:pPr>
        <w:pStyle w:val="Listenabsatz"/>
        <w:numPr>
          <w:ilvl w:val="0"/>
          <w:numId w:val="13"/>
        </w:numPr>
        <w:spacing w:line="360" w:lineRule="auto"/>
        <w:jc w:val="both"/>
        <w:rPr>
          <w:rFonts w:ascii="Calibri" w:hAnsi="Calibri" w:cs="Arial"/>
          <w:color w:val="000000"/>
          <w:sz w:val="22"/>
          <w:szCs w:val="22"/>
        </w:rPr>
      </w:pPr>
      <w:r w:rsidRPr="00F35834">
        <w:rPr>
          <w:rFonts w:ascii="Calibri" w:hAnsi="Calibri" w:cs="Arial"/>
          <w:color w:val="000000"/>
          <w:sz w:val="22"/>
          <w:szCs w:val="22"/>
        </w:rPr>
        <w:t>Der neue</w:t>
      </w:r>
      <w:r w:rsidR="00D34EDF" w:rsidRPr="00F35834">
        <w:rPr>
          <w:rFonts w:ascii="Calibri" w:hAnsi="Calibri" w:cs="Arial"/>
          <w:color w:val="000000"/>
          <w:sz w:val="22"/>
          <w:szCs w:val="22"/>
        </w:rPr>
        <w:t xml:space="preserve"> Offroad-Rollcontainer überzeugt </w:t>
      </w:r>
      <w:r w:rsidRPr="00F35834">
        <w:rPr>
          <w:rFonts w:ascii="Calibri" w:hAnsi="Calibri" w:cs="Arial"/>
          <w:color w:val="000000"/>
          <w:sz w:val="22"/>
          <w:szCs w:val="22"/>
        </w:rPr>
        <w:t>mit</w:t>
      </w:r>
      <w:r w:rsidR="00D34EDF" w:rsidRPr="00F35834">
        <w:rPr>
          <w:rFonts w:ascii="Calibri" w:hAnsi="Calibri" w:cs="Arial"/>
          <w:color w:val="000000"/>
          <w:sz w:val="22"/>
          <w:szCs w:val="22"/>
        </w:rPr>
        <w:t xml:space="preserve"> durchdachte</w:t>
      </w:r>
      <w:r w:rsidRPr="00F35834">
        <w:rPr>
          <w:rFonts w:ascii="Calibri" w:hAnsi="Calibri" w:cs="Arial"/>
          <w:color w:val="000000"/>
          <w:sz w:val="22"/>
          <w:szCs w:val="22"/>
        </w:rPr>
        <w:t>r</w:t>
      </w:r>
      <w:r w:rsidR="00D34EDF" w:rsidRPr="00F35834">
        <w:rPr>
          <w:rFonts w:ascii="Calibri" w:hAnsi="Calibri" w:cs="Arial"/>
          <w:color w:val="000000"/>
          <w:sz w:val="22"/>
          <w:szCs w:val="22"/>
        </w:rPr>
        <w:t xml:space="preserve"> Technik, robuste</w:t>
      </w:r>
      <w:r w:rsidRPr="00F35834">
        <w:rPr>
          <w:rFonts w:ascii="Calibri" w:hAnsi="Calibri" w:cs="Arial"/>
          <w:color w:val="000000"/>
          <w:sz w:val="22"/>
          <w:szCs w:val="22"/>
        </w:rPr>
        <w:t>r</w:t>
      </w:r>
      <w:r w:rsidR="00D34EDF" w:rsidRPr="00F35834">
        <w:rPr>
          <w:rFonts w:ascii="Calibri" w:hAnsi="Calibri" w:cs="Arial"/>
          <w:color w:val="000000"/>
          <w:sz w:val="22"/>
          <w:szCs w:val="22"/>
        </w:rPr>
        <w:t xml:space="preserve"> Bauweise und vielfältige</w:t>
      </w:r>
      <w:r w:rsidRPr="00F35834">
        <w:rPr>
          <w:rFonts w:ascii="Calibri" w:hAnsi="Calibri" w:cs="Arial"/>
          <w:color w:val="000000"/>
          <w:sz w:val="22"/>
          <w:szCs w:val="22"/>
        </w:rPr>
        <w:t>n</w:t>
      </w:r>
      <w:r w:rsidR="00D34EDF" w:rsidRPr="00F35834">
        <w:rPr>
          <w:rFonts w:ascii="Calibri" w:hAnsi="Calibri" w:cs="Arial"/>
          <w:color w:val="000000"/>
          <w:sz w:val="22"/>
          <w:szCs w:val="22"/>
        </w:rPr>
        <w:t xml:space="preserve"> Einsatzmöglichkeiten</w:t>
      </w:r>
      <w:r w:rsidRPr="00F35834">
        <w:rPr>
          <w:rFonts w:ascii="Calibri" w:hAnsi="Calibri" w:cs="Arial"/>
          <w:color w:val="000000"/>
          <w:sz w:val="22"/>
          <w:szCs w:val="22"/>
        </w:rPr>
        <w:t>. Er ist</w:t>
      </w:r>
      <w:r w:rsidR="00D34EDF" w:rsidRPr="00F35834">
        <w:rPr>
          <w:rFonts w:ascii="Calibri" w:hAnsi="Calibri" w:cs="Arial"/>
          <w:color w:val="000000"/>
          <w:sz w:val="22"/>
          <w:szCs w:val="22"/>
        </w:rPr>
        <w:t xml:space="preserve"> ideal</w:t>
      </w:r>
      <w:r w:rsidRPr="00F35834">
        <w:rPr>
          <w:rFonts w:ascii="Calibri" w:hAnsi="Calibri" w:cs="Arial"/>
          <w:color w:val="000000"/>
          <w:sz w:val="22"/>
          <w:szCs w:val="22"/>
        </w:rPr>
        <w:t xml:space="preserve"> geeignet</w:t>
      </w:r>
      <w:r w:rsidR="00D34EDF" w:rsidRPr="00F35834">
        <w:rPr>
          <w:rFonts w:ascii="Calibri" w:hAnsi="Calibri" w:cs="Arial"/>
          <w:color w:val="000000"/>
          <w:sz w:val="22"/>
          <w:szCs w:val="22"/>
        </w:rPr>
        <w:t xml:space="preserve"> für unwegsames Gelände </w:t>
      </w:r>
      <w:r w:rsidR="00F8371F">
        <w:rPr>
          <w:rFonts w:ascii="Calibri" w:hAnsi="Calibri" w:cs="Arial"/>
          <w:color w:val="000000"/>
          <w:sz w:val="22"/>
          <w:szCs w:val="22"/>
        </w:rPr>
        <w:t>und anspruchsvolle Bedingungen.</w:t>
      </w:r>
    </w:p>
    <w:p w14:paraId="0D5F3660" w14:textId="7471F095" w:rsidR="00D34EDF" w:rsidRPr="00F35834" w:rsidRDefault="00D34EDF" w:rsidP="00F35834">
      <w:pPr>
        <w:pStyle w:val="Listenabsatz"/>
        <w:numPr>
          <w:ilvl w:val="0"/>
          <w:numId w:val="13"/>
        </w:numPr>
        <w:spacing w:line="360" w:lineRule="auto"/>
        <w:jc w:val="both"/>
        <w:rPr>
          <w:rFonts w:ascii="Calibri" w:hAnsi="Calibri" w:cs="Arial"/>
          <w:color w:val="000000"/>
          <w:sz w:val="22"/>
          <w:szCs w:val="22"/>
        </w:rPr>
      </w:pPr>
      <w:r w:rsidRPr="00F35834">
        <w:rPr>
          <w:rFonts w:ascii="Calibri" w:hAnsi="Calibri" w:cs="Arial"/>
          <w:color w:val="000000"/>
          <w:sz w:val="22"/>
          <w:szCs w:val="22"/>
        </w:rPr>
        <w:t>Große, geländetaugliche Räder</w:t>
      </w:r>
      <w:r w:rsidR="00F35834" w:rsidRPr="00F35834">
        <w:rPr>
          <w:rFonts w:ascii="Calibri" w:hAnsi="Calibri" w:cs="Arial"/>
          <w:color w:val="000000"/>
          <w:sz w:val="22"/>
          <w:szCs w:val="22"/>
        </w:rPr>
        <w:t xml:space="preserve"> </w:t>
      </w:r>
      <w:r w:rsidRPr="00F35834">
        <w:rPr>
          <w:rFonts w:ascii="Calibri" w:hAnsi="Calibri" w:cs="Arial"/>
          <w:color w:val="000000"/>
          <w:sz w:val="22"/>
          <w:szCs w:val="22"/>
        </w:rPr>
        <w:t>sorgen für Stabilität und optimale Laufeigenschaften auf unebenem Untergrund.</w:t>
      </w:r>
    </w:p>
    <w:p w14:paraId="5CCDE829" w14:textId="3A1CCB5A" w:rsidR="00ED1ADD" w:rsidRDefault="00ED1ADD" w:rsidP="00F35834">
      <w:pPr>
        <w:pStyle w:val="Listenabsatz"/>
        <w:numPr>
          <w:ilvl w:val="0"/>
          <w:numId w:val="13"/>
        </w:numPr>
        <w:spacing w:line="360" w:lineRule="auto"/>
        <w:jc w:val="both"/>
        <w:rPr>
          <w:rFonts w:ascii="Calibri" w:hAnsi="Calibri" w:cs="Arial"/>
          <w:color w:val="000000"/>
          <w:sz w:val="22"/>
          <w:szCs w:val="22"/>
        </w:rPr>
      </w:pPr>
      <w:r w:rsidRPr="00ED1ADD">
        <w:rPr>
          <w:rFonts w:ascii="Calibri" w:hAnsi="Calibri" w:cs="Arial"/>
          <w:color w:val="000000"/>
          <w:sz w:val="22"/>
          <w:szCs w:val="22"/>
        </w:rPr>
        <w:t>Totmannbremse nach AGBF-Fachempfehlung</w:t>
      </w:r>
    </w:p>
    <w:p w14:paraId="18B5B33B" w14:textId="57FB3FDD" w:rsidR="00D34EDF" w:rsidRPr="00F35834" w:rsidRDefault="00C641F7" w:rsidP="00F35834">
      <w:pPr>
        <w:pStyle w:val="Listenabsatz"/>
        <w:numPr>
          <w:ilvl w:val="0"/>
          <w:numId w:val="13"/>
        </w:numPr>
        <w:spacing w:line="360" w:lineRule="auto"/>
        <w:jc w:val="both"/>
        <w:rPr>
          <w:rFonts w:ascii="Calibri" w:hAnsi="Calibri" w:cs="Arial"/>
          <w:color w:val="000000"/>
          <w:sz w:val="22"/>
          <w:szCs w:val="22"/>
        </w:rPr>
      </w:pPr>
      <w:r>
        <w:rPr>
          <w:rFonts w:ascii="Calibri" w:hAnsi="Calibri" w:cs="Arial"/>
          <w:color w:val="000000"/>
          <w:sz w:val="22"/>
          <w:szCs w:val="22"/>
        </w:rPr>
        <w:t xml:space="preserve">Eine </w:t>
      </w:r>
      <w:r w:rsidR="00D34EDF" w:rsidRPr="00F35834">
        <w:rPr>
          <w:rFonts w:ascii="Calibri" w:hAnsi="Calibri" w:cs="Arial"/>
          <w:color w:val="000000"/>
          <w:sz w:val="22"/>
          <w:szCs w:val="22"/>
        </w:rPr>
        <w:t>Spezialbremse mit Zentralfeststeller</w:t>
      </w:r>
      <w:r w:rsidR="00F35834" w:rsidRPr="00F35834">
        <w:rPr>
          <w:rFonts w:ascii="Calibri" w:hAnsi="Calibri" w:cs="Arial"/>
          <w:color w:val="000000"/>
          <w:sz w:val="22"/>
          <w:szCs w:val="22"/>
        </w:rPr>
        <w:t xml:space="preserve"> </w:t>
      </w:r>
      <w:r w:rsidR="00D34EDF" w:rsidRPr="00F35834">
        <w:rPr>
          <w:rFonts w:ascii="Calibri" w:hAnsi="Calibri" w:cs="Arial"/>
          <w:color w:val="000000"/>
          <w:sz w:val="22"/>
          <w:szCs w:val="22"/>
        </w:rPr>
        <w:t>ermöglicht das sichere Abstellen und Fixieren des Containers – auch auf abschüssigem Gelände.</w:t>
      </w:r>
    </w:p>
    <w:p w14:paraId="3DAB652E" w14:textId="04673B26" w:rsidR="00D34EDF" w:rsidRPr="00F35834" w:rsidRDefault="00F35834" w:rsidP="00F35834">
      <w:pPr>
        <w:pStyle w:val="Listenabsatz"/>
        <w:numPr>
          <w:ilvl w:val="0"/>
          <w:numId w:val="13"/>
        </w:numPr>
        <w:spacing w:line="360" w:lineRule="auto"/>
        <w:jc w:val="both"/>
        <w:rPr>
          <w:rFonts w:ascii="Calibri" w:hAnsi="Calibri" w:cs="Arial"/>
          <w:color w:val="000000"/>
          <w:sz w:val="22"/>
          <w:szCs w:val="22"/>
        </w:rPr>
      </w:pPr>
      <w:r w:rsidRPr="00F35834">
        <w:rPr>
          <w:rFonts w:ascii="Calibri" w:hAnsi="Calibri" w:cs="Arial"/>
          <w:color w:val="000000"/>
          <w:sz w:val="22"/>
          <w:szCs w:val="22"/>
        </w:rPr>
        <w:t>Ein i</w:t>
      </w:r>
      <w:r w:rsidR="00D34EDF" w:rsidRPr="00F35834">
        <w:rPr>
          <w:rFonts w:ascii="Calibri" w:hAnsi="Calibri" w:cs="Arial"/>
          <w:color w:val="000000"/>
          <w:sz w:val="22"/>
          <w:szCs w:val="22"/>
        </w:rPr>
        <w:t>ntegriertes Zugmodul</w:t>
      </w:r>
      <w:r w:rsidRPr="00F35834">
        <w:rPr>
          <w:rFonts w:ascii="Calibri" w:hAnsi="Calibri" w:cs="Arial"/>
          <w:color w:val="000000"/>
          <w:sz w:val="22"/>
          <w:szCs w:val="22"/>
        </w:rPr>
        <w:t xml:space="preserve"> erlaubt das</w:t>
      </w:r>
      <w:r w:rsidR="00D34EDF" w:rsidRPr="00F35834">
        <w:rPr>
          <w:rFonts w:ascii="Calibri" w:hAnsi="Calibri" w:cs="Arial"/>
          <w:color w:val="000000"/>
          <w:sz w:val="22"/>
          <w:szCs w:val="22"/>
        </w:rPr>
        <w:t xml:space="preserve"> komfortable Ziehen des Containers, falls es die Situation fordert.</w:t>
      </w:r>
    </w:p>
    <w:p w14:paraId="73555E50" w14:textId="16F8ED60" w:rsidR="00D34EDF" w:rsidRPr="00F35834" w:rsidRDefault="00D34EDF" w:rsidP="00F35834">
      <w:pPr>
        <w:pStyle w:val="Listenabsatz"/>
        <w:numPr>
          <w:ilvl w:val="0"/>
          <w:numId w:val="13"/>
        </w:numPr>
        <w:spacing w:line="360" w:lineRule="auto"/>
        <w:jc w:val="both"/>
        <w:rPr>
          <w:rFonts w:ascii="Calibri" w:hAnsi="Calibri" w:cs="Arial"/>
          <w:color w:val="000000"/>
          <w:sz w:val="22"/>
          <w:szCs w:val="22"/>
        </w:rPr>
      </w:pPr>
      <w:r w:rsidRPr="00F35834">
        <w:rPr>
          <w:rFonts w:ascii="Calibri" w:hAnsi="Calibri" w:cs="Arial"/>
          <w:color w:val="000000"/>
          <w:sz w:val="22"/>
          <w:szCs w:val="22"/>
        </w:rPr>
        <w:t>Hohe Tragkraft</w:t>
      </w:r>
      <w:r w:rsidR="00F35834" w:rsidRPr="00F35834">
        <w:rPr>
          <w:rFonts w:ascii="Calibri" w:hAnsi="Calibri" w:cs="Arial"/>
          <w:color w:val="000000"/>
          <w:sz w:val="22"/>
          <w:szCs w:val="22"/>
        </w:rPr>
        <w:t xml:space="preserve"> mit </w:t>
      </w:r>
      <w:r w:rsidRPr="00F35834">
        <w:rPr>
          <w:rFonts w:ascii="Calibri" w:hAnsi="Calibri" w:cs="Arial"/>
          <w:color w:val="000000"/>
          <w:sz w:val="22"/>
          <w:szCs w:val="22"/>
        </w:rPr>
        <w:t xml:space="preserve">bis zu </w:t>
      </w:r>
      <w:r w:rsidR="00903D6E">
        <w:rPr>
          <w:rFonts w:ascii="Calibri" w:hAnsi="Calibri" w:cs="Arial"/>
          <w:color w:val="000000"/>
          <w:sz w:val="22"/>
          <w:szCs w:val="22"/>
        </w:rPr>
        <w:t>6</w:t>
      </w:r>
      <w:r w:rsidRPr="00F35834">
        <w:rPr>
          <w:rFonts w:ascii="Calibri" w:hAnsi="Calibri" w:cs="Arial"/>
          <w:color w:val="000000"/>
          <w:sz w:val="22"/>
          <w:szCs w:val="22"/>
        </w:rPr>
        <w:t>00 kg</w:t>
      </w:r>
      <w:r w:rsidR="00F35834" w:rsidRPr="00F35834">
        <w:rPr>
          <w:rFonts w:ascii="Calibri" w:hAnsi="Calibri" w:cs="Arial"/>
          <w:color w:val="000000"/>
          <w:sz w:val="22"/>
          <w:szCs w:val="22"/>
        </w:rPr>
        <w:t xml:space="preserve"> und mit 310 mm eine erstaunliche Bodenfreiheit, mit der sich problemlos Hindernisse und Geländeunebenheiten meistern lassen.</w:t>
      </w:r>
    </w:p>
    <w:p w14:paraId="2D1023A4" w14:textId="140FD712" w:rsidR="00D34EDF" w:rsidRPr="00F35834" w:rsidRDefault="00D34EDF" w:rsidP="00F35834">
      <w:pPr>
        <w:pStyle w:val="Listenabsatz"/>
        <w:numPr>
          <w:ilvl w:val="0"/>
          <w:numId w:val="13"/>
        </w:numPr>
        <w:spacing w:line="360" w:lineRule="auto"/>
        <w:jc w:val="both"/>
        <w:rPr>
          <w:rFonts w:ascii="Calibri" w:hAnsi="Calibri" w:cs="Arial"/>
          <w:color w:val="000000"/>
          <w:sz w:val="22"/>
          <w:szCs w:val="22"/>
        </w:rPr>
      </w:pPr>
      <w:r w:rsidRPr="00F35834">
        <w:rPr>
          <w:rFonts w:ascii="Calibri" w:hAnsi="Calibri" w:cs="Arial"/>
          <w:color w:val="000000"/>
          <w:sz w:val="22"/>
          <w:szCs w:val="22"/>
        </w:rPr>
        <w:t>Geringes Eigengewicht</w:t>
      </w:r>
      <w:r w:rsidR="00F35834" w:rsidRPr="00F35834">
        <w:rPr>
          <w:rFonts w:ascii="Calibri" w:hAnsi="Calibri" w:cs="Arial"/>
          <w:color w:val="000000"/>
          <w:sz w:val="22"/>
          <w:szCs w:val="22"/>
        </w:rPr>
        <w:t xml:space="preserve"> </w:t>
      </w:r>
      <w:r w:rsidR="00C641F7">
        <w:rPr>
          <w:rFonts w:ascii="Calibri" w:hAnsi="Calibri" w:cs="Arial"/>
          <w:color w:val="000000"/>
          <w:sz w:val="22"/>
          <w:szCs w:val="22"/>
        </w:rPr>
        <w:t>(</w:t>
      </w:r>
      <w:r w:rsidR="00C641F7" w:rsidRPr="00F35834">
        <w:rPr>
          <w:rFonts w:ascii="Calibri" w:hAnsi="Calibri" w:cs="Arial"/>
          <w:color w:val="000000"/>
          <w:sz w:val="22"/>
          <w:szCs w:val="22"/>
        </w:rPr>
        <w:t>Gesamtgewicht unter 8</w:t>
      </w:r>
      <w:r w:rsidR="00AF6290">
        <w:rPr>
          <w:rFonts w:ascii="Calibri" w:hAnsi="Calibri" w:cs="Arial"/>
          <w:color w:val="000000"/>
          <w:sz w:val="22"/>
          <w:szCs w:val="22"/>
        </w:rPr>
        <w:t>2,5</w:t>
      </w:r>
      <w:r w:rsidR="00C641F7" w:rsidRPr="00F35834">
        <w:rPr>
          <w:rFonts w:ascii="Calibri" w:hAnsi="Calibri" w:cs="Arial"/>
          <w:color w:val="000000"/>
          <w:sz w:val="22"/>
          <w:szCs w:val="22"/>
        </w:rPr>
        <w:t xml:space="preserve"> kg</w:t>
      </w:r>
      <w:r w:rsidR="00C641F7">
        <w:rPr>
          <w:rFonts w:ascii="Calibri" w:hAnsi="Calibri" w:cs="Arial"/>
          <w:color w:val="000000"/>
          <w:sz w:val="22"/>
          <w:szCs w:val="22"/>
        </w:rPr>
        <w:t>,</w:t>
      </w:r>
      <w:r w:rsidR="00C641F7" w:rsidRPr="00F35834">
        <w:rPr>
          <w:rFonts w:ascii="Calibri" w:hAnsi="Calibri" w:cs="Arial"/>
          <w:color w:val="000000"/>
          <w:sz w:val="22"/>
          <w:szCs w:val="22"/>
        </w:rPr>
        <w:t xml:space="preserve"> ohne Aufbau)</w:t>
      </w:r>
      <w:r w:rsidR="00C641F7">
        <w:rPr>
          <w:rFonts w:ascii="Calibri" w:hAnsi="Calibri" w:cs="Arial"/>
          <w:color w:val="000000"/>
          <w:sz w:val="22"/>
          <w:szCs w:val="22"/>
        </w:rPr>
        <w:t xml:space="preserve"> </w:t>
      </w:r>
      <w:r w:rsidR="00F35834" w:rsidRPr="00F35834">
        <w:rPr>
          <w:rFonts w:ascii="Calibri" w:hAnsi="Calibri" w:cs="Arial"/>
          <w:color w:val="000000"/>
          <w:sz w:val="22"/>
          <w:szCs w:val="22"/>
        </w:rPr>
        <w:t xml:space="preserve">dank leichter Komponenten. </w:t>
      </w:r>
    </w:p>
    <w:p w14:paraId="6CA582B7" w14:textId="26CE3632" w:rsidR="00D34EDF" w:rsidRPr="00F35834" w:rsidRDefault="00D34EDF" w:rsidP="00F35834">
      <w:pPr>
        <w:pStyle w:val="Listenabsatz"/>
        <w:numPr>
          <w:ilvl w:val="0"/>
          <w:numId w:val="13"/>
        </w:numPr>
        <w:spacing w:line="360" w:lineRule="auto"/>
        <w:jc w:val="both"/>
        <w:rPr>
          <w:rFonts w:ascii="Calibri" w:hAnsi="Calibri" w:cs="Arial"/>
          <w:color w:val="000000"/>
          <w:sz w:val="22"/>
          <w:szCs w:val="22"/>
        </w:rPr>
      </w:pPr>
      <w:r w:rsidRPr="00F35834">
        <w:rPr>
          <w:rFonts w:ascii="Calibri" w:hAnsi="Calibri" w:cs="Arial"/>
          <w:color w:val="000000"/>
          <w:sz w:val="22"/>
          <w:szCs w:val="22"/>
        </w:rPr>
        <w:t>Der Aufbau kann individuell angepasst werden – nahezu unbegrenzte Gestaltungsmöglichkeiten für verschiedene Einsatzbereiche.</w:t>
      </w:r>
    </w:p>
    <w:p w14:paraId="75FD39DE" w14:textId="78C49059" w:rsidR="00F35834" w:rsidRPr="00F35834" w:rsidRDefault="00F35834" w:rsidP="00F35834">
      <w:pPr>
        <w:pStyle w:val="Listenabsatz"/>
        <w:numPr>
          <w:ilvl w:val="0"/>
          <w:numId w:val="13"/>
        </w:numPr>
        <w:spacing w:line="360" w:lineRule="auto"/>
        <w:jc w:val="both"/>
        <w:rPr>
          <w:rFonts w:ascii="Calibri" w:hAnsi="Calibri" w:cs="Arial"/>
          <w:color w:val="000000"/>
          <w:sz w:val="22"/>
          <w:szCs w:val="22"/>
        </w:rPr>
      </w:pPr>
      <w:r w:rsidRPr="00F35834">
        <w:rPr>
          <w:rFonts w:ascii="Calibri" w:hAnsi="Calibri" w:cs="Arial"/>
          <w:color w:val="000000"/>
          <w:sz w:val="22"/>
          <w:szCs w:val="22"/>
        </w:rPr>
        <w:t>Komplettsatz im ersten Schritt: Zum Start wird der Container als Komplettsatz angeboten</w:t>
      </w:r>
      <w:r w:rsidR="00A27CC2">
        <w:rPr>
          <w:rFonts w:ascii="Calibri" w:hAnsi="Calibri" w:cs="Arial"/>
          <w:color w:val="000000"/>
          <w:sz w:val="22"/>
          <w:szCs w:val="22"/>
        </w:rPr>
        <w:t>.</w:t>
      </w:r>
      <w:bookmarkStart w:id="4" w:name="_GoBack"/>
      <w:bookmarkEnd w:id="4"/>
    </w:p>
    <w:bookmarkEnd w:id="3"/>
    <w:p w14:paraId="5E9C95B8" w14:textId="77777777" w:rsidR="001D5423" w:rsidRDefault="001D5423" w:rsidP="004F4E30">
      <w:pPr>
        <w:spacing w:line="360" w:lineRule="auto"/>
        <w:ind w:left="0"/>
        <w:rPr>
          <w:rFonts w:ascii="Calibri" w:hAnsi="Calibri" w:cs="Arial"/>
          <w:i/>
          <w:color w:val="000000"/>
          <w:spacing w:val="0"/>
          <w:sz w:val="18"/>
          <w:szCs w:val="18"/>
        </w:rPr>
      </w:pPr>
    </w:p>
    <w:p w14:paraId="29BD9FBA" w14:textId="4AE49175" w:rsidR="004F4E30" w:rsidRPr="00010104" w:rsidRDefault="00C641F7"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3</w:t>
      </w:r>
      <w:r w:rsidR="00126E43">
        <w:rPr>
          <w:rFonts w:ascii="Calibri" w:hAnsi="Calibri" w:cs="Arial"/>
          <w:i/>
          <w:color w:val="000000"/>
          <w:spacing w:val="0"/>
          <w:sz w:val="18"/>
          <w:szCs w:val="18"/>
        </w:rPr>
        <w:t>41</w:t>
      </w:r>
      <w:r w:rsidR="004F4E30" w:rsidRPr="00010104">
        <w:rPr>
          <w:rFonts w:ascii="Calibri" w:hAnsi="Calibri" w:cs="Arial"/>
          <w:i/>
          <w:color w:val="000000"/>
          <w:spacing w:val="0"/>
          <w:sz w:val="18"/>
          <w:szCs w:val="18"/>
        </w:rPr>
        <w:t xml:space="preserve"> Wörter mit </w:t>
      </w:r>
      <w:r>
        <w:rPr>
          <w:rFonts w:ascii="Calibri" w:hAnsi="Calibri" w:cs="Arial"/>
          <w:i/>
          <w:color w:val="000000"/>
          <w:spacing w:val="0"/>
          <w:sz w:val="18"/>
          <w:szCs w:val="18"/>
        </w:rPr>
        <w:t>2</w:t>
      </w:r>
      <w:r w:rsidR="00126E43">
        <w:rPr>
          <w:rFonts w:ascii="Calibri" w:hAnsi="Calibri" w:cs="Arial"/>
          <w:i/>
          <w:color w:val="000000"/>
          <w:spacing w:val="0"/>
          <w:sz w:val="18"/>
          <w:szCs w:val="18"/>
        </w:rPr>
        <w:t>837</w:t>
      </w:r>
      <w:r w:rsidR="004F4E30" w:rsidRPr="00010104">
        <w:rPr>
          <w:rFonts w:ascii="Calibri" w:hAnsi="Calibri" w:cs="Arial"/>
          <w:i/>
          <w:color w:val="000000"/>
          <w:spacing w:val="0"/>
          <w:sz w:val="18"/>
          <w:szCs w:val="18"/>
        </w:rPr>
        <w:t xml:space="preserve"> Zeichen</w:t>
      </w:r>
    </w:p>
    <w:p w14:paraId="0C1311A4" w14:textId="77777777" w:rsidR="00E24185" w:rsidRDefault="00E24185">
      <w:pPr>
        <w:spacing w:line="360" w:lineRule="auto"/>
        <w:ind w:left="0" w:right="-568"/>
        <w:jc w:val="both"/>
        <w:rPr>
          <w:rFonts w:ascii="Calibri" w:hAnsi="Calibri" w:cs="Arial"/>
          <w:color w:val="000000"/>
        </w:rPr>
      </w:pPr>
    </w:p>
    <w:p w14:paraId="55765FD7" w14:textId="20B84E5C" w:rsidR="001B7DF9" w:rsidRDefault="001B7DF9">
      <w:pPr>
        <w:spacing w:line="360" w:lineRule="auto"/>
        <w:ind w:left="0" w:right="-568"/>
        <w:jc w:val="both"/>
        <w:rPr>
          <w:rFonts w:ascii="Calibri" w:hAnsi="Calibri" w:cs="Arial"/>
          <w:b/>
          <w:color w:val="000000"/>
          <w:sz w:val="22"/>
          <w:szCs w:val="22"/>
        </w:rPr>
      </w:pPr>
      <w:r w:rsidRPr="001B7DF9">
        <w:rPr>
          <w:rFonts w:ascii="Calibri" w:hAnsi="Calibri" w:cs="Arial"/>
          <w:b/>
          <w:color w:val="000000"/>
          <w:sz w:val="22"/>
          <w:szCs w:val="22"/>
        </w:rPr>
        <w:t>Bildunterschriften (</w:t>
      </w:r>
      <w:r w:rsidR="00C641F7">
        <w:rPr>
          <w:rFonts w:ascii="Calibri" w:hAnsi="Calibri" w:cs="Arial"/>
          <w:b/>
          <w:color w:val="000000"/>
          <w:sz w:val="22"/>
          <w:szCs w:val="22"/>
        </w:rPr>
        <w:t>3</w:t>
      </w:r>
      <w:r w:rsidRPr="001B7DF9">
        <w:rPr>
          <w:rFonts w:ascii="Calibri" w:hAnsi="Calibri" w:cs="Arial"/>
          <w:b/>
          <w:color w:val="000000"/>
          <w:sz w:val="22"/>
          <w:szCs w:val="22"/>
        </w:rPr>
        <w:t xml:space="preserve"> Motive):</w:t>
      </w:r>
    </w:p>
    <w:p w14:paraId="4BAA0C51" w14:textId="77777777" w:rsidR="00F8371F" w:rsidRPr="001B7DF9" w:rsidRDefault="00F8371F">
      <w:pPr>
        <w:spacing w:line="360" w:lineRule="auto"/>
        <w:ind w:left="0" w:right="-568"/>
        <w:jc w:val="both"/>
        <w:rPr>
          <w:rFonts w:ascii="Calibri" w:hAnsi="Calibri" w:cs="Arial"/>
          <w:b/>
          <w:color w:val="000000"/>
          <w:sz w:val="22"/>
          <w:szCs w:val="22"/>
        </w:rPr>
      </w:pPr>
    </w:p>
    <w:p w14:paraId="7C3E8729" w14:textId="37546257" w:rsidR="0075490B" w:rsidRDefault="0075490B" w:rsidP="0075490B">
      <w:pPr>
        <w:spacing w:line="360" w:lineRule="auto"/>
        <w:ind w:left="0" w:right="-568"/>
        <w:jc w:val="both"/>
        <w:rPr>
          <w:rFonts w:ascii="Calibri" w:hAnsi="Calibri" w:cs="Arial"/>
          <w:color w:val="000000"/>
          <w:sz w:val="22"/>
          <w:szCs w:val="22"/>
        </w:rPr>
      </w:pPr>
      <w:r w:rsidRPr="001B7DF9">
        <w:rPr>
          <w:rFonts w:ascii="Calibri" w:hAnsi="Calibri" w:cs="Arial"/>
          <w:color w:val="000000"/>
          <w:sz w:val="22"/>
          <w:szCs w:val="22"/>
        </w:rPr>
        <w:t xml:space="preserve">Bild 1: </w:t>
      </w:r>
      <w:r w:rsidR="00B51FD8">
        <w:rPr>
          <w:rFonts w:ascii="Calibri" w:hAnsi="Calibri" w:cs="Arial"/>
          <w:color w:val="000000"/>
          <w:sz w:val="22"/>
          <w:szCs w:val="22"/>
        </w:rPr>
        <w:t xml:space="preserve">Der </w:t>
      </w:r>
      <w:r w:rsidR="00F8371F">
        <w:rPr>
          <w:rFonts w:ascii="Calibri" w:hAnsi="Calibri" w:cs="Arial"/>
          <w:color w:val="000000"/>
          <w:sz w:val="22"/>
          <w:szCs w:val="22"/>
        </w:rPr>
        <w:t>neue Offroad-Rollcontainer</w:t>
      </w:r>
      <w:r w:rsidR="00B51FD8" w:rsidRPr="00D025B6">
        <w:rPr>
          <w:rFonts w:ascii="Calibri" w:hAnsi="Calibri" w:cs="Arial"/>
          <w:color w:val="000000"/>
          <w:sz w:val="22"/>
          <w:szCs w:val="22"/>
        </w:rPr>
        <w:t xml:space="preserve"> von MiniTec wurde für anspruchsvolle Einsätze abseits befestigter Wege entwickelt</w:t>
      </w:r>
      <w:r w:rsidR="00D025B6" w:rsidRPr="00D025B6">
        <w:rPr>
          <w:rFonts w:ascii="Calibri" w:hAnsi="Calibri" w:cs="Arial"/>
          <w:color w:val="000000"/>
          <w:sz w:val="22"/>
          <w:szCs w:val="22"/>
        </w:rPr>
        <w:t>.</w:t>
      </w:r>
    </w:p>
    <w:p w14:paraId="3B4D8131" w14:textId="77777777" w:rsidR="00F8371F" w:rsidRPr="001B7DF9" w:rsidRDefault="00F8371F" w:rsidP="0075490B">
      <w:pPr>
        <w:spacing w:line="360" w:lineRule="auto"/>
        <w:ind w:left="0" w:right="-568"/>
        <w:jc w:val="both"/>
        <w:rPr>
          <w:rFonts w:ascii="Calibri" w:hAnsi="Calibri" w:cs="Arial"/>
          <w:color w:val="000000"/>
          <w:sz w:val="22"/>
          <w:szCs w:val="22"/>
        </w:rPr>
      </w:pPr>
    </w:p>
    <w:p w14:paraId="3626B959" w14:textId="6A8F68F6" w:rsidR="0075490B" w:rsidRDefault="0075490B" w:rsidP="00C641F7">
      <w:pPr>
        <w:spacing w:line="360" w:lineRule="auto"/>
        <w:ind w:left="0" w:right="-568"/>
        <w:jc w:val="both"/>
        <w:rPr>
          <w:rFonts w:ascii="Calibri" w:hAnsi="Calibri" w:cs="Arial"/>
          <w:color w:val="000000"/>
          <w:sz w:val="22"/>
          <w:szCs w:val="22"/>
        </w:rPr>
      </w:pPr>
      <w:r w:rsidRPr="001B7DF9">
        <w:rPr>
          <w:rFonts w:ascii="Calibri" w:hAnsi="Calibri" w:cs="Arial"/>
          <w:color w:val="000000"/>
          <w:sz w:val="22"/>
          <w:szCs w:val="22"/>
        </w:rPr>
        <w:t xml:space="preserve">Bild 2: </w:t>
      </w:r>
      <w:r w:rsidR="00D025B6" w:rsidRPr="00D34EDF">
        <w:rPr>
          <w:rFonts w:ascii="Calibri" w:hAnsi="Calibri" w:cs="Arial"/>
          <w:color w:val="000000"/>
          <w:sz w:val="22"/>
          <w:szCs w:val="22"/>
        </w:rPr>
        <w:t xml:space="preserve">Dank seines modularen Aufbaus bietet </w:t>
      </w:r>
      <w:r w:rsidR="00F8371F">
        <w:rPr>
          <w:rFonts w:ascii="Calibri" w:hAnsi="Calibri" w:cs="Arial"/>
          <w:color w:val="000000"/>
          <w:sz w:val="22"/>
          <w:szCs w:val="22"/>
        </w:rPr>
        <w:t>d</w:t>
      </w:r>
      <w:r w:rsidR="00D025B6">
        <w:rPr>
          <w:rFonts w:ascii="Calibri" w:hAnsi="Calibri" w:cs="Arial"/>
          <w:color w:val="000000"/>
          <w:sz w:val="22"/>
          <w:szCs w:val="22"/>
        </w:rPr>
        <w:t xml:space="preserve">er </w:t>
      </w:r>
      <w:r w:rsidR="00F8371F">
        <w:rPr>
          <w:rFonts w:ascii="Calibri" w:hAnsi="Calibri" w:cs="Arial"/>
          <w:color w:val="000000"/>
          <w:sz w:val="22"/>
          <w:szCs w:val="22"/>
        </w:rPr>
        <w:t>neue Offroad-Rollcontainer</w:t>
      </w:r>
      <w:r w:rsidR="00D025B6" w:rsidRPr="00D025B6">
        <w:rPr>
          <w:rFonts w:ascii="Calibri" w:hAnsi="Calibri" w:cs="Arial"/>
          <w:color w:val="000000"/>
          <w:sz w:val="22"/>
          <w:szCs w:val="22"/>
        </w:rPr>
        <w:t xml:space="preserve"> von MiniTec </w:t>
      </w:r>
      <w:r w:rsidR="00D025B6" w:rsidRPr="00D34EDF">
        <w:rPr>
          <w:rFonts w:ascii="Calibri" w:hAnsi="Calibri" w:cs="Arial"/>
          <w:color w:val="000000"/>
          <w:sz w:val="22"/>
          <w:szCs w:val="22"/>
        </w:rPr>
        <w:t>nahezu unbegrenzte Möglichkeiten bei der individuellen Ausstattung und Anpassung.</w:t>
      </w:r>
    </w:p>
    <w:p w14:paraId="1ABAA75F" w14:textId="77777777" w:rsidR="00F8371F" w:rsidRPr="001B7DF9" w:rsidRDefault="00F8371F" w:rsidP="00C641F7">
      <w:pPr>
        <w:spacing w:line="360" w:lineRule="auto"/>
        <w:ind w:left="0" w:right="-568"/>
        <w:jc w:val="both"/>
        <w:rPr>
          <w:rFonts w:ascii="Calibri" w:hAnsi="Calibri" w:cs="Arial"/>
          <w:color w:val="000000"/>
          <w:sz w:val="22"/>
          <w:szCs w:val="22"/>
        </w:rPr>
      </w:pPr>
    </w:p>
    <w:p w14:paraId="06A157EA" w14:textId="572543E2" w:rsidR="0075490B" w:rsidRDefault="0075490B" w:rsidP="0075490B">
      <w:pPr>
        <w:spacing w:line="360" w:lineRule="auto"/>
        <w:ind w:left="0" w:right="-568"/>
        <w:jc w:val="both"/>
        <w:rPr>
          <w:rFonts w:ascii="Calibri" w:hAnsi="Calibri" w:cs="Arial"/>
          <w:color w:val="000000"/>
          <w:sz w:val="22"/>
          <w:szCs w:val="22"/>
        </w:rPr>
      </w:pPr>
      <w:r w:rsidRPr="001B7DF9">
        <w:rPr>
          <w:rFonts w:ascii="Calibri" w:hAnsi="Calibri" w:cs="Arial"/>
          <w:color w:val="000000"/>
          <w:sz w:val="22"/>
          <w:szCs w:val="22"/>
        </w:rPr>
        <w:t xml:space="preserve">Bild </w:t>
      </w:r>
      <w:r w:rsidR="00C641F7">
        <w:rPr>
          <w:rFonts w:ascii="Calibri" w:hAnsi="Calibri" w:cs="Arial"/>
          <w:color w:val="000000"/>
          <w:sz w:val="22"/>
          <w:szCs w:val="22"/>
        </w:rPr>
        <w:t>3</w:t>
      </w:r>
      <w:r w:rsidRPr="001B7DF9">
        <w:rPr>
          <w:rFonts w:ascii="Calibri" w:hAnsi="Calibri" w:cs="Arial"/>
          <w:color w:val="000000"/>
          <w:sz w:val="22"/>
          <w:szCs w:val="22"/>
        </w:rPr>
        <w:t xml:space="preserve">: </w:t>
      </w:r>
      <w:r w:rsidR="00D025B6">
        <w:rPr>
          <w:rFonts w:ascii="Calibri" w:hAnsi="Calibri" w:cs="Arial"/>
          <w:color w:val="000000"/>
          <w:sz w:val="22"/>
          <w:szCs w:val="22"/>
        </w:rPr>
        <w:t>Der</w:t>
      </w:r>
      <w:r w:rsidR="00D025B6" w:rsidRPr="00D34EDF">
        <w:rPr>
          <w:rFonts w:ascii="Calibri" w:hAnsi="Calibri" w:cs="Arial"/>
          <w:color w:val="000000"/>
          <w:sz w:val="22"/>
          <w:szCs w:val="22"/>
        </w:rPr>
        <w:t xml:space="preserve"> Offroad-Rollcontainer </w:t>
      </w:r>
      <w:r w:rsidR="00D025B6">
        <w:rPr>
          <w:rFonts w:ascii="Calibri" w:hAnsi="Calibri" w:cs="Arial"/>
          <w:color w:val="000000"/>
          <w:sz w:val="22"/>
          <w:szCs w:val="22"/>
        </w:rPr>
        <w:t xml:space="preserve">punktet </w:t>
      </w:r>
      <w:r w:rsidR="00D025B6" w:rsidRPr="00D34EDF">
        <w:rPr>
          <w:rFonts w:ascii="Calibri" w:hAnsi="Calibri" w:cs="Arial"/>
          <w:color w:val="000000"/>
          <w:sz w:val="22"/>
          <w:szCs w:val="22"/>
        </w:rPr>
        <w:t>mit durchdachter Technik und maximaler Geländetauglichkeit</w:t>
      </w:r>
      <w:r w:rsidR="00F8371F">
        <w:rPr>
          <w:rFonts w:ascii="Calibri" w:hAnsi="Calibri" w:cs="Arial"/>
          <w:color w:val="000000"/>
          <w:sz w:val="22"/>
          <w:szCs w:val="22"/>
        </w:rPr>
        <w:t>.</w:t>
      </w:r>
    </w:p>
    <w:p w14:paraId="05B3A09C" w14:textId="77777777" w:rsidR="00F8371F" w:rsidRPr="001B7DF9" w:rsidRDefault="00F8371F" w:rsidP="0075490B">
      <w:pPr>
        <w:spacing w:line="360" w:lineRule="auto"/>
        <w:ind w:left="0" w:right="-568"/>
        <w:jc w:val="both"/>
        <w:rPr>
          <w:rFonts w:ascii="Calibri" w:hAnsi="Calibri" w:cs="Arial"/>
          <w:color w:val="000000"/>
          <w:sz w:val="22"/>
          <w:szCs w:val="22"/>
        </w:rPr>
      </w:pPr>
    </w:p>
    <w:p w14:paraId="14AA95DE" w14:textId="7E9DD02C" w:rsidR="001B7DF9" w:rsidRPr="001B7DF9" w:rsidRDefault="001B7DF9" w:rsidP="001B7DF9">
      <w:pPr>
        <w:spacing w:line="360" w:lineRule="auto"/>
        <w:ind w:left="0" w:right="-568"/>
        <w:jc w:val="both"/>
        <w:rPr>
          <w:rFonts w:ascii="Calibri" w:hAnsi="Calibri" w:cs="Arial"/>
          <w:color w:val="000000"/>
          <w:sz w:val="22"/>
          <w:szCs w:val="22"/>
        </w:rPr>
      </w:pPr>
      <w:r w:rsidRPr="001B7DF9">
        <w:rPr>
          <w:rFonts w:ascii="Calibri" w:hAnsi="Calibri" w:cs="Arial"/>
          <w:color w:val="000000"/>
          <w:sz w:val="22"/>
          <w:szCs w:val="22"/>
        </w:rPr>
        <w:t>(Bilder: MiniTec)</w:t>
      </w:r>
    </w:p>
    <w:p w14:paraId="1DEF7257" w14:textId="77777777" w:rsidR="00106A46" w:rsidRPr="00010104" w:rsidRDefault="00106A46">
      <w:pPr>
        <w:spacing w:line="360" w:lineRule="auto"/>
        <w:ind w:left="0" w:right="-568"/>
        <w:jc w:val="both"/>
        <w:rPr>
          <w:rFonts w:ascii="Calibri" w:hAnsi="Calibri" w:cs="Arial"/>
          <w:color w:val="000000"/>
        </w:rPr>
      </w:pPr>
    </w:p>
    <w:p w14:paraId="24434AAB"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lastRenderedPageBreak/>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17D87C3D" w14:textId="495C4B77" w:rsidR="00D86999" w:rsidRDefault="00D86999"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A85115" w:rsidRPr="00010104" w14:paraId="4FD0E8C5" w14:textId="77777777" w:rsidTr="00EB7E75">
        <w:tc>
          <w:tcPr>
            <w:tcW w:w="5032" w:type="dxa"/>
          </w:tcPr>
          <w:p w14:paraId="34867FE7" w14:textId="77777777" w:rsidR="00A85115" w:rsidRPr="00010104" w:rsidRDefault="00A85115" w:rsidP="00EB7E75">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26E58FF8" w14:textId="77777777" w:rsidR="00A85115" w:rsidRPr="00010104" w:rsidRDefault="00A85115" w:rsidP="00EB7E75">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A85115" w:rsidRPr="00010104" w14:paraId="71D28FF1" w14:textId="77777777" w:rsidTr="00EB7E75">
        <w:tc>
          <w:tcPr>
            <w:tcW w:w="5032" w:type="dxa"/>
          </w:tcPr>
          <w:p w14:paraId="1C7EB8F1" w14:textId="06E22294" w:rsidR="00A85115" w:rsidRPr="00010104" w:rsidRDefault="00A85115" w:rsidP="00EB7E75">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w:t>
            </w:r>
          </w:p>
        </w:tc>
        <w:tc>
          <w:tcPr>
            <w:tcW w:w="2976" w:type="dxa"/>
          </w:tcPr>
          <w:p w14:paraId="4489B431" w14:textId="77777777" w:rsidR="00A85115" w:rsidRPr="00010104" w:rsidRDefault="00A85115" w:rsidP="00EB7E75">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A85115" w:rsidRPr="00010104" w14:paraId="1FBC3823" w14:textId="77777777" w:rsidTr="00EB7E75">
        <w:tc>
          <w:tcPr>
            <w:tcW w:w="5032" w:type="dxa"/>
          </w:tcPr>
          <w:p w14:paraId="35E91014" w14:textId="77777777" w:rsidR="00A85115" w:rsidRPr="00010104" w:rsidRDefault="00A85115" w:rsidP="00EB7E75">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491AAF19" w14:textId="77777777" w:rsidR="00A85115" w:rsidRPr="00010104" w:rsidRDefault="00A85115" w:rsidP="00EB7E75">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A85115" w:rsidRPr="00010104" w14:paraId="54458842" w14:textId="77777777" w:rsidTr="00EB7E75">
        <w:tc>
          <w:tcPr>
            <w:tcW w:w="5032" w:type="dxa"/>
          </w:tcPr>
          <w:p w14:paraId="12C25954" w14:textId="77777777" w:rsidR="00A85115" w:rsidRPr="00010104" w:rsidRDefault="00A85115" w:rsidP="00EB7E75">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976" w:type="dxa"/>
          </w:tcPr>
          <w:p w14:paraId="44E9B159" w14:textId="77777777" w:rsidR="00A85115" w:rsidRPr="00010104" w:rsidRDefault="00A85115" w:rsidP="00EB7E75">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A85115" w:rsidRPr="00010104" w14:paraId="68B56B77" w14:textId="77777777" w:rsidTr="00EB7E75">
        <w:tc>
          <w:tcPr>
            <w:tcW w:w="5032" w:type="dxa"/>
          </w:tcPr>
          <w:p w14:paraId="0A893F85" w14:textId="77777777" w:rsidR="00A85115" w:rsidRPr="00A96566" w:rsidRDefault="00A85115" w:rsidP="00EB7E75">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4E56883D" w14:textId="77777777" w:rsidR="00A85115" w:rsidRPr="00010104" w:rsidRDefault="00A85115" w:rsidP="00EB7E75">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A85115" w:rsidRPr="00010104" w14:paraId="1C2B1868" w14:textId="77777777" w:rsidTr="00EB7E75">
        <w:tc>
          <w:tcPr>
            <w:tcW w:w="5032" w:type="dxa"/>
          </w:tcPr>
          <w:p w14:paraId="12E8B63C" w14:textId="77777777" w:rsidR="00A85115" w:rsidRPr="00A96566" w:rsidRDefault="00A85115" w:rsidP="00EB7E75">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04A3D4E5" w14:textId="77777777" w:rsidR="00A85115" w:rsidRPr="00010104" w:rsidRDefault="00A85115" w:rsidP="00EB7E75">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A85115" w:rsidRPr="00010104" w14:paraId="5F54C985" w14:textId="77777777" w:rsidTr="00EB7E75">
        <w:tc>
          <w:tcPr>
            <w:tcW w:w="5032" w:type="dxa"/>
          </w:tcPr>
          <w:p w14:paraId="3C53FEA3" w14:textId="77777777" w:rsidR="00A85115" w:rsidRPr="00A96566" w:rsidRDefault="00A85115" w:rsidP="00EB7E75">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7D5C772C" w14:textId="77777777" w:rsidR="00A85115" w:rsidRPr="00010104" w:rsidRDefault="00A85115" w:rsidP="00EB7E75">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A85115" w:rsidRPr="00010104" w14:paraId="7B7B4529" w14:textId="77777777" w:rsidTr="00EB7E75">
        <w:tc>
          <w:tcPr>
            <w:tcW w:w="5032" w:type="dxa"/>
          </w:tcPr>
          <w:p w14:paraId="52C3DAF1" w14:textId="77777777" w:rsidR="00A85115" w:rsidRPr="00A96566" w:rsidRDefault="00A85115" w:rsidP="00EB7E75">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3EB33168" w14:textId="77777777" w:rsidR="00A85115" w:rsidRPr="00010104" w:rsidRDefault="00A85115" w:rsidP="00EB7E75">
            <w:pPr>
              <w:spacing w:line="360" w:lineRule="auto"/>
              <w:ind w:left="0"/>
              <w:jc w:val="both"/>
              <w:rPr>
                <w:rFonts w:ascii="Calibri" w:hAnsi="Calibri"/>
                <w:color w:val="000000"/>
                <w:spacing w:val="0"/>
                <w:sz w:val="16"/>
                <w:szCs w:val="16"/>
              </w:rPr>
            </w:pPr>
          </w:p>
        </w:tc>
      </w:tr>
      <w:tr w:rsidR="00A85115" w:rsidRPr="00010104" w14:paraId="69FA59D2" w14:textId="77777777" w:rsidTr="00EB7E75">
        <w:tc>
          <w:tcPr>
            <w:tcW w:w="5032" w:type="dxa"/>
          </w:tcPr>
          <w:p w14:paraId="431922B1" w14:textId="77777777" w:rsidR="00A85115" w:rsidRPr="00A96566" w:rsidRDefault="00A85115" w:rsidP="00EB7E75">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3654B040" w14:textId="77777777" w:rsidR="00A85115" w:rsidRPr="00010104" w:rsidRDefault="00A85115" w:rsidP="00EB7E75">
            <w:pPr>
              <w:spacing w:line="360" w:lineRule="auto"/>
              <w:ind w:left="0"/>
              <w:jc w:val="both"/>
              <w:rPr>
                <w:rFonts w:ascii="Calibri" w:hAnsi="Calibri"/>
                <w:color w:val="000000"/>
                <w:spacing w:val="0"/>
                <w:sz w:val="16"/>
                <w:szCs w:val="16"/>
              </w:rPr>
            </w:pPr>
          </w:p>
        </w:tc>
      </w:tr>
    </w:tbl>
    <w:p w14:paraId="74C7EAC5" w14:textId="77777777" w:rsidR="00A85115" w:rsidRDefault="00A85115" w:rsidP="00C74FCA">
      <w:pPr>
        <w:spacing w:line="360" w:lineRule="auto"/>
        <w:ind w:left="0"/>
        <w:jc w:val="both"/>
        <w:rPr>
          <w:rFonts w:ascii="Calibri" w:hAnsi="Calibri"/>
          <w:color w:val="000000"/>
          <w:spacing w:val="0"/>
          <w:sz w:val="22"/>
          <w:szCs w:val="22"/>
        </w:rPr>
      </w:pPr>
    </w:p>
    <w:sectPr w:rsidR="00A85115" w:rsidSect="00D66E13">
      <w:footnotePr>
        <w:pos w:val="beneathText"/>
      </w:footnotePr>
      <w:pgSz w:w="11905" w:h="16837"/>
      <w:pgMar w:top="1418" w:right="2552"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698F3" w14:textId="77777777" w:rsidR="003802CD" w:rsidRDefault="003802CD" w:rsidP="00C36D08">
      <w:r>
        <w:separator/>
      </w:r>
    </w:p>
  </w:endnote>
  <w:endnote w:type="continuationSeparator" w:id="0">
    <w:p w14:paraId="0C2E6B2C" w14:textId="77777777" w:rsidR="003802CD" w:rsidRDefault="003802CD"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3E269D" w14:textId="77777777" w:rsidR="003802CD" w:rsidRDefault="003802CD" w:rsidP="00C36D08">
      <w:r>
        <w:separator/>
      </w:r>
    </w:p>
  </w:footnote>
  <w:footnote w:type="continuationSeparator" w:id="0">
    <w:p w14:paraId="31FAF600" w14:textId="77777777" w:rsidR="003802CD" w:rsidRDefault="003802CD"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2">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2F3B23ED"/>
    <w:multiLevelType w:val="multilevel"/>
    <w:tmpl w:val="DC1A6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382472F5"/>
    <w:multiLevelType w:val="hybridMultilevel"/>
    <w:tmpl w:val="EA9E50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6">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7">
    <w:nsid w:val="52D2062E"/>
    <w:multiLevelType w:val="multilevel"/>
    <w:tmpl w:val="7CAAFC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9">
    <w:nsid w:val="709A22FD"/>
    <w:multiLevelType w:val="multilevel"/>
    <w:tmpl w:val="E1A4F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11">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abstractNum w:abstractNumId="12">
    <w:nsid w:val="7D351F55"/>
    <w:multiLevelType w:val="multilevel"/>
    <w:tmpl w:val="4C3CF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8"/>
  </w:num>
  <w:num w:numId="3">
    <w:abstractNumId w:val="5"/>
  </w:num>
  <w:num w:numId="4">
    <w:abstractNumId w:val="11"/>
  </w:num>
  <w:num w:numId="5">
    <w:abstractNumId w:val="6"/>
  </w:num>
  <w:num w:numId="6">
    <w:abstractNumId w:val="10"/>
  </w:num>
  <w:num w:numId="7">
    <w:abstractNumId w:val="2"/>
  </w:num>
  <w:num w:numId="8">
    <w:abstractNumId w:val="7"/>
  </w:num>
  <w:num w:numId="9">
    <w:abstractNumId w:val="9"/>
  </w:num>
  <w:num w:numId="10">
    <w:abstractNumId w:val="0"/>
    <w:lvlOverride w:ilvl="0">
      <w:lvl w:ilvl="0">
        <w:numFmt w:val="bullet"/>
        <w:lvlText w:val=""/>
        <w:legacy w:legacy="1" w:legacySpace="0" w:legacyIndent="360"/>
        <w:lvlJc w:val="left"/>
        <w:pPr>
          <w:ind w:left="720" w:hanging="360"/>
        </w:pPr>
        <w:rPr>
          <w:rFonts w:ascii="Symbol" w:hAnsi="Symbol" w:hint="default"/>
        </w:rPr>
      </w:lvl>
    </w:lvlOverride>
  </w:num>
  <w:num w:numId="11">
    <w:abstractNumId w:val="12"/>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855"/>
    <w:rsid w:val="00006A40"/>
    <w:rsid w:val="0000728D"/>
    <w:rsid w:val="00010104"/>
    <w:rsid w:val="00010534"/>
    <w:rsid w:val="000159F7"/>
    <w:rsid w:val="0002089E"/>
    <w:rsid w:val="00024DE7"/>
    <w:rsid w:val="000252B2"/>
    <w:rsid w:val="000306EA"/>
    <w:rsid w:val="00031C3D"/>
    <w:rsid w:val="000402EC"/>
    <w:rsid w:val="000440DC"/>
    <w:rsid w:val="00050269"/>
    <w:rsid w:val="0005355A"/>
    <w:rsid w:val="000578FD"/>
    <w:rsid w:val="00057F2F"/>
    <w:rsid w:val="00064362"/>
    <w:rsid w:val="00075ECE"/>
    <w:rsid w:val="000854D3"/>
    <w:rsid w:val="0009012F"/>
    <w:rsid w:val="000905FA"/>
    <w:rsid w:val="00091B1A"/>
    <w:rsid w:val="000940F9"/>
    <w:rsid w:val="00096DC3"/>
    <w:rsid w:val="00097190"/>
    <w:rsid w:val="00097A36"/>
    <w:rsid w:val="000A03DF"/>
    <w:rsid w:val="000A2182"/>
    <w:rsid w:val="000A418A"/>
    <w:rsid w:val="000A58EB"/>
    <w:rsid w:val="000B0F6F"/>
    <w:rsid w:val="000B1559"/>
    <w:rsid w:val="000C2190"/>
    <w:rsid w:val="000D15F2"/>
    <w:rsid w:val="000D3090"/>
    <w:rsid w:val="000D3B74"/>
    <w:rsid w:val="000D4DA7"/>
    <w:rsid w:val="000D53AB"/>
    <w:rsid w:val="000D6797"/>
    <w:rsid w:val="000D723E"/>
    <w:rsid w:val="000E0871"/>
    <w:rsid w:val="000E0B5F"/>
    <w:rsid w:val="000F1173"/>
    <w:rsid w:val="000F228D"/>
    <w:rsid w:val="000F36CB"/>
    <w:rsid w:val="00100C09"/>
    <w:rsid w:val="00100C13"/>
    <w:rsid w:val="001013BA"/>
    <w:rsid w:val="0010606A"/>
    <w:rsid w:val="00106A46"/>
    <w:rsid w:val="00112962"/>
    <w:rsid w:val="00115C95"/>
    <w:rsid w:val="001209E7"/>
    <w:rsid w:val="0012160E"/>
    <w:rsid w:val="00122876"/>
    <w:rsid w:val="00123413"/>
    <w:rsid w:val="00124857"/>
    <w:rsid w:val="00126E43"/>
    <w:rsid w:val="00127367"/>
    <w:rsid w:val="00130206"/>
    <w:rsid w:val="00130C9F"/>
    <w:rsid w:val="001315B9"/>
    <w:rsid w:val="00141970"/>
    <w:rsid w:val="00142D32"/>
    <w:rsid w:val="00143A50"/>
    <w:rsid w:val="00145889"/>
    <w:rsid w:val="001468B1"/>
    <w:rsid w:val="001469F2"/>
    <w:rsid w:val="00146D53"/>
    <w:rsid w:val="00147B8E"/>
    <w:rsid w:val="00152A45"/>
    <w:rsid w:val="001559BD"/>
    <w:rsid w:val="001601A9"/>
    <w:rsid w:val="001626CD"/>
    <w:rsid w:val="00164FEF"/>
    <w:rsid w:val="001676D5"/>
    <w:rsid w:val="00170223"/>
    <w:rsid w:val="00174ED8"/>
    <w:rsid w:val="00175C3F"/>
    <w:rsid w:val="00181F6F"/>
    <w:rsid w:val="001839F1"/>
    <w:rsid w:val="00184257"/>
    <w:rsid w:val="001940F9"/>
    <w:rsid w:val="00196B31"/>
    <w:rsid w:val="00196BA0"/>
    <w:rsid w:val="001A05AC"/>
    <w:rsid w:val="001A1966"/>
    <w:rsid w:val="001A1C1B"/>
    <w:rsid w:val="001A2A7E"/>
    <w:rsid w:val="001A35FA"/>
    <w:rsid w:val="001A6D8D"/>
    <w:rsid w:val="001A750D"/>
    <w:rsid w:val="001B0ECB"/>
    <w:rsid w:val="001B249E"/>
    <w:rsid w:val="001B3725"/>
    <w:rsid w:val="001B7DF9"/>
    <w:rsid w:val="001C012E"/>
    <w:rsid w:val="001C0B16"/>
    <w:rsid w:val="001C26F1"/>
    <w:rsid w:val="001C6C63"/>
    <w:rsid w:val="001D0727"/>
    <w:rsid w:val="001D1423"/>
    <w:rsid w:val="001D1C74"/>
    <w:rsid w:val="001D1C79"/>
    <w:rsid w:val="001D23C0"/>
    <w:rsid w:val="001D3CCB"/>
    <w:rsid w:val="001D5423"/>
    <w:rsid w:val="001E5840"/>
    <w:rsid w:val="001F26E1"/>
    <w:rsid w:val="001F405B"/>
    <w:rsid w:val="001F6064"/>
    <w:rsid w:val="001F6761"/>
    <w:rsid w:val="0020173A"/>
    <w:rsid w:val="00202423"/>
    <w:rsid w:val="00203F33"/>
    <w:rsid w:val="0020704A"/>
    <w:rsid w:val="002137E4"/>
    <w:rsid w:val="00224B4D"/>
    <w:rsid w:val="002276D9"/>
    <w:rsid w:val="00232AFE"/>
    <w:rsid w:val="002343C9"/>
    <w:rsid w:val="00234E6D"/>
    <w:rsid w:val="002429C2"/>
    <w:rsid w:val="00243522"/>
    <w:rsid w:val="0024408F"/>
    <w:rsid w:val="00245F91"/>
    <w:rsid w:val="00253972"/>
    <w:rsid w:val="00256F55"/>
    <w:rsid w:val="00261458"/>
    <w:rsid w:val="002616E5"/>
    <w:rsid w:val="0026324F"/>
    <w:rsid w:val="00263E77"/>
    <w:rsid w:val="00267417"/>
    <w:rsid w:val="00267496"/>
    <w:rsid w:val="002708F5"/>
    <w:rsid w:val="00271485"/>
    <w:rsid w:val="00273116"/>
    <w:rsid w:val="00274DCE"/>
    <w:rsid w:val="0027769C"/>
    <w:rsid w:val="00277CC6"/>
    <w:rsid w:val="00281CF6"/>
    <w:rsid w:val="00283DCD"/>
    <w:rsid w:val="00287E93"/>
    <w:rsid w:val="00292050"/>
    <w:rsid w:val="00293622"/>
    <w:rsid w:val="002946AF"/>
    <w:rsid w:val="00294B70"/>
    <w:rsid w:val="00296581"/>
    <w:rsid w:val="002A0226"/>
    <w:rsid w:val="002A3580"/>
    <w:rsid w:val="002A458F"/>
    <w:rsid w:val="002A7B6C"/>
    <w:rsid w:val="002B61AE"/>
    <w:rsid w:val="002C002C"/>
    <w:rsid w:val="002C0DC4"/>
    <w:rsid w:val="002C159E"/>
    <w:rsid w:val="002C4A75"/>
    <w:rsid w:val="002C628D"/>
    <w:rsid w:val="002D174D"/>
    <w:rsid w:val="002D35A9"/>
    <w:rsid w:val="002D5B30"/>
    <w:rsid w:val="002D6200"/>
    <w:rsid w:val="002E2494"/>
    <w:rsid w:val="002E258C"/>
    <w:rsid w:val="002E7D7D"/>
    <w:rsid w:val="002F31F2"/>
    <w:rsid w:val="002F38DA"/>
    <w:rsid w:val="002F3AEF"/>
    <w:rsid w:val="002F4CF4"/>
    <w:rsid w:val="00301706"/>
    <w:rsid w:val="00303D5E"/>
    <w:rsid w:val="00310CE7"/>
    <w:rsid w:val="00315329"/>
    <w:rsid w:val="00315D08"/>
    <w:rsid w:val="00316A4D"/>
    <w:rsid w:val="00317F6C"/>
    <w:rsid w:val="003211EA"/>
    <w:rsid w:val="003222E8"/>
    <w:rsid w:val="003268C3"/>
    <w:rsid w:val="00333B87"/>
    <w:rsid w:val="00334B10"/>
    <w:rsid w:val="00337C30"/>
    <w:rsid w:val="003442A8"/>
    <w:rsid w:val="00350026"/>
    <w:rsid w:val="003500A2"/>
    <w:rsid w:val="003503A1"/>
    <w:rsid w:val="003529A3"/>
    <w:rsid w:val="003529AE"/>
    <w:rsid w:val="00353EEB"/>
    <w:rsid w:val="00362314"/>
    <w:rsid w:val="00362F2E"/>
    <w:rsid w:val="00363C47"/>
    <w:rsid w:val="00364A48"/>
    <w:rsid w:val="00367731"/>
    <w:rsid w:val="003700E8"/>
    <w:rsid w:val="00370327"/>
    <w:rsid w:val="003709BE"/>
    <w:rsid w:val="0037382B"/>
    <w:rsid w:val="00376266"/>
    <w:rsid w:val="00376B54"/>
    <w:rsid w:val="003775A1"/>
    <w:rsid w:val="003802CD"/>
    <w:rsid w:val="003812DB"/>
    <w:rsid w:val="00382365"/>
    <w:rsid w:val="003829E1"/>
    <w:rsid w:val="0038756E"/>
    <w:rsid w:val="00387B02"/>
    <w:rsid w:val="0039185B"/>
    <w:rsid w:val="00391C2B"/>
    <w:rsid w:val="003942B1"/>
    <w:rsid w:val="0039681C"/>
    <w:rsid w:val="00396DFF"/>
    <w:rsid w:val="00396FB6"/>
    <w:rsid w:val="003A2951"/>
    <w:rsid w:val="003A2B53"/>
    <w:rsid w:val="003A4F5A"/>
    <w:rsid w:val="003A547D"/>
    <w:rsid w:val="003A5E05"/>
    <w:rsid w:val="003A72B2"/>
    <w:rsid w:val="003B021D"/>
    <w:rsid w:val="003B152A"/>
    <w:rsid w:val="003B21D9"/>
    <w:rsid w:val="003B4362"/>
    <w:rsid w:val="003C3362"/>
    <w:rsid w:val="003C3954"/>
    <w:rsid w:val="003C7006"/>
    <w:rsid w:val="003D131D"/>
    <w:rsid w:val="003D4B9D"/>
    <w:rsid w:val="003D7787"/>
    <w:rsid w:val="003E36C0"/>
    <w:rsid w:val="003F2DD2"/>
    <w:rsid w:val="003F3BB0"/>
    <w:rsid w:val="003F45CC"/>
    <w:rsid w:val="003F4C8F"/>
    <w:rsid w:val="00400A85"/>
    <w:rsid w:val="0040156A"/>
    <w:rsid w:val="00401590"/>
    <w:rsid w:val="0041082E"/>
    <w:rsid w:val="00412CB7"/>
    <w:rsid w:val="004177F4"/>
    <w:rsid w:val="0042099A"/>
    <w:rsid w:val="00420A9D"/>
    <w:rsid w:val="00427E75"/>
    <w:rsid w:val="00433F07"/>
    <w:rsid w:val="00434A26"/>
    <w:rsid w:val="004350A8"/>
    <w:rsid w:val="00440D97"/>
    <w:rsid w:val="00441BB7"/>
    <w:rsid w:val="00450159"/>
    <w:rsid w:val="00453A97"/>
    <w:rsid w:val="00453E28"/>
    <w:rsid w:val="00453FBD"/>
    <w:rsid w:val="00455257"/>
    <w:rsid w:val="00455F56"/>
    <w:rsid w:val="00457E26"/>
    <w:rsid w:val="0046158C"/>
    <w:rsid w:val="00464244"/>
    <w:rsid w:val="00465A3E"/>
    <w:rsid w:val="00470FCE"/>
    <w:rsid w:val="00477DB8"/>
    <w:rsid w:val="00482D36"/>
    <w:rsid w:val="00485A25"/>
    <w:rsid w:val="00485D20"/>
    <w:rsid w:val="00491D35"/>
    <w:rsid w:val="004934E3"/>
    <w:rsid w:val="00494AA9"/>
    <w:rsid w:val="00495072"/>
    <w:rsid w:val="00496466"/>
    <w:rsid w:val="004A0786"/>
    <w:rsid w:val="004A18E7"/>
    <w:rsid w:val="004A61E3"/>
    <w:rsid w:val="004B2B59"/>
    <w:rsid w:val="004B41DB"/>
    <w:rsid w:val="004C3ACF"/>
    <w:rsid w:val="004C566B"/>
    <w:rsid w:val="004C6278"/>
    <w:rsid w:val="004C68DD"/>
    <w:rsid w:val="004D22D3"/>
    <w:rsid w:val="004D6D54"/>
    <w:rsid w:val="004E2139"/>
    <w:rsid w:val="004E3D60"/>
    <w:rsid w:val="004E3F7D"/>
    <w:rsid w:val="004E4FA2"/>
    <w:rsid w:val="004E5CB7"/>
    <w:rsid w:val="004F1B42"/>
    <w:rsid w:val="004F4E30"/>
    <w:rsid w:val="004F7785"/>
    <w:rsid w:val="00504298"/>
    <w:rsid w:val="00510F75"/>
    <w:rsid w:val="0051204F"/>
    <w:rsid w:val="005137A1"/>
    <w:rsid w:val="00515C4D"/>
    <w:rsid w:val="00516664"/>
    <w:rsid w:val="0051667F"/>
    <w:rsid w:val="0052094E"/>
    <w:rsid w:val="00526D1E"/>
    <w:rsid w:val="00530759"/>
    <w:rsid w:val="00530A85"/>
    <w:rsid w:val="00530EEC"/>
    <w:rsid w:val="00531420"/>
    <w:rsid w:val="0053556D"/>
    <w:rsid w:val="0053657A"/>
    <w:rsid w:val="00536B87"/>
    <w:rsid w:val="00537265"/>
    <w:rsid w:val="0054155F"/>
    <w:rsid w:val="00541FDF"/>
    <w:rsid w:val="00546D60"/>
    <w:rsid w:val="005520B0"/>
    <w:rsid w:val="00554368"/>
    <w:rsid w:val="005566FA"/>
    <w:rsid w:val="00564C8C"/>
    <w:rsid w:val="00567732"/>
    <w:rsid w:val="00567A3A"/>
    <w:rsid w:val="005725B4"/>
    <w:rsid w:val="0057443D"/>
    <w:rsid w:val="0057452D"/>
    <w:rsid w:val="005777D8"/>
    <w:rsid w:val="00581041"/>
    <w:rsid w:val="00584E24"/>
    <w:rsid w:val="0058518D"/>
    <w:rsid w:val="00585A2C"/>
    <w:rsid w:val="00590781"/>
    <w:rsid w:val="0059175E"/>
    <w:rsid w:val="005937BC"/>
    <w:rsid w:val="00596C83"/>
    <w:rsid w:val="005971A5"/>
    <w:rsid w:val="005A4281"/>
    <w:rsid w:val="005B0A5C"/>
    <w:rsid w:val="005B45A0"/>
    <w:rsid w:val="005D0661"/>
    <w:rsid w:val="005D0DAD"/>
    <w:rsid w:val="005D11CD"/>
    <w:rsid w:val="005D12CA"/>
    <w:rsid w:val="005D1F64"/>
    <w:rsid w:val="005D3A0D"/>
    <w:rsid w:val="005D5536"/>
    <w:rsid w:val="005D62C7"/>
    <w:rsid w:val="005E338A"/>
    <w:rsid w:val="005F1AD7"/>
    <w:rsid w:val="005F50FD"/>
    <w:rsid w:val="005F7B18"/>
    <w:rsid w:val="0060063D"/>
    <w:rsid w:val="00601DAA"/>
    <w:rsid w:val="00603156"/>
    <w:rsid w:val="0060423F"/>
    <w:rsid w:val="00604929"/>
    <w:rsid w:val="00607185"/>
    <w:rsid w:val="006077E0"/>
    <w:rsid w:val="00607956"/>
    <w:rsid w:val="00622BA6"/>
    <w:rsid w:val="006324D9"/>
    <w:rsid w:val="00634E7D"/>
    <w:rsid w:val="006440B3"/>
    <w:rsid w:val="00647515"/>
    <w:rsid w:val="006500C6"/>
    <w:rsid w:val="00651B18"/>
    <w:rsid w:val="006666D5"/>
    <w:rsid w:val="006770E5"/>
    <w:rsid w:val="00680CE2"/>
    <w:rsid w:val="00685078"/>
    <w:rsid w:val="006879FA"/>
    <w:rsid w:val="00695801"/>
    <w:rsid w:val="006A00B4"/>
    <w:rsid w:val="006A053C"/>
    <w:rsid w:val="006A29FE"/>
    <w:rsid w:val="006A31C0"/>
    <w:rsid w:val="006A3AC5"/>
    <w:rsid w:val="006A7541"/>
    <w:rsid w:val="006B395C"/>
    <w:rsid w:val="006B4FFD"/>
    <w:rsid w:val="006C30A7"/>
    <w:rsid w:val="006C395D"/>
    <w:rsid w:val="006C5A06"/>
    <w:rsid w:val="006C6FFC"/>
    <w:rsid w:val="006C7C16"/>
    <w:rsid w:val="006E51DC"/>
    <w:rsid w:val="006E77CA"/>
    <w:rsid w:val="006F061B"/>
    <w:rsid w:val="006F25BB"/>
    <w:rsid w:val="006F38F2"/>
    <w:rsid w:val="006F4F18"/>
    <w:rsid w:val="006F6AC3"/>
    <w:rsid w:val="006F75A2"/>
    <w:rsid w:val="00700F7E"/>
    <w:rsid w:val="007016D0"/>
    <w:rsid w:val="0070222E"/>
    <w:rsid w:val="00706270"/>
    <w:rsid w:val="00726F49"/>
    <w:rsid w:val="00727332"/>
    <w:rsid w:val="00727603"/>
    <w:rsid w:val="00727DB0"/>
    <w:rsid w:val="0073035C"/>
    <w:rsid w:val="00730B0A"/>
    <w:rsid w:val="007314AD"/>
    <w:rsid w:val="00737E0A"/>
    <w:rsid w:val="007400CC"/>
    <w:rsid w:val="007431C4"/>
    <w:rsid w:val="00743E85"/>
    <w:rsid w:val="00746D32"/>
    <w:rsid w:val="007471B4"/>
    <w:rsid w:val="00747E6F"/>
    <w:rsid w:val="00750343"/>
    <w:rsid w:val="00751F3A"/>
    <w:rsid w:val="0075230F"/>
    <w:rsid w:val="0075478C"/>
    <w:rsid w:val="0075490B"/>
    <w:rsid w:val="00757B83"/>
    <w:rsid w:val="00757C38"/>
    <w:rsid w:val="00766C0A"/>
    <w:rsid w:val="00775305"/>
    <w:rsid w:val="00777879"/>
    <w:rsid w:val="007876E9"/>
    <w:rsid w:val="007A6210"/>
    <w:rsid w:val="007A7E35"/>
    <w:rsid w:val="007B3B46"/>
    <w:rsid w:val="007B5209"/>
    <w:rsid w:val="007C5723"/>
    <w:rsid w:val="007D2659"/>
    <w:rsid w:val="007D45D7"/>
    <w:rsid w:val="007D53FB"/>
    <w:rsid w:val="007D5E71"/>
    <w:rsid w:val="007D683A"/>
    <w:rsid w:val="007D6B1B"/>
    <w:rsid w:val="007E276E"/>
    <w:rsid w:val="007E2E89"/>
    <w:rsid w:val="007E344D"/>
    <w:rsid w:val="007E4637"/>
    <w:rsid w:val="007F1F14"/>
    <w:rsid w:val="00800BC5"/>
    <w:rsid w:val="00801AB9"/>
    <w:rsid w:val="00804044"/>
    <w:rsid w:val="00804CCA"/>
    <w:rsid w:val="00805299"/>
    <w:rsid w:val="008115B2"/>
    <w:rsid w:val="00811AED"/>
    <w:rsid w:val="00814EE9"/>
    <w:rsid w:val="00814EF0"/>
    <w:rsid w:val="008179EA"/>
    <w:rsid w:val="00821C22"/>
    <w:rsid w:val="008222A1"/>
    <w:rsid w:val="00822EA1"/>
    <w:rsid w:val="0083100B"/>
    <w:rsid w:val="008312CF"/>
    <w:rsid w:val="00833492"/>
    <w:rsid w:val="00843530"/>
    <w:rsid w:val="00844DC7"/>
    <w:rsid w:val="00845B15"/>
    <w:rsid w:val="00851755"/>
    <w:rsid w:val="00851896"/>
    <w:rsid w:val="00854B55"/>
    <w:rsid w:val="008561D2"/>
    <w:rsid w:val="0086000C"/>
    <w:rsid w:val="00860DDD"/>
    <w:rsid w:val="00867187"/>
    <w:rsid w:val="008773FA"/>
    <w:rsid w:val="00880372"/>
    <w:rsid w:val="00881BFB"/>
    <w:rsid w:val="008A27E6"/>
    <w:rsid w:val="008A7F67"/>
    <w:rsid w:val="008B0C05"/>
    <w:rsid w:val="008B2D5A"/>
    <w:rsid w:val="008B4BFA"/>
    <w:rsid w:val="008B6969"/>
    <w:rsid w:val="008C1515"/>
    <w:rsid w:val="008C1E6E"/>
    <w:rsid w:val="008C3DBB"/>
    <w:rsid w:val="008C675B"/>
    <w:rsid w:val="008D0E22"/>
    <w:rsid w:val="008D5431"/>
    <w:rsid w:val="008D5DA9"/>
    <w:rsid w:val="008D7C39"/>
    <w:rsid w:val="008E6364"/>
    <w:rsid w:val="008E7898"/>
    <w:rsid w:val="008F24AA"/>
    <w:rsid w:val="008F4928"/>
    <w:rsid w:val="008F5E52"/>
    <w:rsid w:val="00901E90"/>
    <w:rsid w:val="0090281E"/>
    <w:rsid w:val="00903D6E"/>
    <w:rsid w:val="00904B4A"/>
    <w:rsid w:val="00904C95"/>
    <w:rsid w:val="00907655"/>
    <w:rsid w:val="009113DC"/>
    <w:rsid w:val="00911AC0"/>
    <w:rsid w:val="00923647"/>
    <w:rsid w:val="00927E16"/>
    <w:rsid w:val="009304FD"/>
    <w:rsid w:val="00932858"/>
    <w:rsid w:val="00932B01"/>
    <w:rsid w:val="009341AD"/>
    <w:rsid w:val="00942DF8"/>
    <w:rsid w:val="009430AD"/>
    <w:rsid w:val="00943DDD"/>
    <w:rsid w:val="00952881"/>
    <w:rsid w:val="009531C2"/>
    <w:rsid w:val="00953F86"/>
    <w:rsid w:val="00961880"/>
    <w:rsid w:val="0096494B"/>
    <w:rsid w:val="00967BD6"/>
    <w:rsid w:val="009806AA"/>
    <w:rsid w:val="009865C6"/>
    <w:rsid w:val="00993040"/>
    <w:rsid w:val="00993975"/>
    <w:rsid w:val="00994EA7"/>
    <w:rsid w:val="009A21AC"/>
    <w:rsid w:val="009A54DE"/>
    <w:rsid w:val="009B0B7C"/>
    <w:rsid w:val="009B5F87"/>
    <w:rsid w:val="009B6954"/>
    <w:rsid w:val="009B7982"/>
    <w:rsid w:val="009C0144"/>
    <w:rsid w:val="009C0A09"/>
    <w:rsid w:val="009C1BEF"/>
    <w:rsid w:val="009C3FB6"/>
    <w:rsid w:val="009C498A"/>
    <w:rsid w:val="009C5635"/>
    <w:rsid w:val="009C77EC"/>
    <w:rsid w:val="009D3065"/>
    <w:rsid w:val="009D4973"/>
    <w:rsid w:val="009D58E9"/>
    <w:rsid w:val="009D6A2E"/>
    <w:rsid w:val="009E15B8"/>
    <w:rsid w:val="009E1EF9"/>
    <w:rsid w:val="009E40F2"/>
    <w:rsid w:val="009E6587"/>
    <w:rsid w:val="009E66C9"/>
    <w:rsid w:val="009E7874"/>
    <w:rsid w:val="009E7952"/>
    <w:rsid w:val="00A024F6"/>
    <w:rsid w:val="00A02C76"/>
    <w:rsid w:val="00A061EE"/>
    <w:rsid w:val="00A06A41"/>
    <w:rsid w:val="00A07FAD"/>
    <w:rsid w:val="00A105FF"/>
    <w:rsid w:val="00A149D1"/>
    <w:rsid w:val="00A2352E"/>
    <w:rsid w:val="00A23F91"/>
    <w:rsid w:val="00A273A5"/>
    <w:rsid w:val="00A273BA"/>
    <w:rsid w:val="00A27BB6"/>
    <w:rsid w:val="00A27CC2"/>
    <w:rsid w:val="00A3400C"/>
    <w:rsid w:val="00A3692A"/>
    <w:rsid w:val="00A3790E"/>
    <w:rsid w:val="00A41AC9"/>
    <w:rsid w:val="00A42349"/>
    <w:rsid w:val="00A44E94"/>
    <w:rsid w:val="00A5140D"/>
    <w:rsid w:val="00A51483"/>
    <w:rsid w:val="00A51CAE"/>
    <w:rsid w:val="00A5203D"/>
    <w:rsid w:val="00A600F4"/>
    <w:rsid w:val="00A63C16"/>
    <w:rsid w:val="00A63DEC"/>
    <w:rsid w:val="00A66744"/>
    <w:rsid w:val="00A708DC"/>
    <w:rsid w:val="00A739B2"/>
    <w:rsid w:val="00A76451"/>
    <w:rsid w:val="00A8209E"/>
    <w:rsid w:val="00A83871"/>
    <w:rsid w:val="00A85115"/>
    <w:rsid w:val="00A9053F"/>
    <w:rsid w:val="00A92A69"/>
    <w:rsid w:val="00A9439B"/>
    <w:rsid w:val="00A96609"/>
    <w:rsid w:val="00AA08C0"/>
    <w:rsid w:val="00AA51D6"/>
    <w:rsid w:val="00AA54F1"/>
    <w:rsid w:val="00AA7DD4"/>
    <w:rsid w:val="00AB004F"/>
    <w:rsid w:val="00AB0552"/>
    <w:rsid w:val="00AB0B84"/>
    <w:rsid w:val="00AB21F5"/>
    <w:rsid w:val="00AB3EE6"/>
    <w:rsid w:val="00AB7418"/>
    <w:rsid w:val="00AC0879"/>
    <w:rsid w:val="00AC0B39"/>
    <w:rsid w:val="00AC2B91"/>
    <w:rsid w:val="00AC3DE3"/>
    <w:rsid w:val="00AC557C"/>
    <w:rsid w:val="00AC5B0A"/>
    <w:rsid w:val="00AC7D00"/>
    <w:rsid w:val="00AC7E6A"/>
    <w:rsid w:val="00AD020D"/>
    <w:rsid w:val="00AD331D"/>
    <w:rsid w:val="00AD5CFE"/>
    <w:rsid w:val="00AD649D"/>
    <w:rsid w:val="00AE0970"/>
    <w:rsid w:val="00AE23B9"/>
    <w:rsid w:val="00AE50F2"/>
    <w:rsid w:val="00AF4174"/>
    <w:rsid w:val="00AF6290"/>
    <w:rsid w:val="00AF6CFB"/>
    <w:rsid w:val="00B006AC"/>
    <w:rsid w:val="00B00F34"/>
    <w:rsid w:val="00B057E3"/>
    <w:rsid w:val="00B24EB8"/>
    <w:rsid w:val="00B24FCD"/>
    <w:rsid w:val="00B46046"/>
    <w:rsid w:val="00B468B1"/>
    <w:rsid w:val="00B51FD8"/>
    <w:rsid w:val="00B54EE8"/>
    <w:rsid w:val="00B55D69"/>
    <w:rsid w:val="00B56EFA"/>
    <w:rsid w:val="00B56F7A"/>
    <w:rsid w:val="00B71525"/>
    <w:rsid w:val="00B73999"/>
    <w:rsid w:val="00B7501A"/>
    <w:rsid w:val="00B75CE3"/>
    <w:rsid w:val="00B768AE"/>
    <w:rsid w:val="00B903A5"/>
    <w:rsid w:val="00B91507"/>
    <w:rsid w:val="00B92A62"/>
    <w:rsid w:val="00B94084"/>
    <w:rsid w:val="00BA020F"/>
    <w:rsid w:val="00BA1F8A"/>
    <w:rsid w:val="00BA4315"/>
    <w:rsid w:val="00BA48FF"/>
    <w:rsid w:val="00BB01B7"/>
    <w:rsid w:val="00BB0609"/>
    <w:rsid w:val="00BB26C2"/>
    <w:rsid w:val="00BB329C"/>
    <w:rsid w:val="00BB79A8"/>
    <w:rsid w:val="00BC14E3"/>
    <w:rsid w:val="00BC38D1"/>
    <w:rsid w:val="00BC6617"/>
    <w:rsid w:val="00BD46C5"/>
    <w:rsid w:val="00BD4839"/>
    <w:rsid w:val="00BD57A1"/>
    <w:rsid w:val="00BD6BDC"/>
    <w:rsid w:val="00BE1472"/>
    <w:rsid w:val="00BE4118"/>
    <w:rsid w:val="00BE5934"/>
    <w:rsid w:val="00BF150D"/>
    <w:rsid w:val="00BF3F1F"/>
    <w:rsid w:val="00C00F9C"/>
    <w:rsid w:val="00C06E6A"/>
    <w:rsid w:val="00C07CA1"/>
    <w:rsid w:val="00C116F1"/>
    <w:rsid w:val="00C11A64"/>
    <w:rsid w:val="00C12098"/>
    <w:rsid w:val="00C149A8"/>
    <w:rsid w:val="00C1543A"/>
    <w:rsid w:val="00C2035A"/>
    <w:rsid w:val="00C21CAD"/>
    <w:rsid w:val="00C303EA"/>
    <w:rsid w:val="00C3387B"/>
    <w:rsid w:val="00C3451D"/>
    <w:rsid w:val="00C36D08"/>
    <w:rsid w:val="00C4090B"/>
    <w:rsid w:val="00C506D7"/>
    <w:rsid w:val="00C54EA8"/>
    <w:rsid w:val="00C562DA"/>
    <w:rsid w:val="00C6113E"/>
    <w:rsid w:val="00C641F7"/>
    <w:rsid w:val="00C6473B"/>
    <w:rsid w:val="00C65DE1"/>
    <w:rsid w:val="00C7013D"/>
    <w:rsid w:val="00C74FCA"/>
    <w:rsid w:val="00C80B23"/>
    <w:rsid w:val="00C8311E"/>
    <w:rsid w:val="00C868D9"/>
    <w:rsid w:val="00C952FE"/>
    <w:rsid w:val="00C95325"/>
    <w:rsid w:val="00CA56A4"/>
    <w:rsid w:val="00CA6536"/>
    <w:rsid w:val="00CB0F2B"/>
    <w:rsid w:val="00CB2146"/>
    <w:rsid w:val="00CB2473"/>
    <w:rsid w:val="00CB55F2"/>
    <w:rsid w:val="00CC0F69"/>
    <w:rsid w:val="00CC39B0"/>
    <w:rsid w:val="00CC4477"/>
    <w:rsid w:val="00CC62F3"/>
    <w:rsid w:val="00CD3451"/>
    <w:rsid w:val="00CD3B0A"/>
    <w:rsid w:val="00CD403C"/>
    <w:rsid w:val="00CD445F"/>
    <w:rsid w:val="00CD486C"/>
    <w:rsid w:val="00CD57E0"/>
    <w:rsid w:val="00CD6835"/>
    <w:rsid w:val="00CE13E9"/>
    <w:rsid w:val="00CE2975"/>
    <w:rsid w:val="00CE4C51"/>
    <w:rsid w:val="00CF6BDD"/>
    <w:rsid w:val="00CF7A2A"/>
    <w:rsid w:val="00D00061"/>
    <w:rsid w:val="00D025B6"/>
    <w:rsid w:val="00D032CA"/>
    <w:rsid w:val="00D101A0"/>
    <w:rsid w:val="00D102C2"/>
    <w:rsid w:val="00D117FE"/>
    <w:rsid w:val="00D1586C"/>
    <w:rsid w:val="00D17E9A"/>
    <w:rsid w:val="00D23963"/>
    <w:rsid w:val="00D26FC9"/>
    <w:rsid w:val="00D3070E"/>
    <w:rsid w:val="00D30C20"/>
    <w:rsid w:val="00D33540"/>
    <w:rsid w:val="00D336BF"/>
    <w:rsid w:val="00D34EDF"/>
    <w:rsid w:val="00D36001"/>
    <w:rsid w:val="00D36833"/>
    <w:rsid w:val="00D41D8D"/>
    <w:rsid w:val="00D5100F"/>
    <w:rsid w:val="00D55D1C"/>
    <w:rsid w:val="00D567A1"/>
    <w:rsid w:val="00D576CE"/>
    <w:rsid w:val="00D61ADF"/>
    <w:rsid w:val="00D66E13"/>
    <w:rsid w:val="00D72965"/>
    <w:rsid w:val="00D732E3"/>
    <w:rsid w:val="00D76B14"/>
    <w:rsid w:val="00D806E8"/>
    <w:rsid w:val="00D835EC"/>
    <w:rsid w:val="00D839F7"/>
    <w:rsid w:val="00D85E7B"/>
    <w:rsid w:val="00D86999"/>
    <w:rsid w:val="00D90EE4"/>
    <w:rsid w:val="00D913C1"/>
    <w:rsid w:val="00D91D09"/>
    <w:rsid w:val="00D950F7"/>
    <w:rsid w:val="00DA0858"/>
    <w:rsid w:val="00DA0BC9"/>
    <w:rsid w:val="00DA2FF5"/>
    <w:rsid w:val="00DA47F6"/>
    <w:rsid w:val="00DA4AD4"/>
    <w:rsid w:val="00DA6C05"/>
    <w:rsid w:val="00DB28E4"/>
    <w:rsid w:val="00DB28EA"/>
    <w:rsid w:val="00DB4202"/>
    <w:rsid w:val="00DC0ADD"/>
    <w:rsid w:val="00DC6125"/>
    <w:rsid w:val="00DD1A7C"/>
    <w:rsid w:val="00DD4CBC"/>
    <w:rsid w:val="00DD645B"/>
    <w:rsid w:val="00DD7A65"/>
    <w:rsid w:val="00DE1B4D"/>
    <w:rsid w:val="00DE4DB3"/>
    <w:rsid w:val="00DE53F8"/>
    <w:rsid w:val="00DE617B"/>
    <w:rsid w:val="00DE7B71"/>
    <w:rsid w:val="00DE7F35"/>
    <w:rsid w:val="00DF0D96"/>
    <w:rsid w:val="00DF1933"/>
    <w:rsid w:val="00DF2A23"/>
    <w:rsid w:val="00DF2D17"/>
    <w:rsid w:val="00DF55DD"/>
    <w:rsid w:val="00E056A6"/>
    <w:rsid w:val="00E05E4B"/>
    <w:rsid w:val="00E07C63"/>
    <w:rsid w:val="00E201E3"/>
    <w:rsid w:val="00E24185"/>
    <w:rsid w:val="00E24C54"/>
    <w:rsid w:val="00E24D65"/>
    <w:rsid w:val="00E35FF8"/>
    <w:rsid w:val="00E374EC"/>
    <w:rsid w:val="00E40FCD"/>
    <w:rsid w:val="00E4331C"/>
    <w:rsid w:val="00E45DC3"/>
    <w:rsid w:val="00E56025"/>
    <w:rsid w:val="00E570E0"/>
    <w:rsid w:val="00E60E70"/>
    <w:rsid w:val="00E63892"/>
    <w:rsid w:val="00E70DE3"/>
    <w:rsid w:val="00E73A8A"/>
    <w:rsid w:val="00E73DA0"/>
    <w:rsid w:val="00E80E52"/>
    <w:rsid w:val="00E82C17"/>
    <w:rsid w:val="00E83580"/>
    <w:rsid w:val="00E841D8"/>
    <w:rsid w:val="00E861A3"/>
    <w:rsid w:val="00E86992"/>
    <w:rsid w:val="00E8748C"/>
    <w:rsid w:val="00E9054E"/>
    <w:rsid w:val="00E912A5"/>
    <w:rsid w:val="00E91738"/>
    <w:rsid w:val="00E93A01"/>
    <w:rsid w:val="00E95F73"/>
    <w:rsid w:val="00E96AD6"/>
    <w:rsid w:val="00E97DDA"/>
    <w:rsid w:val="00EA1857"/>
    <w:rsid w:val="00EA675B"/>
    <w:rsid w:val="00EA7B56"/>
    <w:rsid w:val="00EB327C"/>
    <w:rsid w:val="00EB4BB7"/>
    <w:rsid w:val="00EC0652"/>
    <w:rsid w:val="00EC1112"/>
    <w:rsid w:val="00EC1F39"/>
    <w:rsid w:val="00EC5956"/>
    <w:rsid w:val="00EC6322"/>
    <w:rsid w:val="00ED1ADD"/>
    <w:rsid w:val="00ED2A2A"/>
    <w:rsid w:val="00EE39C5"/>
    <w:rsid w:val="00EE65DC"/>
    <w:rsid w:val="00EF2B25"/>
    <w:rsid w:val="00EF5070"/>
    <w:rsid w:val="00F019A5"/>
    <w:rsid w:val="00F01AC1"/>
    <w:rsid w:val="00F0588B"/>
    <w:rsid w:val="00F12DB0"/>
    <w:rsid w:val="00F166E5"/>
    <w:rsid w:val="00F26F8F"/>
    <w:rsid w:val="00F27660"/>
    <w:rsid w:val="00F2767D"/>
    <w:rsid w:val="00F35834"/>
    <w:rsid w:val="00F3683C"/>
    <w:rsid w:val="00F41CA7"/>
    <w:rsid w:val="00F4307D"/>
    <w:rsid w:val="00F45D4E"/>
    <w:rsid w:val="00F45EA7"/>
    <w:rsid w:val="00F528D9"/>
    <w:rsid w:val="00F5418F"/>
    <w:rsid w:val="00F54AC3"/>
    <w:rsid w:val="00F564D9"/>
    <w:rsid w:val="00F63E56"/>
    <w:rsid w:val="00F65BD3"/>
    <w:rsid w:val="00F67D56"/>
    <w:rsid w:val="00F70A30"/>
    <w:rsid w:val="00F7695A"/>
    <w:rsid w:val="00F80AFA"/>
    <w:rsid w:val="00F82142"/>
    <w:rsid w:val="00F8371F"/>
    <w:rsid w:val="00F83DBE"/>
    <w:rsid w:val="00F84BF6"/>
    <w:rsid w:val="00F85A3E"/>
    <w:rsid w:val="00F904F5"/>
    <w:rsid w:val="00F9699F"/>
    <w:rsid w:val="00FA2161"/>
    <w:rsid w:val="00FA3904"/>
    <w:rsid w:val="00FA5E25"/>
    <w:rsid w:val="00FA6339"/>
    <w:rsid w:val="00FB373F"/>
    <w:rsid w:val="00FB4EFB"/>
    <w:rsid w:val="00FB5737"/>
    <w:rsid w:val="00FB65C1"/>
    <w:rsid w:val="00FB677D"/>
    <w:rsid w:val="00FC0413"/>
    <w:rsid w:val="00FC212C"/>
    <w:rsid w:val="00FC48CC"/>
    <w:rsid w:val="00FD4D9E"/>
    <w:rsid w:val="00FD6C12"/>
    <w:rsid w:val="00FE1F93"/>
    <w:rsid w:val="00FE2179"/>
    <w:rsid w:val="00FE3425"/>
    <w:rsid w:val="00FE409D"/>
    <w:rsid w:val="00FE5F1D"/>
    <w:rsid w:val="00FE7483"/>
    <w:rsid w:val="00FE76B1"/>
    <w:rsid w:val="00FF0130"/>
    <w:rsid w:val="00FF02D2"/>
    <w:rsid w:val="00FF364B"/>
    <w:rsid w:val="00FF4671"/>
    <w:rsid w:val="00FF5F96"/>
    <w:rsid w:val="00FF6BC3"/>
    <w:rsid w:val="00FF79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1D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NichtaufgelsteErwhnung1">
    <w:name w:val="Nicht aufgelöste Erwähnung1"/>
    <w:basedOn w:val="Absatz-Standardschriftart"/>
    <w:uiPriority w:val="99"/>
    <w:semiHidden/>
    <w:unhideWhenUsed/>
    <w:rsid w:val="007E4637"/>
    <w:rPr>
      <w:color w:val="605E5C"/>
      <w:shd w:val="clear" w:color="auto" w:fill="E1DFDD"/>
    </w:rPr>
  </w:style>
  <w:style w:type="paragraph" w:styleId="NurText">
    <w:name w:val="Plain Text"/>
    <w:basedOn w:val="Standard"/>
    <w:link w:val="NurTextZchn"/>
    <w:uiPriority w:val="99"/>
    <w:unhideWhenUsed/>
    <w:rsid w:val="006E77CA"/>
    <w:pPr>
      <w:suppressAutoHyphens w:val="0"/>
      <w:ind w:left="0"/>
    </w:pPr>
    <w:rPr>
      <w:rFonts w:ascii="Calibri" w:eastAsiaTheme="minorHAnsi" w:hAnsi="Calibri" w:cstheme="minorBidi"/>
      <w:spacing w:val="0"/>
      <w:sz w:val="22"/>
      <w:szCs w:val="21"/>
      <w:lang w:eastAsia="en-US"/>
    </w:rPr>
  </w:style>
  <w:style w:type="character" w:customStyle="1" w:styleId="NurTextZchn">
    <w:name w:val="Nur Text Zchn"/>
    <w:basedOn w:val="Absatz-Standardschriftart"/>
    <w:link w:val="NurText"/>
    <w:uiPriority w:val="99"/>
    <w:rsid w:val="006E77CA"/>
    <w:rPr>
      <w:rFonts w:ascii="Calibri" w:eastAsiaTheme="minorHAnsi" w:hAnsi="Calibri" w:cstheme="minorBidi"/>
      <w:sz w:val="22"/>
      <w:szCs w:val="21"/>
      <w:lang w:eastAsia="en-US"/>
    </w:rPr>
  </w:style>
  <w:style w:type="paragraph" w:styleId="Textkrper2">
    <w:name w:val="Body Text 2"/>
    <w:basedOn w:val="Standard"/>
    <w:link w:val="Textkrper2Zchn"/>
    <w:uiPriority w:val="99"/>
    <w:semiHidden/>
    <w:unhideWhenUsed/>
    <w:rsid w:val="00FF0130"/>
    <w:pPr>
      <w:spacing w:after="120" w:line="480" w:lineRule="auto"/>
    </w:pPr>
  </w:style>
  <w:style w:type="character" w:customStyle="1" w:styleId="Textkrper2Zchn">
    <w:name w:val="Textkörper 2 Zchn"/>
    <w:basedOn w:val="Absatz-Standardschriftart"/>
    <w:link w:val="Textkrper2"/>
    <w:uiPriority w:val="99"/>
    <w:semiHidden/>
    <w:rsid w:val="00FF0130"/>
    <w:rPr>
      <w:rFonts w:ascii="Arial" w:hAnsi="Arial"/>
      <w:spacing w:val="-5"/>
      <w:lang w:eastAsia="ar-SA"/>
    </w:rPr>
  </w:style>
  <w:style w:type="character" w:customStyle="1" w:styleId="mmtheo-module--headline">
    <w:name w:val="mmtheo-module--headline"/>
    <w:basedOn w:val="Absatz-Standardschriftart"/>
    <w:rsid w:val="001F26E1"/>
  </w:style>
  <w:style w:type="character" w:customStyle="1" w:styleId="news-list-date">
    <w:name w:val="news-list-date"/>
    <w:basedOn w:val="Absatz-Standardschriftart"/>
    <w:rsid w:val="001F26E1"/>
  </w:style>
  <w:style w:type="character" w:customStyle="1" w:styleId="text-primary">
    <w:name w:val="text-primary"/>
    <w:basedOn w:val="Absatz-Standardschriftart"/>
    <w:rsid w:val="00E24C54"/>
  </w:style>
  <w:style w:type="character" w:customStyle="1" w:styleId="mmtheo-module--subheadline">
    <w:name w:val="mmtheo-module--subheadline"/>
    <w:basedOn w:val="Absatz-Standardschriftart"/>
    <w:rsid w:val="00AB3EE6"/>
  </w:style>
  <w:style w:type="paragraph" w:styleId="Listenabsatz">
    <w:name w:val="List Paragraph"/>
    <w:basedOn w:val="Standard"/>
    <w:uiPriority w:val="34"/>
    <w:qFormat/>
    <w:rsid w:val="00F3583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NichtaufgelsteErwhnung1">
    <w:name w:val="Nicht aufgelöste Erwähnung1"/>
    <w:basedOn w:val="Absatz-Standardschriftart"/>
    <w:uiPriority w:val="99"/>
    <w:semiHidden/>
    <w:unhideWhenUsed/>
    <w:rsid w:val="007E4637"/>
    <w:rPr>
      <w:color w:val="605E5C"/>
      <w:shd w:val="clear" w:color="auto" w:fill="E1DFDD"/>
    </w:rPr>
  </w:style>
  <w:style w:type="paragraph" w:styleId="NurText">
    <w:name w:val="Plain Text"/>
    <w:basedOn w:val="Standard"/>
    <w:link w:val="NurTextZchn"/>
    <w:uiPriority w:val="99"/>
    <w:unhideWhenUsed/>
    <w:rsid w:val="006E77CA"/>
    <w:pPr>
      <w:suppressAutoHyphens w:val="0"/>
      <w:ind w:left="0"/>
    </w:pPr>
    <w:rPr>
      <w:rFonts w:ascii="Calibri" w:eastAsiaTheme="minorHAnsi" w:hAnsi="Calibri" w:cstheme="minorBidi"/>
      <w:spacing w:val="0"/>
      <w:sz w:val="22"/>
      <w:szCs w:val="21"/>
      <w:lang w:eastAsia="en-US"/>
    </w:rPr>
  </w:style>
  <w:style w:type="character" w:customStyle="1" w:styleId="NurTextZchn">
    <w:name w:val="Nur Text Zchn"/>
    <w:basedOn w:val="Absatz-Standardschriftart"/>
    <w:link w:val="NurText"/>
    <w:uiPriority w:val="99"/>
    <w:rsid w:val="006E77CA"/>
    <w:rPr>
      <w:rFonts w:ascii="Calibri" w:eastAsiaTheme="minorHAnsi" w:hAnsi="Calibri" w:cstheme="minorBidi"/>
      <w:sz w:val="22"/>
      <w:szCs w:val="21"/>
      <w:lang w:eastAsia="en-US"/>
    </w:rPr>
  </w:style>
  <w:style w:type="paragraph" w:styleId="Textkrper2">
    <w:name w:val="Body Text 2"/>
    <w:basedOn w:val="Standard"/>
    <w:link w:val="Textkrper2Zchn"/>
    <w:uiPriority w:val="99"/>
    <w:semiHidden/>
    <w:unhideWhenUsed/>
    <w:rsid w:val="00FF0130"/>
    <w:pPr>
      <w:spacing w:after="120" w:line="480" w:lineRule="auto"/>
    </w:pPr>
  </w:style>
  <w:style w:type="character" w:customStyle="1" w:styleId="Textkrper2Zchn">
    <w:name w:val="Textkörper 2 Zchn"/>
    <w:basedOn w:val="Absatz-Standardschriftart"/>
    <w:link w:val="Textkrper2"/>
    <w:uiPriority w:val="99"/>
    <w:semiHidden/>
    <w:rsid w:val="00FF0130"/>
    <w:rPr>
      <w:rFonts w:ascii="Arial" w:hAnsi="Arial"/>
      <w:spacing w:val="-5"/>
      <w:lang w:eastAsia="ar-SA"/>
    </w:rPr>
  </w:style>
  <w:style w:type="character" w:customStyle="1" w:styleId="mmtheo-module--headline">
    <w:name w:val="mmtheo-module--headline"/>
    <w:basedOn w:val="Absatz-Standardschriftart"/>
    <w:rsid w:val="001F26E1"/>
  </w:style>
  <w:style w:type="character" w:customStyle="1" w:styleId="news-list-date">
    <w:name w:val="news-list-date"/>
    <w:basedOn w:val="Absatz-Standardschriftart"/>
    <w:rsid w:val="001F26E1"/>
  </w:style>
  <w:style w:type="character" w:customStyle="1" w:styleId="text-primary">
    <w:name w:val="text-primary"/>
    <w:basedOn w:val="Absatz-Standardschriftart"/>
    <w:rsid w:val="00E24C54"/>
  </w:style>
  <w:style w:type="character" w:customStyle="1" w:styleId="mmtheo-module--subheadline">
    <w:name w:val="mmtheo-module--subheadline"/>
    <w:basedOn w:val="Absatz-Standardschriftart"/>
    <w:rsid w:val="00AB3EE6"/>
  </w:style>
  <w:style w:type="paragraph" w:styleId="Listenabsatz">
    <w:name w:val="List Paragraph"/>
    <w:basedOn w:val="Standard"/>
    <w:uiPriority w:val="34"/>
    <w:qFormat/>
    <w:rsid w:val="00F358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80221401">
      <w:bodyDiv w:val="1"/>
      <w:marLeft w:val="0"/>
      <w:marRight w:val="0"/>
      <w:marTop w:val="0"/>
      <w:marBottom w:val="0"/>
      <w:divBdr>
        <w:top w:val="none" w:sz="0" w:space="0" w:color="auto"/>
        <w:left w:val="none" w:sz="0" w:space="0" w:color="auto"/>
        <w:bottom w:val="none" w:sz="0" w:space="0" w:color="auto"/>
        <w:right w:val="none" w:sz="0" w:space="0" w:color="auto"/>
      </w:divBdr>
      <w:divsChild>
        <w:div w:id="795298046">
          <w:marLeft w:val="0"/>
          <w:marRight w:val="0"/>
          <w:marTop w:val="0"/>
          <w:marBottom w:val="0"/>
          <w:divBdr>
            <w:top w:val="none" w:sz="0" w:space="0" w:color="auto"/>
            <w:left w:val="none" w:sz="0" w:space="0" w:color="auto"/>
            <w:bottom w:val="none" w:sz="0" w:space="0" w:color="auto"/>
            <w:right w:val="none" w:sz="0" w:space="0" w:color="auto"/>
          </w:divBdr>
          <w:divsChild>
            <w:div w:id="391928112">
              <w:marLeft w:val="0"/>
              <w:marRight w:val="0"/>
              <w:marTop w:val="0"/>
              <w:marBottom w:val="0"/>
              <w:divBdr>
                <w:top w:val="none" w:sz="0" w:space="0" w:color="auto"/>
                <w:left w:val="none" w:sz="0" w:space="0" w:color="auto"/>
                <w:bottom w:val="none" w:sz="0" w:space="0" w:color="auto"/>
                <w:right w:val="none" w:sz="0" w:space="0" w:color="auto"/>
              </w:divBdr>
            </w:div>
          </w:divsChild>
        </w:div>
        <w:div w:id="1155412475">
          <w:marLeft w:val="0"/>
          <w:marRight w:val="0"/>
          <w:marTop w:val="0"/>
          <w:marBottom w:val="0"/>
          <w:divBdr>
            <w:top w:val="none" w:sz="0" w:space="0" w:color="auto"/>
            <w:left w:val="none" w:sz="0" w:space="0" w:color="auto"/>
            <w:bottom w:val="none" w:sz="0" w:space="0" w:color="auto"/>
            <w:right w:val="none" w:sz="0" w:space="0" w:color="auto"/>
          </w:divBdr>
          <w:divsChild>
            <w:div w:id="15004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133642705">
      <w:bodyDiv w:val="1"/>
      <w:marLeft w:val="0"/>
      <w:marRight w:val="0"/>
      <w:marTop w:val="0"/>
      <w:marBottom w:val="0"/>
      <w:divBdr>
        <w:top w:val="none" w:sz="0" w:space="0" w:color="auto"/>
        <w:left w:val="none" w:sz="0" w:space="0" w:color="auto"/>
        <w:bottom w:val="none" w:sz="0" w:space="0" w:color="auto"/>
        <w:right w:val="none" w:sz="0" w:space="0" w:color="auto"/>
      </w:divBdr>
      <w:divsChild>
        <w:div w:id="356080807">
          <w:marLeft w:val="0"/>
          <w:marRight w:val="0"/>
          <w:marTop w:val="0"/>
          <w:marBottom w:val="0"/>
          <w:divBdr>
            <w:top w:val="none" w:sz="0" w:space="0" w:color="auto"/>
            <w:left w:val="none" w:sz="0" w:space="0" w:color="auto"/>
            <w:bottom w:val="none" w:sz="0" w:space="0" w:color="auto"/>
            <w:right w:val="none" w:sz="0" w:space="0" w:color="auto"/>
          </w:divBdr>
        </w:div>
      </w:divsChild>
    </w:div>
    <w:div w:id="19126429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866305">
      <w:bodyDiv w:val="1"/>
      <w:marLeft w:val="0"/>
      <w:marRight w:val="0"/>
      <w:marTop w:val="0"/>
      <w:marBottom w:val="0"/>
      <w:divBdr>
        <w:top w:val="none" w:sz="0" w:space="0" w:color="auto"/>
        <w:left w:val="none" w:sz="0" w:space="0" w:color="auto"/>
        <w:bottom w:val="none" w:sz="0" w:space="0" w:color="auto"/>
        <w:right w:val="none" w:sz="0" w:space="0" w:color="auto"/>
      </w:divBdr>
      <w:divsChild>
        <w:div w:id="1878084810">
          <w:marLeft w:val="0"/>
          <w:marRight w:val="0"/>
          <w:marTop w:val="0"/>
          <w:marBottom w:val="0"/>
          <w:divBdr>
            <w:top w:val="none" w:sz="0" w:space="0" w:color="auto"/>
            <w:left w:val="none" w:sz="0" w:space="0" w:color="auto"/>
            <w:bottom w:val="none" w:sz="0" w:space="0" w:color="auto"/>
            <w:right w:val="none" w:sz="0" w:space="0" w:color="auto"/>
          </w:divBdr>
          <w:divsChild>
            <w:div w:id="1008606106">
              <w:marLeft w:val="0"/>
              <w:marRight w:val="0"/>
              <w:marTop w:val="0"/>
              <w:marBottom w:val="0"/>
              <w:divBdr>
                <w:top w:val="none" w:sz="0" w:space="0" w:color="auto"/>
                <w:left w:val="none" w:sz="0" w:space="0" w:color="auto"/>
                <w:bottom w:val="none" w:sz="0" w:space="0" w:color="auto"/>
                <w:right w:val="none" w:sz="0" w:space="0" w:color="auto"/>
              </w:divBdr>
              <w:divsChild>
                <w:div w:id="311909697">
                  <w:marLeft w:val="0"/>
                  <w:marRight w:val="0"/>
                  <w:marTop w:val="0"/>
                  <w:marBottom w:val="0"/>
                  <w:divBdr>
                    <w:top w:val="none" w:sz="0" w:space="0" w:color="auto"/>
                    <w:left w:val="none" w:sz="0" w:space="0" w:color="auto"/>
                    <w:bottom w:val="none" w:sz="0" w:space="0" w:color="auto"/>
                    <w:right w:val="none" w:sz="0" w:space="0" w:color="auto"/>
                  </w:divBdr>
                  <w:divsChild>
                    <w:div w:id="28412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318582778">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71474571">
      <w:bodyDiv w:val="1"/>
      <w:marLeft w:val="0"/>
      <w:marRight w:val="0"/>
      <w:marTop w:val="0"/>
      <w:marBottom w:val="0"/>
      <w:divBdr>
        <w:top w:val="none" w:sz="0" w:space="0" w:color="auto"/>
        <w:left w:val="none" w:sz="0" w:space="0" w:color="auto"/>
        <w:bottom w:val="none" w:sz="0" w:space="0" w:color="auto"/>
        <w:right w:val="none" w:sz="0" w:space="0" w:color="auto"/>
      </w:divBdr>
    </w:div>
    <w:div w:id="575169345">
      <w:bodyDiv w:val="1"/>
      <w:marLeft w:val="0"/>
      <w:marRight w:val="0"/>
      <w:marTop w:val="0"/>
      <w:marBottom w:val="0"/>
      <w:divBdr>
        <w:top w:val="none" w:sz="0" w:space="0" w:color="auto"/>
        <w:left w:val="none" w:sz="0" w:space="0" w:color="auto"/>
        <w:bottom w:val="none" w:sz="0" w:space="0" w:color="auto"/>
        <w:right w:val="none" w:sz="0" w:space="0" w:color="auto"/>
      </w:divBdr>
    </w:div>
    <w:div w:id="600723284">
      <w:bodyDiv w:val="1"/>
      <w:marLeft w:val="0"/>
      <w:marRight w:val="0"/>
      <w:marTop w:val="0"/>
      <w:marBottom w:val="0"/>
      <w:divBdr>
        <w:top w:val="none" w:sz="0" w:space="0" w:color="auto"/>
        <w:left w:val="none" w:sz="0" w:space="0" w:color="auto"/>
        <w:bottom w:val="none" w:sz="0" w:space="0" w:color="auto"/>
        <w:right w:val="none" w:sz="0" w:space="0" w:color="auto"/>
      </w:divBdr>
    </w:div>
    <w:div w:id="716664596">
      <w:bodyDiv w:val="1"/>
      <w:marLeft w:val="0"/>
      <w:marRight w:val="0"/>
      <w:marTop w:val="0"/>
      <w:marBottom w:val="0"/>
      <w:divBdr>
        <w:top w:val="none" w:sz="0" w:space="0" w:color="auto"/>
        <w:left w:val="none" w:sz="0" w:space="0" w:color="auto"/>
        <w:bottom w:val="none" w:sz="0" w:space="0" w:color="auto"/>
        <w:right w:val="none" w:sz="0" w:space="0" w:color="auto"/>
      </w:divBdr>
    </w:div>
    <w:div w:id="727412461">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842357376">
      <w:bodyDiv w:val="1"/>
      <w:marLeft w:val="0"/>
      <w:marRight w:val="0"/>
      <w:marTop w:val="0"/>
      <w:marBottom w:val="0"/>
      <w:divBdr>
        <w:top w:val="none" w:sz="0" w:space="0" w:color="auto"/>
        <w:left w:val="none" w:sz="0" w:space="0" w:color="auto"/>
        <w:bottom w:val="none" w:sz="0" w:space="0" w:color="auto"/>
        <w:right w:val="none" w:sz="0" w:space="0" w:color="auto"/>
      </w:divBdr>
      <w:divsChild>
        <w:div w:id="378475964">
          <w:marLeft w:val="0"/>
          <w:marRight w:val="0"/>
          <w:marTop w:val="0"/>
          <w:marBottom w:val="0"/>
          <w:divBdr>
            <w:top w:val="none" w:sz="0" w:space="0" w:color="auto"/>
            <w:left w:val="none" w:sz="0" w:space="0" w:color="auto"/>
            <w:bottom w:val="none" w:sz="0" w:space="0" w:color="auto"/>
            <w:right w:val="none" w:sz="0" w:space="0" w:color="auto"/>
          </w:divBdr>
          <w:divsChild>
            <w:div w:id="237449700">
              <w:marLeft w:val="0"/>
              <w:marRight w:val="0"/>
              <w:marTop w:val="0"/>
              <w:marBottom w:val="0"/>
              <w:divBdr>
                <w:top w:val="none" w:sz="0" w:space="0" w:color="auto"/>
                <w:left w:val="none" w:sz="0" w:space="0" w:color="auto"/>
                <w:bottom w:val="none" w:sz="0" w:space="0" w:color="auto"/>
                <w:right w:val="none" w:sz="0" w:space="0" w:color="auto"/>
              </w:divBdr>
            </w:div>
          </w:divsChild>
        </w:div>
        <w:div w:id="1278558677">
          <w:marLeft w:val="0"/>
          <w:marRight w:val="0"/>
          <w:marTop w:val="0"/>
          <w:marBottom w:val="0"/>
          <w:divBdr>
            <w:top w:val="none" w:sz="0" w:space="0" w:color="auto"/>
            <w:left w:val="none" w:sz="0" w:space="0" w:color="auto"/>
            <w:bottom w:val="none" w:sz="0" w:space="0" w:color="auto"/>
            <w:right w:val="none" w:sz="0" w:space="0" w:color="auto"/>
          </w:divBdr>
          <w:divsChild>
            <w:div w:id="656811299">
              <w:marLeft w:val="0"/>
              <w:marRight w:val="0"/>
              <w:marTop w:val="0"/>
              <w:marBottom w:val="0"/>
              <w:divBdr>
                <w:top w:val="none" w:sz="0" w:space="0" w:color="auto"/>
                <w:left w:val="none" w:sz="0" w:space="0" w:color="auto"/>
                <w:bottom w:val="none" w:sz="0" w:space="0" w:color="auto"/>
                <w:right w:val="none" w:sz="0" w:space="0" w:color="auto"/>
              </w:divBdr>
              <w:divsChild>
                <w:div w:id="1852722733">
                  <w:marLeft w:val="0"/>
                  <w:marRight w:val="0"/>
                  <w:marTop w:val="0"/>
                  <w:marBottom w:val="0"/>
                  <w:divBdr>
                    <w:top w:val="none" w:sz="0" w:space="0" w:color="auto"/>
                    <w:left w:val="none" w:sz="0" w:space="0" w:color="auto"/>
                    <w:bottom w:val="none" w:sz="0" w:space="0" w:color="auto"/>
                    <w:right w:val="none" w:sz="0" w:space="0" w:color="auto"/>
                  </w:divBdr>
                  <w:divsChild>
                    <w:div w:id="154941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726551">
              <w:marLeft w:val="0"/>
              <w:marRight w:val="0"/>
              <w:marTop w:val="0"/>
              <w:marBottom w:val="0"/>
              <w:divBdr>
                <w:top w:val="none" w:sz="0" w:space="0" w:color="auto"/>
                <w:left w:val="none" w:sz="0" w:space="0" w:color="auto"/>
                <w:bottom w:val="none" w:sz="0" w:space="0" w:color="auto"/>
                <w:right w:val="none" w:sz="0" w:space="0" w:color="auto"/>
              </w:divBdr>
              <w:divsChild>
                <w:div w:id="57218081">
                  <w:marLeft w:val="0"/>
                  <w:marRight w:val="0"/>
                  <w:marTop w:val="0"/>
                  <w:marBottom w:val="0"/>
                  <w:divBdr>
                    <w:top w:val="none" w:sz="0" w:space="0" w:color="auto"/>
                    <w:left w:val="none" w:sz="0" w:space="0" w:color="auto"/>
                    <w:bottom w:val="none" w:sz="0" w:space="0" w:color="auto"/>
                    <w:right w:val="none" w:sz="0" w:space="0" w:color="auto"/>
                  </w:divBdr>
                  <w:divsChild>
                    <w:div w:id="101476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839965">
      <w:bodyDiv w:val="1"/>
      <w:marLeft w:val="0"/>
      <w:marRight w:val="0"/>
      <w:marTop w:val="0"/>
      <w:marBottom w:val="0"/>
      <w:divBdr>
        <w:top w:val="none" w:sz="0" w:space="0" w:color="auto"/>
        <w:left w:val="none" w:sz="0" w:space="0" w:color="auto"/>
        <w:bottom w:val="none" w:sz="0" w:space="0" w:color="auto"/>
        <w:right w:val="none" w:sz="0" w:space="0" w:color="auto"/>
      </w:divBdr>
    </w:div>
    <w:div w:id="904726671">
      <w:bodyDiv w:val="1"/>
      <w:marLeft w:val="0"/>
      <w:marRight w:val="0"/>
      <w:marTop w:val="0"/>
      <w:marBottom w:val="0"/>
      <w:divBdr>
        <w:top w:val="none" w:sz="0" w:space="0" w:color="auto"/>
        <w:left w:val="none" w:sz="0" w:space="0" w:color="auto"/>
        <w:bottom w:val="none" w:sz="0" w:space="0" w:color="auto"/>
        <w:right w:val="none" w:sz="0" w:space="0" w:color="auto"/>
      </w:divBdr>
    </w:div>
    <w:div w:id="933980367">
      <w:bodyDiv w:val="1"/>
      <w:marLeft w:val="0"/>
      <w:marRight w:val="0"/>
      <w:marTop w:val="0"/>
      <w:marBottom w:val="0"/>
      <w:divBdr>
        <w:top w:val="none" w:sz="0" w:space="0" w:color="auto"/>
        <w:left w:val="none" w:sz="0" w:space="0" w:color="auto"/>
        <w:bottom w:val="none" w:sz="0" w:space="0" w:color="auto"/>
        <w:right w:val="none" w:sz="0" w:space="0" w:color="auto"/>
      </w:divBdr>
      <w:divsChild>
        <w:div w:id="1825777913">
          <w:marLeft w:val="0"/>
          <w:marRight w:val="0"/>
          <w:marTop w:val="0"/>
          <w:marBottom w:val="0"/>
          <w:divBdr>
            <w:top w:val="none" w:sz="0" w:space="0" w:color="auto"/>
            <w:left w:val="none" w:sz="0" w:space="0" w:color="auto"/>
            <w:bottom w:val="none" w:sz="0" w:space="0" w:color="auto"/>
            <w:right w:val="none" w:sz="0" w:space="0" w:color="auto"/>
          </w:divBdr>
          <w:divsChild>
            <w:div w:id="1136949449">
              <w:marLeft w:val="0"/>
              <w:marRight w:val="0"/>
              <w:marTop w:val="0"/>
              <w:marBottom w:val="0"/>
              <w:divBdr>
                <w:top w:val="none" w:sz="0" w:space="0" w:color="auto"/>
                <w:left w:val="none" w:sz="0" w:space="0" w:color="auto"/>
                <w:bottom w:val="none" w:sz="0" w:space="0" w:color="auto"/>
                <w:right w:val="none" w:sz="0" w:space="0" w:color="auto"/>
              </w:divBdr>
              <w:divsChild>
                <w:div w:id="1777940062">
                  <w:marLeft w:val="0"/>
                  <w:marRight w:val="0"/>
                  <w:marTop w:val="0"/>
                  <w:marBottom w:val="0"/>
                  <w:divBdr>
                    <w:top w:val="none" w:sz="0" w:space="0" w:color="auto"/>
                    <w:left w:val="none" w:sz="0" w:space="0" w:color="auto"/>
                    <w:bottom w:val="none" w:sz="0" w:space="0" w:color="auto"/>
                    <w:right w:val="none" w:sz="0" w:space="0" w:color="auto"/>
                  </w:divBdr>
                  <w:divsChild>
                    <w:div w:id="176580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143742">
          <w:marLeft w:val="0"/>
          <w:marRight w:val="0"/>
          <w:marTop w:val="0"/>
          <w:marBottom w:val="0"/>
          <w:divBdr>
            <w:top w:val="none" w:sz="0" w:space="0" w:color="auto"/>
            <w:left w:val="none" w:sz="0" w:space="0" w:color="auto"/>
            <w:bottom w:val="none" w:sz="0" w:space="0" w:color="auto"/>
            <w:right w:val="none" w:sz="0" w:space="0" w:color="auto"/>
          </w:divBdr>
          <w:divsChild>
            <w:div w:id="1846092765">
              <w:marLeft w:val="0"/>
              <w:marRight w:val="0"/>
              <w:marTop w:val="0"/>
              <w:marBottom w:val="0"/>
              <w:divBdr>
                <w:top w:val="none" w:sz="0" w:space="0" w:color="auto"/>
                <w:left w:val="none" w:sz="0" w:space="0" w:color="auto"/>
                <w:bottom w:val="none" w:sz="0" w:space="0" w:color="auto"/>
                <w:right w:val="none" w:sz="0" w:space="0" w:color="auto"/>
              </w:divBdr>
              <w:divsChild>
                <w:div w:id="167394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325289">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026642654">
      <w:bodyDiv w:val="1"/>
      <w:marLeft w:val="0"/>
      <w:marRight w:val="0"/>
      <w:marTop w:val="0"/>
      <w:marBottom w:val="0"/>
      <w:divBdr>
        <w:top w:val="none" w:sz="0" w:space="0" w:color="auto"/>
        <w:left w:val="none" w:sz="0" w:space="0" w:color="auto"/>
        <w:bottom w:val="none" w:sz="0" w:space="0" w:color="auto"/>
        <w:right w:val="none" w:sz="0" w:space="0" w:color="auto"/>
      </w:divBdr>
      <w:divsChild>
        <w:div w:id="643854519">
          <w:marLeft w:val="0"/>
          <w:marRight w:val="0"/>
          <w:marTop w:val="0"/>
          <w:marBottom w:val="0"/>
          <w:divBdr>
            <w:top w:val="none" w:sz="0" w:space="0" w:color="auto"/>
            <w:left w:val="none" w:sz="0" w:space="0" w:color="auto"/>
            <w:bottom w:val="none" w:sz="0" w:space="0" w:color="auto"/>
            <w:right w:val="none" w:sz="0" w:space="0" w:color="auto"/>
          </w:divBdr>
          <w:divsChild>
            <w:div w:id="124711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45691">
      <w:bodyDiv w:val="1"/>
      <w:marLeft w:val="0"/>
      <w:marRight w:val="0"/>
      <w:marTop w:val="0"/>
      <w:marBottom w:val="0"/>
      <w:divBdr>
        <w:top w:val="none" w:sz="0" w:space="0" w:color="auto"/>
        <w:left w:val="none" w:sz="0" w:space="0" w:color="auto"/>
        <w:bottom w:val="none" w:sz="0" w:space="0" w:color="auto"/>
        <w:right w:val="none" w:sz="0" w:space="0" w:color="auto"/>
      </w:divBdr>
    </w:div>
    <w:div w:id="1147934639">
      <w:bodyDiv w:val="1"/>
      <w:marLeft w:val="0"/>
      <w:marRight w:val="0"/>
      <w:marTop w:val="0"/>
      <w:marBottom w:val="0"/>
      <w:divBdr>
        <w:top w:val="none" w:sz="0" w:space="0" w:color="auto"/>
        <w:left w:val="none" w:sz="0" w:space="0" w:color="auto"/>
        <w:bottom w:val="none" w:sz="0" w:space="0" w:color="auto"/>
        <w:right w:val="none" w:sz="0" w:space="0" w:color="auto"/>
      </w:divBdr>
    </w:div>
    <w:div w:id="1191651243">
      <w:bodyDiv w:val="1"/>
      <w:marLeft w:val="0"/>
      <w:marRight w:val="0"/>
      <w:marTop w:val="0"/>
      <w:marBottom w:val="0"/>
      <w:divBdr>
        <w:top w:val="none" w:sz="0" w:space="0" w:color="auto"/>
        <w:left w:val="none" w:sz="0" w:space="0" w:color="auto"/>
        <w:bottom w:val="none" w:sz="0" w:space="0" w:color="auto"/>
        <w:right w:val="none" w:sz="0" w:space="0" w:color="auto"/>
      </w:divBdr>
    </w:div>
    <w:div w:id="1229463975">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362391731">
      <w:bodyDiv w:val="1"/>
      <w:marLeft w:val="0"/>
      <w:marRight w:val="0"/>
      <w:marTop w:val="0"/>
      <w:marBottom w:val="0"/>
      <w:divBdr>
        <w:top w:val="none" w:sz="0" w:space="0" w:color="auto"/>
        <w:left w:val="none" w:sz="0" w:space="0" w:color="auto"/>
        <w:bottom w:val="none" w:sz="0" w:space="0" w:color="auto"/>
        <w:right w:val="none" w:sz="0" w:space="0" w:color="auto"/>
      </w:divBdr>
      <w:divsChild>
        <w:div w:id="1972513393">
          <w:marLeft w:val="0"/>
          <w:marRight w:val="0"/>
          <w:marTop w:val="0"/>
          <w:marBottom w:val="0"/>
          <w:divBdr>
            <w:top w:val="none" w:sz="0" w:space="0" w:color="auto"/>
            <w:left w:val="none" w:sz="0" w:space="0" w:color="auto"/>
            <w:bottom w:val="none" w:sz="0" w:space="0" w:color="auto"/>
            <w:right w:val="none" w:sz="0" w:space="0" w:color="auto"/>
          </w:divBdr>
          <w:divsChild>
            <w:div w:id="35920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246341">
      <w:bodyDiv w:val="1"/>
      <w:marLeft w:val="0"/>
      <w:marRight w:val="0"/>
      <w:marTop w:val="0"/>
      <w:marBottom w:val="0"/>
      <w:divBdr>
        <w:top w:val="none" w:sz="0" w:space="0" w:color="auto"/>
        <w:left w:val="none" w:sz="0" w:space="0" w:color="auto"/>
        <w:bottom w:val="none" w:sz="0" w:space="0" w:color="auto"/>
        <w:right w:val="none" w:sz="0" w:space="0" w:color="auto"/>
      </w:divBdr>
    </w:div>
    <w:div w:id="1419868013">
      <w:bodyDiv w:val="1"/>
      <w:marLeft w:val="0"/>
      <w:marRight w:val="0"/>
      <w:marTop w:val="0"/>
      <w:marBottom w:val="0"/>
      <w:divBdr>
        <w:top w:val="none" w:sz="0" w:space="0" w:color="auto"/>
        <w:left w:val="none" w:sz="0" w:space="0" w:color="auto"/>
        <w:bottom w:val="none" w:sz="0" w:space="0" w:color="auto"/>
        <w:right w:val="none" w:sz="0" w:space="0" w:color="auto"/>
      </w:divBdr>
    </w:div>
    <w:div w:id="1445542518">
      <w:bodyDiv w:val="1"/>
      <w:marLeft w:val="0"/>
      <w:marRight w:val="0"/>
      <w:marTop w:val="0"/>
      <w:marBottom w:val="0"/>
      <w:divBdr>
        <w:top w:val="none" w:sz="0" w:space="0" w:color="auto"/>
        <w:left w:val="none" w:sz="0" w:space="0" w:color="auto"/>
        <w:bottom w:val="none" w:sz="0" w:space="0" w:color="auto"/>
        <w:right w:val="none" w:sz="0" w:space="0" w:color="auto"/>
      </w:divBdr>
      <w:divsChild>
        <w:div w:id="734162527">
          <w:marLeft w:val="0"/>
          <w:marRight w:val="0"/>
          <w:marTop w:val="0"/>
          <w:marBottom w:val="0"/>
          <w:divBdr>
            <w:top w:val="none" w:sz="0" w:space="0" w:color="auto"/>
            <w:left w:val="none" w:sz="0" w:space="0" w:color="auto"/>
            <w:bottom w:val="none" w:sz="0" w:space="0" w:color="auto"/>
            <w:right w:val="none" w:sz="0" w:space="0" w:color="auto"/>
          </w:divBdr>
          <w:divsChild>
            <w:div w:id="200928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49922">
      <w:bodyDiv w:val="1"/>
      <w:marLeft w:val="0"/>
      <w:marRight w:val="0"/>
      <w:marTop w:val="0"/>
      <w:marBottom w:val="0"/>
      <w:divBdr>
        <w:top w:val="none" w:sz="0" w:space="0" w:color="auto"/>
        <w:left w:val="none" w:sz="0" w:space="0" w:color="auto"/>
        <w:bottom w:val="none" w:sz="0" w:space="0" w:color="auto"/>
        <w:right w:val="none" w:sz="0" w:space="0" w:color="auto"/>
      </w:divBdr>
    </w:div>
    <w:div w:id="1630357543">
      <w:bodyDiv w:val="1"/>
      <w:marLeft w:val="0"/>
      <w:marRight w:val="0"/>
      <w:marTop w:val="0"/>
      <w:marBottom w:val="0"/>
      <w:divBdr>
        <w:top w:val="none" w:sz="0" w:space="0" w:color="auto"/>
        <w:left w:val="none" w:sz="0" w:space="0" w:color="auto"/>
        <w:bottom w:val="none" w:sz="0" w:space="0" w:color="auto"/>
        <w:right w:val="none" w:sz="0" w:space="0" w:color="auto"/>
      </w:divBdr>
    </w:div>
    <w:div w:id="1657873966">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00471">
      <w:bodyDiv w:val="1"/>
      <w:marLeft w:val="0"/>
      <w:marRight w:val="0"/>
      <w:marTop w:val="0"/>
      <w:marBottom w:val="0"/>
      <w:divBdr>
        <w:top w:val="none" w:sz="0" w:space="0" w:color="auto"/>
        <w:left w:val="none" w:sz="0" w:space="0" w:color="auto"/>
        <w:bottom w:val="none" w:sz="0" w:space="0" w:color="auto"/>
        <w:right w:val="none" w:sz="0" w:space="0" w:color="auto"/>
      </w:divBdr>
      <w:divsChild>
        <w:div w:id="694616100">
          <w:marLeft w:val="0"/>
          <w:marRight w:val="0"/>
          <w:marTop w:val="0"/>
          <w:marBottom w:val="0"/>
          <w:divBdr>
            <w:top w:val="none" w:sz="0" w:space="0" w:color="auto"/>
            <w:left w:val="none" w:sz="0" w:space="0" w:color="auto"/>
            <w:bottom w:val="none" w:sz="0" w:space="0" w:color="auto"/>
            <w:right w:val="none" w:sz="0" w:space="0" w:color="auto"/>
          </w:divBdr>
        </w:div>
      </w:divsChild>
    </w:div>
    <w:div w:id="1931112445">
      <w:bodyDiv w:val="1"/>
      <w:marLeft w:val="0"/>
      <w:marRight w:val="0"/>
      <w:marTop w:val="0"/>
      <w:marBottom w:val="0"/>
      <w:divBdr>
        <w:top w:val="none" w:sz="0" w:space="0" w:color="auto"/>
        <w:left w:val="none" w:sz="0" w:space="0" w:color="auto"/>
        <w:bottom w:val="none" w:sz="0" w:space="0" w:color="auto"/>
        <w:right w:val="none" w:sz="0" w:space="0" w:color="auto"/>
      </w:divBdr>
    </w:div>
    <w:div w:id="2018802942">
      <w:bodyDiv w:val="1"/>
      <w:marLeft w:val="0"/>
      <w:marRight w:val="0"/>
      <w:marTop w:val="0"/>
      <w:marBottom w:val="0"/>
      <w:divBdr>
        <w:top w:val="none" w:sz="0" w:space="0" w:color="auto"/>
        <w:left w:val="none" w:sz="0" w:space="0" w:color="auto"/>
        <w:bottom w:val="none" w:sz="0" w:space="0" w:color="auto"/>
        <w:right w:val="none" w:sz="0" w:space="0" w:color="auto"/>
      </w:divBdr>
    </w:div>
    <w:div w:id="2107260456">
      <w:bodyDiv w:val="1"/>
      <w:marLeft w:val="0"/>
      <w:marRight w:val="0"/>
      <w:marTop w:val="0"/>
      <w:marBottom w:val="0"/>
      <w:divBdr>
        <w:top w:val="none" w:sz="0" w:space="0" w:color="auto"/>
        <w:left w:val="none" w:sz="0" w:space="0" w:color="auto"/>
        <w:bottom w:val="none" w:sz="0" w:space="0" w:color="auto"/>
        <w:right w:val="none" w:sz="0" w:space="0" w:color="auto"/>
      </w:divBdr>
      <w:divsChild>
        <w:div w:id="793521672">
          <w:marLeft w:val="0"/>
          <w:marRight w:val="0"/>
          <w:marTop w:val="0"/>
          <w:marBottom w:val="0"/>
          <w:divBdr>
            <w:top w:val="none" w:sz="0" w:space="0" w:color="auto"/>
            <w:left w:val="none" w:sz="0" w:space="0" w:color="auto"/>
            <w:bottom w:val="none" w:sz="0" w:space="0" w:color="auto"/>
            <w:right w:val="none" w:sz="0" w:space="0" w:color="auto"/>
          </w:divBdr>
          <w:divsChild>
            <w:div w:id="139226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541</Words>
  <Characters>3412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3946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8</cp:revision>
  <cp:lastPrinted>2025-05-14T11:04:00Z</cp:lastPrinted>
  <dcterms:created xsi:type="dcterms:W3CDTF">2025-05-14T09:58:00Z</dcterms:created>
  <dcterms:modified xsi:type="dcterms:W3CDTF">2025-05-14T12:06:00Z</dcterms:modified>
</cp:coreProperties>
</file>