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594C72E8" w14:textId="77777777" w:rsidR="00BF150D" w:rsidRPr="00010104" w:rsidRDefault="00BF150D">
      <w:pPr>
        <w:ind w:left="0"/>
        <w:jc w:val="both"/>
        <w:rPr>
          <w:rFonts w:ascii="Calibri" w:hAnsi="Calibri"/>
          <w:b/>
          <w:color w:val="000000"/>
          <w:spacing w:val="0"/>
        </w:rPr>
      </w:pPr>
    </w:p>
    <w:p w14:paraId="3FC1D831" w14:textId="779839BF" w:rsidR="00CA2098" w:rsidRDefault="001A0016" w:rsidP="001A0016">
      <w:pPr>
        <w:ind w:left="0"/>
        <w:outlineLvl w:val="0"/>
        <w:rPr>
          <w:rFonts w:ascii="Calibri" w:hAnsi="Calibri"/>
          <w:i/>
          <w:spacing w:val="0"/>
        </w:rPr>
      </w:pPr>
      <w:proofErr w:type="spellStart"/>
      <w:r w:rsidRPr="00FA36BB">
        <w:rPr>
          <w:rFonts w:ascii="Calibri" w:hAnsi="Calibri"/>
          <w:i/>
          <w:spacing w:val="0"/>
        </w:rPr>
        <w:t>Arbeitschutz</w:t>
      </w:r>
      <w:proofErr w:type="spellEnd"/>
      <w:r w:rsidRPr="00FA36BB">
        <w:rPr>
          <w:rFonts w:ascii="Calibri" w:hAnsi="Calibri"/>
          <w:i/>
          <w:spacing w:val="0"/>
        </w:rPr>
        <w:t>/ Arbeitssicherheit/ Betriebsausstattung</w:t>
      </w:r>
      <w:r>
        <w:rPr>
          <w:rFonts w:ascii="Calibri" w:hAnsi="Calibri"/>
          <w:i/>
          <w:spacing w:val="0"/>
        </w:rPr>
        <w:t xml:space="preserve">/ </w:t>
      </w:r>
      <w:r w:rsidRPr="00FA36BB">
        <w:rPr>
          <w:rFonts w:ascii="Calibri" w:hAnsi="Calibri"/>
          <w:i/>
          <w:spacing w:val="0"/>
        </w:rPr>
        <w:t>Profilsystem</w:t>
      </w:r>
    </w:p>
    <w:p w14:paraId="25EC5424" w14:textId="77777777" w:rsidR="001A0016" w:rsidRDefault="001A0016" w:rsidP="001A0016">
      <w:pPr>
        <w:ind w:left="0"/>
        <w:outlineLvl w:val="0"/>
        <w:rPr>
          <w:rFonts w:ascii="Calibri" w:hAnsi="Calibri"/>
          <w:i/>
          <w:spacing w:val="0"/>
        </w:rPr>
      </w:pPr>
    </w:p>
    <w:p w14:paraId="65D16D0C" w14:textId="77777777" w:rsidR="00FB7DDC" w:rsidRPr="006040DB" w:rsidRDefault="00FB7DDC" w:rsidP="001A0016">
      <w:pPr>
        <w:spacing w:line="360" w:lineRule="auto"/>
        <w:ind w:left="0"/>
        <w:jc w:val="both"/>
        <w:outlineLvl w:val="0"/>
        <w:rPr>
          <w:rFonts w:ascii="Calibri" w:hAnsi="Calibri" w:cs="Arial"/>
          <w:b/>
          <w:sz w:val="52"/>
          <w:szCs w:val="52"/>
        </w:rPr>
      </w:pPr>
      <w:bookmarkStart w:id="0" w:name="_Hlk31981231"/>
      <w:r w:rsidRPr="006040DB">
        <w:rPr>
          <w:rFonts w:ascii="Calibri" w:hAnsi="Calibri" w:cs="Arial"/>
          <w:b/>
          <w:sz w:val="52"/>
          <w:szCs w:val="52"/>
        </w:rPr>
        <w:t>Schutz mit System</w:t>
      </w:r>
    </w:p>
    <w:p w14:paraId="6AFAFF3B" w14:textId="04609A45" w:rsidR="0012706A" w:rsidRDefault="0012706A" w:rsidP="00CD4933">
      <w:pPr>
        <w:spacing w:line="360" w:lineRule="auto"/>
        <w:ind w:left="0"/>
        <w:jc w:val="both"/>
        <w:rPr>
          <w:rFonts w:ascii="Calibri" w:hAnsi="Calibri" w:cs="Arial"/>
          <w:b/>
          <w:sz w:val="24"/>
          <w:szCs w:val="24"/>
        </w:rPr>
      </w:pPr>
      <w:r>
        <w:rPr>
          <w:rFonts w:ascii="Calibri" w:hAnsi="Calibri" w:cs="Arial"/>
          <w:b/>
          <w:sz w:val="24"/>
          <w:szCs w:val="24"/>
        </w:rPr>
        <w:t xml:space="preserve">MiniTec bietet umfassenden Schutz für </w:t>
      </w:r>
      <w:r>
        <w:rPr>
          <w:rFonts w:asciiTheme="minorHAnsi" w:hAnsiTheme="minorHAnsi" w:cstheme="minorHAnsi"/>
          <w:b/>
          <w:sz w:val="24"/>
          <w:szCs w:val="24"/>
        </w:rPr>
        <w:t>Mensch und Maschine im Baukastensystem</w:t>
      </w:r>
    </w:p>
    <w:p w14:paraId="0E0F7672" w14:textId="77777777" w:rsidR="0012706A" w:rsidRDefault="0012706A" w:rsidP="0012706A">
      <w:pPr>
        <w:spacing w:line="360" w:lineRule="auto"/>
        <w:ind w:left="0"/>
        <w:jc w:val="both"/>
        <w:rPr>
          <w:rFonts w:ascii="Calibri" w:hAnsi="Calibri" w:cs="Arial"/>
          <w:b/>
          <w:sz w:val="24"/>
          <w:szCs w:val="24"/>
        </w:rPr>
      </w:pPr>
      <w:bookmarkStart w:id="1" w:name="_Hlk101773279"/>
    </w:p>
    <w:p w14:paraId="05C557BA" w14:textId="5E2A0BB1" w:rsidR="0012706A" w:rsidRPr="0012706A" w:rsidRDefault="0012706A" w:rsidP="0012706A">
      <w:pPr>
        <w:spacing w:line="360" w:lineRule="auto"/>
        <w:ind w:left="0"/>
        <w:jc w:val="both"/>
        <w:rPr>
          <w:rFonts w:ascii="Calibri" w:hAnsi="Calibri" w:cs="Arial"/>
          <w:b/>
          <w:sz w:val="24"/>
          <w:szCs w:val="24"/>
        </w:rPr>
      </w:pPr>
      <w:r w:rsidRPr="0012706A">
        <w:rPr>
          <w:rFonts w:ascii="Calibri" w:hAnsi="Calibri" w:cs="Arial"/>
          <w:b/>
          <w:sz w:val="24"/>
          <w:szCs w:val="24"/>
        </w:rPr>
        <w:t xml:space="preserve">Sicherheit und Arbeitsschutz stehen in Produktionsumgebungen an oberster Stelle. </w:t>
      </w:r>
      <w:bookmarkStart w:id="2" w:name="_Hlk189750628"/>
      <w:r w:rsidRPr="0012706A">
        <w:rPr>
          <w:rFonts w:ascii="Calibri" w:hAnsi="Calibri" w:cs="Arial"/>
          <w:b/>
          <w:sz w:val="24"/>
          <w:szCs w:val="24"/>
        </w:rPr>
        <w:t xml:space="preserve">MiniTec bietet im Bereich Schutzsysteme neben einem breiten Produktspektrum auch maßgeschneiderte Lösungen. </w:t>
      </w:r>
      <w:bookmarkEnd w:id="2"/>
      <w:r w:rsidRPr="0012706A">
        <w:rPr>
          <w:rFonts w:ascii="Calibri" w:hAnsi="Calibri" w:cs="Arial"/>
          <w:b/>
          <w:sz w:val="24"/>
          <w:szCs w:val="24"/>
        </w:rPr>
        <w:t>Und zwar ganz gleich, ob es um Maschinen-, Lärm- oder Hygieneschutz geht.</w:t>
      </w:r>
    </w:p>
    <w:p w14:paraId="5181FF83" w14:textId="5980B293" w:rsidR="00EE6DCF" w:rsidRDefault="00EE6DCF" w:rsidP="0063421F">
      <w:pPr>
        <w:spacing w:line="360" w:lineRule="auto"/>
        <w:ind w:left="0"/>
        <w:jc w:val="both"/>
        <w:rPr>
          <w:rFonts w:ascii="Calibri" w:hAnsi="Calibri" w:cs="Arial"/>
          <w:color w:val="000000"/>
          <w:sz w:val="22"/>
          <w:szCs w:val="22"/>
        </w:rPr>
      </w:pPr>
    </w:p>
    <w:p w14:paraId="1A92680E" w14:textId="2DD9F8AC" w:rsidR="0012706A" w:rsidRPr="0012706A" w:rsidRDefault="00EE6DCF" w:rsidP="0012706A">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12706A">
        <w:rPr>
          <w:rFonts w:ascii="Calibri" w:hAnsi="Calibri" w:cs="Arial"/>
          <w:i/>
          <w:color w:val="000000"/>
          <w:sz w:val="22"/>
          <w:szCs w:val="22"/>
        </w:rPr>
        <w:t>Febr</w:t>
      </w:r>
      <w:r w:rsidR="00DE2771">
        <w:rPr>
          <w:rFonts w:ascii="Calibri" w:hAnsi="Calibri" w:cs="Arial"/>
          <w:i/>
          <w:color w:val="000000"/>
          <w:sz w:val="22"/>
          <w:szCs w:val="22"/>
        </w:rPr>
        <w:t>uar</w:t>
      </w:r>
      <w:r>
        <w:rPr>
          <w:rFonts w:ascii="Calibri" w:hAnsi="Calibri" w:cs="Arial"/>
          <w:i/>
          <w:color w:val="000000"/>
          <w:sz w:val="22"/>
          <w:szCs w:val="22"/>
        </w:rPr>
        <w:t xml:space="preserve"> </w:t>
      </w:r>
      <w:r w:rsidRPr="00F33F29">
        <w:rPr>
          <w:rFonts w:ascii="Calibri" w:hAnsi="Calibri" w:cs="Arial"/>
          <w:i/>
          <w:color w:val="000000"/>
          <w:sz w:val="22"/>
          <w:szCs w:val="22"/>
        </w:rPr>
        <w:t>202</w:t>
      </w:r>
      <w:r w:rsidR="00DE2771">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12706A" w:rsidRPr="0012706A">
        <w:rPr>
          <w:rFonts w:ascii="Calibri" w:hAnsi="Calibri" w:cs="Arial"/>
          <w:color w:val="000000"/>
          <w:sz w:val="22"/>
          <w:szCs w:val="22"/>
        </w:rPr>
        <w:t xml:space="preserve">Gefahren lauern </w:t>
      </w:r>
      <w:r w:rsidR="0012706A">
        <w:rPr>
          <w:rFonts w:ascii="Calibri" w:hAnsi="Calibri" w:cs="Arial"/>
          <w:color w:val="000000"/>
          <w:sz w:val="22"/>
          <w:szCs w:val="22"/>
        </w:rPr>
        <w:t xml:space="preserve">in der industriellen Produktion wie im Handwerk </w:t>
      </w:r>
      <w:r w:rsidR="0012706A" w:rsidRPr="0012706A">
        <w:rPr>
          <w:rFonts w:ascii="Calibri" w:hAnsi="Calibri" w:cs="Arial"/>
          <w:color w:val="000000"/>
          <w:sz w:val="22"/>
          <w:szCs w:val="22"/>
        </w:rPr>
        <w:t xml:space="preserve">an vielen Stellen. Deshalb gilt es, Maschinen und Anlagen so zu gestalten, dass </w:t>
      </w:r>
      <w:r w:rsidR="0012706A">
        <w:rPr>
          <w:rFonts w:ascii="Calibri" w:hAnsi="Calibri" w:cs="Arial"/>
          <w:color w:val="000000"/>
          <w:sz w:val="22"/>
          <w:szCs w:val="22"/>
        </w:rPr>
        <w:t xml:space="preserve">sowohl </w:t>
      </w:r>
      <w:r w:rsidR="0012706A" w:rsidRPr="0012706A">
        <w:rPr>
          <w:rFonts w:ascii="Calibri" w:hAnsi="Calibri" w:cs="Arial"/>
          <w:color w:val="000000"/>
          <w:sz w:val="22"/>
          <w:szCs w:val="22"/>
        </w:rPr>
        <w:t xml:space="preserve">Arbeitsunfälle </w:t>
      </w:r>
      <w:r w:rsidR="0012706A">
        <w:rPr>
          <w:rFonts w:ascii="Calibri" w:hAnsi="Calibri" w:cs="Arial"/>
          <w:color w:val="000000"/>
          <w:sz w:val="22"/>
          <w:szCs w:val="22"/>
        </w:rPr>
        <w:t xml:space="preserve">als auch technische Schäden </w:t>
      </w:r>
      <w:r w:rsidR="0012706A" w:rsidRPr="0012706A">
        <w:rPr>
          <w:rFonts w:ascii="Calibri" w:hAnsi="Calibri" w:cs="Arial"/>
          <w:color w:val="000000"/>
          <w:sz w:val="22"/>
          <w:szCs w:val="22"/>
        </w:rPr>
        <w:t>vermieden werden. Trennende Schutzeinrichtungen müssen den Zugang zur Gefahrenquelle verhindern und gleichzeitig vor herausgeschleuderten Teilen, bewegten Maschinenteilen oder austretenden Flüssigkeiten schützen. Die Schutzeinrichtung muss außerdem so konstruiert sein, dass sie ohne Werkzeug nicht entfernt werden kann. Für optimalen Schutz in modernen Produktionsstätten und Fertigungsanlagen</w:t>
      </w:r>
      <w:r w:rsidR="0012706A">
        <w:rPr>
          <w:rFonts w:ascii="Calibri" w:hAnsi="Calibri" w:cs="Arial"/>
          <w:color w:val="000000"/>
          <w:sz w:val="22"/>
          <w:szCs w:val="22"/>
        </w:rPr>
        <w:t xml:space="preserve"> sowie im Handwerk</w:t>
      </w:r>
      <w:r w:rsidR="0012706A" w:rsidRPr="0012706A">
        <w:rPr>
          <w:rFonts w:ascii="Calibri" w:hAnsi="Calibri" w:cs="Arial"/>
          <w:color w:val="000000"/>
          <w:sz w:val="22"/>
          <w:szCs w:val="22"/>
        </w:rPr>
        <w:t xml:space="preserve"> bietet MiniTec ein</w:t>
      </w:r>
      <w:r w:rsidR="0012706A">
        <w:rPr>
          <w:rFonts w:ascii="Calibri" w:hAnsi="Calibri" w:cs="Arial"/>
          <w:color w:val="000000"/>
          <w:sz w:val="22"/>
          <w:szCs w:val="22"/>
        </w:rPr>
        <w:t xml:space="preserve"> komplettes Schutzsystem, das auf einem Baukasten</w:t>
      </w:r>
      <w:r w:rsidR="0012706A" w:rsidRPr="0012706A">
        <w:rPr>
          <w:rFonts w:ascii="Calibri" w:hAnsi="Calibri" w:cs="Arial"/>
          <w:color w:val="000000"/>
          <w:sz w:val="22"/>
          <w:szCs w:val="22"/>
        </w:rPr>
        <w:t xml:space="preserve"> </w:t>
      </w:r>
      <w:r w:rsidR="0012706A">
        <w:rPr>
          <w:rFonts w:ascii="Calibri" w:hAnsi="Calibri" w:cs="Arial"/>
          <w:color w:val="000000"/>
          <w:sz w:val="22"/>
          <w:szCs w:val="22"/>
        </w:rPr>
        <w:t>basiert</w:t>
      </w:r>
      <w:r w:rsidR="0012706A" w:rsidRPr="0012706A">
        <w:rPr>
          <w:rFonts w:ascii="Calibri" w:hAnsi="Calibri" w:cs="Arial"/>
          <w:color w:val="000000"/>
          <w:sz w:val="22"/>
          <w:szCs w:val="22"/>
        </w:rPr>
        <w:t xml:space="preserve">. </w:t>
      </w:r>
      <w:r w:rsidR="0012706A">
        <w:rPr>
          <w:rFonts w:ascii="Calibri" w:hAnsi="Calibri" w:cs="Arial"/>
          <w:color w:val="000000"/>
          <w:sz w:val="22"/>
          <w:szCs w:val="22"/>
        </w:rPr>
        <w:t xml:space="preserve">Damit können </w:t>
      </w:r>
      <w:r w:rsidR="0032483A">
        <w:rPr>
          <w:rFonts w:ascii="Calibri" w:hAnsi="Calibri" w:cs="Arial"/>
          <w:color w:val="000000"/>
          <w:sz w:val="22"/>
          <w:szCs w:val="22"/>
        </w:rPr>
        <w:t>Schutzeinrichtungen</w:t>
      </w:r>
      <w:r w:rsidR="0012706A" w:rsidRPr="0012706A">
        <w:rPr>
          <w:rFonts w:ascii="Calibri" w:hAnsi="Calibri" w:cs="Arial"/>
          <w:color w:val="000000"/>
          <w:sz w:val="22"/>
          <w:szCs w:val="22"/>
        </w:rPr>
        <w:t xml:space="preserve"> flexibel und individuell gestalt</w:t>
      </w:r>
      <w:r w:rsidR="0032483A">
        <w:rPr>
          <w:rFonts w:ascii="Calibri" w:hAnsi="Calibri" w:cs="Arial"/>
          <w:color w:val="000000"/>
          <w:sz w:val="22"/>
          <w:szCs w:val="22"/>
        </w:rPr>
        <w:t>et werd</w:t>
      </w:r>
      <w:r w:rsidR="0012706A" w:rsidRPr="0012706A">
        <w:rPr>
          <w:rFonts w:ascii="Calibri" w:hAnsi="Calibri" w:cs="Arial"/>
          <w:color w:val="000000"/>
          <w:sz w:val="22"/>
          <w:szCs w:val="22"/>
        </w:rPr>
        <w:t xml:space="preserve">en. </w:t>
      </w:r>
    </w:p>
    <w:p w14:paraId="7DAE977B" w14:textId="77777777" w:rsidR="0012706A" w:rsidRPr="0012706A" w:rsidRDefault="0012706A" w:rsidP="0012706A">
      <w:pPr>
        <w:spacing w:line="360" w:lineRule="auto"/>
        <w:ind w:left="0"/>
        <w:jc w:val="both"/>
        <w:rPr>
          <w:rFonts w:ascii="Calibri" w:hAnsi="Calibri" w:cs="Arial"/>
          <w:color w:val="000000"/>
          <w:sz w:val="22"/>
          <w:szCs w:val="22"/>
        </w:rPr>
      </w:pPr>
    </w:p>
    <w:p w14:paraId="2DF644F1" w14:textId="1A9C03C6" w:rsidR="0012706A" w:rsidRPr="0032483A" w:rsidRDefault="0012706A" w:rsidP="0012706A">
      <w:pPr>
        <w:spacing w:line="360" w:lineRule="auto"/>
        <w:ind w:left="0"/>
        <w:jc w:val="both"/>
        <w:rPr>
          <w:rFonts w:ascii="Calibri" w:hAnsi="Calibri" w:cs="Arial"/>
          <w:b/>
          <w:color w:val="000000"/>
          <w:sz w:val="22"/>
          <w:szCs w:val="22"/>
        </w:rPr>
      </w:pPr>
      <w:proofErr w:type="spellStart"/>
      <w:r w:rsidRPr="0032483A">
        <w:rPr>
          <w:rFonts w:ascii="Calibri" w:hAnsi="Calibri" w:cs="Arial"/>
          <w:b/>
          <w:color w:val="000000"/>
          <w:sz w:val="22"/>
          <w:szCs w:val="22"/>
        </w:rPr>
        <w:t>Maschineneinhausungen</w:t>
      </w:r>
      <w:proofErr w:type="spellEnd"/>
      <w:r w:rsidR="0032483A" w:rsidRPr="0032483A">
        <w:rPr>
          <w:rFonts w:ascii="Calibri" w:hAnsi="Calibri" w:cs="Arial"/>
          <w:b/>
          <w:color w:val="000000"/>
          <w:sz w:val="22"/>
          <w:szCs w:val="22"/>
        </w:rPr>
        <w:t xml:space="preserve"> schützen</w:t>
      </w:r>
    </w:p>
    <w:p w14:paraId="5BBFA3BF" w14:textId="6DC91975" w:rsidR="0012706A" w:rsidRPr="0012706A" w:rsidRDefault="0012706A" w:rsidP="0012706A">
      <w:pPr>
        <w:spacing w:line="360" w:lineRule="auto"/>
        <w:ind w:left="0"/>
        <w:jc w:val="both"/>
        <w:rPr>
          <w:rFonts w:ascii="Calibri" w:hAnsi="Calibri" w:cs="Arial"/>
          <w:color w:val="000000"/>
          <w:sz w:val="22"/>
          <w:szCs w:val="22"/>
        </w:rPr>
      </w:pPr>
      <w:r w:rsidRPr="0012706A">
        <w:rPr>
          <w:rFonts w:ascii="Calibri" w:hAnsi="Calibri" w:cs="Arial"/>
          <w:color w:val="000000"/>
          <w:sz w:val="22"/>
          <w:szCs w:val="22"/>
        </w:rPr>
        <w:t xml:space="preserve">Einen zuverlässigen Schutz für Geräte und Personal ermöglichen </w:t>
      </w:r>
      <w:proofErr w:type="spellStart"/>
      <w:r w:rsidRPr="0012706A">
        <w:rPr>
          <w:rFonts w:ascii="Calibri" w:hAnsi="Calibri" w:cs="Arial"/>
          <w:color w:val="000000"/>
          <w:sz w:val="22"/>
          <w:szCs w:val="22"/>
        </w:rPr>
        <w:t>Maschineneinhausungen</w:t>
      </w:r>
      <w:proofErr w:type="spellEnd"/>
      <w:r w:rsidRPr="0012706A">
        <w:rPr>
          <w:rFonts w:ascii="Calibri" w:hAnsi="Calibri" w:cs="Arial"/>
          <w:color w:val="000000"/>
          <w:sz w:val="22"/>
          <w:szCs w:val="22"/>
        </w:rPr>
        <w:t xml:space="preserve">. Sie dienen dazu, empfindliche Maschinen zu schonen und Mitarbeiter von Umgebungslärm abzuschotten. </w:t>
      </w:r>
      <w:proofErr w:type="spellStart"/>
      <w:r w:rsidRPr="0012706A">
        <w:rPr>
          <w:rFonts w:ascii="Calibri" w:hAnsi="Calibri" w:cs="Arial"/>
          <w:color w:val="000000"/>
          <w:sz w:val="22"/>
          <w:szCs w:val="22"/>
        </w:rPr>
        <w:t>MiniTec</w:t>
      </w:r>
      <w:proofErr w:type="spellEnd"/>
      <w:r w:rsidRPr="0012706A">
        <w:rPr>
          <w:rFonts w:ascii="Calibri" w:hAnsi="Calibri" w:cs="Arial"/>
          <w:color w:val="000000"/>
          <w:sz w:val="22"/>
          <w:szCs w:val="22"/>
        </w:rPr>
        <w:t xml:space="preserve"> ist auf </w:t>
      </w:r>
      <w:proofErr w:type="spellStart"/>
      <w:r w:rsidRPr="0012706A">
        <w:rPr>
          <w:rFonts w:ascii="Calibri" w:hAnsi="Calibri" w:cs="Arial"/>
          <w:color w:val="000000"/>
          <w:sz w:val="22"/>
          <w:szCs w:val="22"/>
        </w:rPr>
        <w:t>Maschineneinhausungen</w:t>
      </w:r>
      <w:proofErr w:type="spellEnd"/>
      <w:r w:rsidRPr="0012706A">
        <w:rPr>
          <w:rFonts w:ascii="Calibri" w:hAnsi="Calibri" w:cs="Arial"/>
          <w:color w:val="000000"/>
          <w:sz w:val="22"/>
          <w:szCs w:val="22"/>
        </w:rPr>
        <w:t xml:space="preserve"> verschiedenster Art spezialisiert. Das Produktportfolio umfasst </w:t>
      </w:r>
      <w:r w:rsidR="00B75512">
        <w:rPr>
          <w:rFonts w:ascii="Calibri" w:hAnsi="Calibri" w:cs="Arial"/>
          <w:color w:val="000000"/>
          <w:sz w:val="22"/>
          <w:szCs w:val="22"/>
        </w:rPr>
        <w:t xml:space="preserve">unter anderem </w:t>
      </w:r>
      <w:r w:rsidRPr="0012706A">
        <w:rPr>
          <w:rFonts w:ascii="Calibri" w:hAnsi="Calibri" w:cs="Arial"/>
          <w:color w:val="000000"/>
          <w:sz w:val="22"/>
          <w:szCs w:val="22"/>
        </w:rPr>
        <w:t xml:space="preserve">Schutzzäune unterschiedlicher Größe, Zugangskontrollen, </w:t>
      </w:r>
      <w:proofErr w:type="spellStart"/>
      <w:r w:rsidRPr="0012706A">
        <w:rPr>
          <w:rFonts w:ascii="Calibri" w:hAnsi="Calibri" w:cs="Arial"/>
          <w:color w:val="000000"/>
          <w:sz w:val="22"/>
          <w:szCs w:val="22"/>
        </w:rPr>
        <w:t>Hubtüren</w:t>
      </w:r>
      <w:proofErr w:type="spellEnd"/>
      <w:r w:rsidRPr="0012706A">
        <w:rPr>
          <w:rFonts w:ascii="Calibri" w:hAnsi="Calibri" w:cs="Arial"/>
          <w:color w:val="000000"/>
          <w:sz w:val="22"/>
          <w:szCs w:val="22"/>
        </w:rPr>
        <w:t xml:space="preserve">, Büromodule und weitere Lösungen, die Mitarbeiter </w:t>
      </w:r>
      <w:r w:rsidR="00B75512">
        <w:rPr>
          <w:rFonts w:ascii="Calibri" w:hAnsi="Calibri" w:cs="Arial"/>
          <w:color w:val="000000"/>
          <w:sz w:val="22"/>
          <w:szCs w:val="22"/>
        </w:rPr>
        <w:t>sowie</w:t>
      </w:r>
      <w:r w:rsidRPr="0012706A">
        <w:rPr>
          <w:rFonts w:ascii="Calibri" w:hAnsi="Calibri" w:cs="Arial"/>
          <w:color w:val="000000"/>
          <w:sz w:val="22"/>
          <w:szCs w:val="22"/>
        </w:rPr>
        <w:t xml:space="preserve"> teure Anlagen zuverlässig schützen. Dabei können Einhausungen individuell angepasst werden, egal, ob eine lärmreduzierte Arbeitsumgebung oder ein Arbeitsplatz mit Reinraumklasse benötigen wird.</w:t>
      </w:r>
    </w:p>
    <w:p w14:paraId="147A3B2B" w14:textId="6E498B15" w:rsidR="00CD61E7" w:rsidRDefault="00CD61E7" w:rsidP="00EE6DCF">
      <w:pPr>
        <w:spacing w:line="360" w:lineRule="auto"/>
        <w:ind w:left="0"/>
        <w:jc w:val="both"/>
        <w:rPr>
          <w:rFonts w:ascii="Calibri" w:hAnsi="Calibri" w:cs="Arial"/>
          <w:color w:val="000000"/>
          <w:sz w:val="22"/>
          <w:szCs w:val="22"/>
        </w:rPr>
      </w:pPr>
    </w:p>
    <w:p w14:paraId="1669A1C3" w14:textId="687A3A60" w:rsidR="0032483A" w:rsidRPr="0032483A" w:rsidRDefault="00B75512" w:rsidP="00EE6DCF">
      <w:pPr>
        <w:spacing w:line="360" w:lineRule="auto"/>
        <w:ind w:left="0"/>
        <w:jc w:val="both"/>
        <w:rPr>
          <w:rFonts w:ascii="Calibri" w:hAnsi="Calibri" w:cs="Arial"/>
          <w:b/>
          <w:color w:val="000000"/>
          <w:sz w:val="22"/>
          <w:szCs w:val="22"/>
        </w:rPr>
      </w:pPr>
      <w:r>
        <w:rPr>
          <w:rFonts w:ascii="Calibri" w:hAnsi="Calibri" w:cs="Arial"/>
          <w:b/>
          <w:color w:val="000000"/>
          <w:sz w:val="22"/>
          <w:szCs w:val="22"/>
        </w:rPr>
        <w:t xml:space="preserve">Wirkungsvoller </w:t>
      </w:r>
      <w:r w:rsidR="0032483A" w:rsidRPr="0032483A">
        <w:rPr>
          <w:rFonts w:ascii="Calibri" w:hAnsi="Calibri" w:cs="Arial"/>
          <w:b/>
          <w:color w:val="000000"/>
          <w:sz w:val="22"/>
          <w:szCs w:val="22"/>
        </w:rPr>
        <w:t>Lärmschutz</w:t>
      </w:r>
    </w:p>
    <w:p w14:paraId="24D2B776" w14:textId="341E547C" w:rsidR="00F559ED" w:rsidRDefault="00F559ED" w:rsidP="00F559ED">
      <w:pPr>
        <w:spacing w:line="360" w:lineRule="auto"/>
        <w:ind w:left="0"/>
        <w:jc w:val="both"/>
        <w:rPr>
          <w:rFonts w:ascii="Calibri" w:hAnsi="Calibri" w:cs="Arial"/>
          <w:color w:val="000000"/>
          <w:sz w:val="22"/>
          <w:szCs w:val="22"/>
        </w:rPr>
      </w:pPr>
      <w:r w:rsidRPr="00F559ED">
        <w:rPr>
          <w:rFonts w:ascii="Calibri" w:hAnsi="Calibri" w:cs="Arial"/>
          <w:color w:val="000000"/>
          <w:sz w:val="22"/>
          <w:szCs w:val="22"/>
        </w:rPr>
        <w:lastRenderedPageBreak/>
        <w:t>Lärm am Arbeitsplatz beeinträchtigt die Gesundheit des Menschen und kann zu bleibenden Schäden führen und somit die Arbeitsfähigkeit einschränken. Gesetzliche Vorgaben verpflichten Unternehme</w:t>
      </w:r>
      <w:r>
        <w:rPr>
          <w:rFonts w:ascii="Calibri" w:hAnsi="Calibri" w:cs="Arial"/>
          <w:color w:val="000000"/>
          <w:sz w:val="22"/>
          <w:szCs w:val="22"/>
        </w:rPr>
        <w:t>n</w:t>
      </w:r>
      <w:r w:rsidRPr="00F559ED">
        <w:rPr>
          <w:rFonts w:ascii="Calibri" w:hAnsi="Calibri" w:cs="Arial"/>
          <w:color w:val="000000"/>
          <w:sz w:val="22"/>
          <w:szCs w:val="22"/>
        </w:rPr>
        <w:t xml:space="preserve"> geeignete Maßnahmen zur Vermeidung von Lärmbelastungen zu treffen. </w:t>
      </w:r>
      <w:r>
        <w:rPr>
          <w:rFonts w:ascii="Calibri" w:hAnsi="Calibri" w:cs="Arial"/>
          <w:color w:val="000000"/>
          <w:sz w:val="22"/>
          <w:szCs w:val="22"/>
        </w:rPr>
        <w:t xml:space="preserve">Auch hier ist das </w:t>
      </w:r>
      <w:r w:rsidRPr="00F559ED">
        <w:rPr>
          <w:rFonts w:ascii="Calibri" w:hAnsi="Calibri" w:cs="Arial"/>
          <w:color w:val="000000"/>
          <w:sz w:val="22"/>
          <w:szCs w:val="22"/>
        </w:rPr>
        <w:t xml:space="preserve">Baukastensystem </w:t>
      </w:r>
      <w:r>
        <w:rPr>
          <w:rFonts w:ascii="Calibri" w:hAnsi="Calibri" w:cs="Arial"/>
          <w:color w:val="000000"/>
          <w:sz w:val="22"/>
          <w:szCs w:val="22"/>
        </w:rPr>
        <w:t>von</w:t>
      </w:r>
      <w:r w:rsidRPr="00F559ED">
        <w:rPr>
          <w:rFonts w:ascii="Calibri" w:hAnsi="Calibri" w:cs="Arial"/>
          <w:color w:val="000000"/>
          <w:sz w:val="22"/>
          <w:szCs w:val="22"/>
        </w:rPr>
        <w:t xml:space="preserve"> MiniTec </w:t>
      </w:r>
      <w:r>
        <w:rPr>
          <w:rFonts w:ascii="Calibri" w:hAnsi="Calibri" w:cs="Arial"/>
          <w:color w:val="000000"/>
          <w:sz w:val="22"/>
          <w:szCs w:val="22"/>
        </w:rPr>
        <w:t xml:space="preserve">eine effektive Lösung. Es </w:t>
      </w:r>
      <w:r w:rsidRPr="00F559ED">
        <w:rPr>
          <w:rFonts w:ascii="Calibri" w:hAnsi="Calibri" w:cs="Arial"/>
          <w:color w:val="000000"/>
          <w:sz w:val="22"/>
          <w:szCs w:val="22"/>
        </w:rPr>
        <w:t>erleichtert die Planung und den Bau individueller Schutzkabinen und Lärm reduzierende</w:t>
      </w:r>
      <w:r>
        <w:rPr>
          <w:rFonts w:ascii="Calibri" w:hAnsi="Calibri" w:cs="Arial"/>
          <w:color w:val="000000"/>
          <w:sz w:val="22"/>
          <w:szCs w:val="22"/>
        </w:rPr>
        <w:t>r</w:t>
      </w:r>
      <w:r w:rsidRPr="00F559ED">
        <w:rPr>
          <w:rFonts w:ascii="Calibri" w:hAnsi="Calibri" w:cs="Arial"/>
          <w:color w:val="000000"/>
          <w:sz w:val="22"/>
          <w:szCs w:val="22"/>
        </w:rPr>
        <w:t xml:space="preserve"> Einhausungen. </w:t>
      </w:r>
      <w:r>
        <w:rPr>
          <w:rFonts w:ascii="Calibri" w:hAnsi="Calibri" w:cs="Arial"/>
          <w:color w:val="000000"/>
          <w:sz w:val="22"/>
          <w:szCs w:val="22"/>
        </w:rPr>
        <w:t>So lassen sich sehr einfach Vorrichtungen</w:t>
      </w:r>
      <w:r w:rsidRPr="00F559ED">
        <w:rPr>
          <w:rFonts w:ascii="Calibri" w:hAnsi="Calibri" w:cs="Arial"/>
          <w:color w:val="000000"/>
          <w:sz w:val="22"/>
          <w:szCs w:val="22"/>
        </w:rPr>
        <w:t xml:space="preserve"> unter Berücksichtigung gängiger Normen realisieren. </w:t>
      </w:r>
      <w:r>
        <w:rPr>
          <w:rFonts w:ascii="Calibri" w:hAnsi="Calibri" w:cs="Arial"/>
          <w:color w:val="000000"/>
          <w:sz w:val="22"/>
          <w:szCs w:val="22"/>
        </w:rPr>
        <w:t>Insbesondere</w:t>
      </w:r>
      <w:r w:rsidRPr="00F559ED">
        <w:rPr>
          <w:rFonts w:ascii="Calibri" w:hAnsi="Calibri" w:cs="Arial"/>
          <w:color w:val="000000"/>
          <w:sz w:val="22"/>
          <w:szCs w:val="22"/>
        </w:rPr>
        <w:t xml:space="preserve"> Arbeits</w:t>
      </w:r>
      <w:r w:rsidR="00B75512">
        <w:rPr>
          <w:rFonts w:ascii="Calibri" w:hAnsi="Calibri" w:cs="Arial"/>
          <w:color w:val="000000"/>
          <w:sz w:val="22"/>
          <w:szCs w:val="22"/>
        </w:rPr>
        <w:t>s</w:t>
      </w:r>
      <w:r w:rsidRPr="00F559ED">
        <w:rPr>
          <w:rFonts w:ascii="Calibri" w:hAnsi="Calibri" w:cs="Arial"/>
          <w:color w:val="000000"/>
          <w:sz w:val="22"/>
          <w:szCs w:val="22"/>
        </w:rPr>
        <w:t xml:space="preserve">chutz-Richtlinien erfordern </w:t>
      </w:r>
      <w:r>
        <w:rPr>
          <w:rFonts w:ascii="Calibri" w:hAnsi="Calibri" w:cs="Arial"/>
          <w:color w:val="000000"/>
          <w:sz w:val="22"/>
          <w:szCs w:val="22"/>
        </w:rPr>
        <w:t xml:space="preserve">in diesem Bereich </w:t>
      </w:r>
      <w:r w:rsidRPr="00F559ED">
        <w:rPr>
          <w:rFonts w:ascii="Calibri" w:hAnsi="Calibri" w:cs="Arial"/>
          <w:color w:val="000000"/>
          <w:sz w:val="22"/>
          <w:szCs w:val="22"/>
        </w:rPr>
        <w:t xml:space="preserve">strenge Maßnahmen zum Lärmschutz. Mit dem </w:t>
      </w:r>
      <w:r>
        <w:rPr>
          <w:rFonts w:ascii="Calibri" w:hAnsi="Calibri" w:cs="Arial"/>
          <w:color w:val="000000"/>
          <w:sz w:val="22"/>
          <w:szCs w:val="22"/>
        </w:rPr>
        <w:t xml:space="preserve">MiniTec </w:t>
      </w:r>
      <w:r w:rsidRPr="00F559ED">
        <w:rPr>
          <w:rFonts w:ascii="Calibri" w:hAnsi="Calibri" w:cs="Arial"/>
          <w:color w:val="000000"/>
          <w:sz w:val="22"/>
          <w:szCs w:val="22"/>
        </w:rPr>
        <w:t xml:space="preserve">Schutzsystem lassen sich diese Richtlinien sicher einhalten. </w:t>
      </w:r>
    </w:p>
    <w:p w14:paraId="6FC4B958" w14:textId="69075941" w:rsidR="001A0016" w:rsidRDefault="001A0016" w:rsidP="00F559ED">
      <w:pPr>
        <w:spacing w:line="360" w:lineRule="auto"/>
        <w:ind w:left="0"/>
        <w:jc w:val="both"/>
        <w:rPr>
          <w:rFonts w:ascii="Calibri" w:hAnsi="Calibri" w:cs="Arial"/>
          <w:color w:val="000000"/>
          <w:sz w:val="22"/>
          <w:szCs w:val="22"/>
        </w:rPr>
      </w:pPr>
    </w:p>
    <w:p w14:paraId="59F80F38" w14:textId="19FB9AF0" w:rsidR="001A0016" w:rsidRPr="001A0016" w:rsidRDefault="001A0016" w:rsidP="00F559ED">
      <w:pPr>
        <w:spacing w:line="360" w:lineRule="auto"/>
        <w:ind w:left="0"/>
        <w:jc w:val="both"/>
        <w:rPr>
          <w:rFonts w:ascii="Calibri" w:hAnsi="Calibri" w:cs="Arial"/>
          <w:b/>
          <w:color w:val="000000"/>
          <w:sz w:val="22"/>
          <w:szCs w:val="22"/>
        </w:rPr>
      </w:pPr>
      <w:r w:rsidRPr="001A0016">
        <w:rPr>
          <w:rFonts w:ascii="Calibri" w:hAnsi="Calibri" w:cs="Arial"/>
          <w:b/>
          <w:color w:val="000000"/>
          <w:sz w:val="22"/>
          <w:szCs w:val="22"/>
        </w:rPr>
        <w:t>Einfacher Hygieneschutz</w:t>
      </w:r>
    </w:p>
    <w:p w14:paraId="7BB9C638" w14:textId="751E5D04" w:rsidR="0094262F" w:rsidRPr="00014445" w:rsidRDefault="001A0016" w:rsidP="0094262F">
      <w:pPr>
        <w:spacing w:line="360" w:lineRule="auto"/>
        <w:ind w:left="0"/>
        <w:jc w:val="both"/>
        <w:rPr>
          <w:rFonts w:ascii="Calibri" w:hAnsi="Calibri" w:cs="Arial"/>
          <w:color w:val="000000"/>
          <w:sz w:val="22"/>
          <w:szCs w:val="22"/>
        </w:rPr>
      </w:pPr>
      <w:r>
        <w:rPr>
          <w:rFonts w:ascii="Calibri" w:hAnsi="Calibri" w:cs="Arial"/>
          <w:color w:val="000000"/>
          <w:sz w:val="22"/>
          <w:szCs w:val="22"/>
        </w:rPr>
        <w:t>Auch für den Hygieneschutz, beispielsweise in öffentlichen Bereichen von Unternehmen</w:t>
      </w:r>
      <w:r w:rsidR="00B75512">
        <w:rPr>
          <w:rFonts w:ascii="Calibri" w:hAnsi="Calibri" w:cs="Arial"/>
          <w:color w:val="000000"/>
          <w:sz w:val="22"/>
          <w:szCs w:val="22"/>
        </w:rPr>
        <w:t xml:space="preserve"> oder der Pharma- und Chemieproduktion</w:t>
      </w:r>
      <w:r>
        <w:rPr>
          <w:rFonts w:ascii="Calibri" w:hAnsi="Calibri" w:cs="Arial"/>
          <w:color w:val="000000"/>
          <w:sz w:val="22"/>
          <w:szCs w:val="22"/>
        </w:rPr>
        <w:t xml:space="preserve"> </w:t>
      </w:r>
      <w:r w:rsidR="0094262F">
        <w:rPr>
          <w:rFonts w:ascii="Calibri" w:hAnsi="Calibri" w:cs="Arial"/>
          <w:color w:val="000000"/>
          <w:sz w:val="22"/>
          <w:szCs w:val="22"/>
        </w:rPr>
        <w:t xml:space="preserve">bietet das Baukastensystem die passenden Lösungen. Diese umfassen unter anderem Möbel für Empfangsbereiche sowie individuell anpassbare Trennwände mit </w:t>
      </w:r>
      <w:r w:rsidR="0094262F" w:rsidRPr="00014445">
        <w:rPr>
          <w:rFonts w:ascii="Calibri" w:hAnsi="Calibri" w:cs="Arial"/>
          <w:color w:val="000000"/>
          <w:sz w:val="22"/>
          <w:szCs w:val="22"/>
        </w:rPr>
        <w:t>Aluminiumrahmen</w:t>
      </w:r>
      <w:r w:rsidR="0094262F">
        <w:rPr>
          <w:rFonts w:ascii="Calibri" w:hAnsi="Calibri" w:cs="Arial"/>
          <w:color w:val="000000"/>
          <w:sz w:val="22"/>
          <w:szCs w:val="22"/>
        </w:rPr>
        <w:t xml:space="preserve"> und Plexiglas als effektiven Schutz, die stabil und einfach zu reinigen sind. Dank der </w:t>
      </w:r>
      <w:r w:rsidR="0094262F" w:rsidRPr="00014445">
        <w:rPr>
          <w:rFonts w:ascii="Calibri" w:hAnsi="Calibri" w:cs="Arial"/>
          <w:color w:val="000000"/>
          <w:sz w:val="22"/>
          <w:szCs w:val="22"/>
        </w:rPr>
        <w:t>glatten Oberfläche</w:t>
      </w:r>
      <w:r w:rsidR="0094262F">
        <w:rPr>
          <w:rFonts w:ascii="Calibri" w:hAnsi="Calibri" w:cs="Arial"/>
          <w:color w:val="000000"/>
          <w:sz w:val="22"/>
          <w:szCs w:val="22"/>
        </w:rPr>
        <w:t xml:space="preserve">n sind diese </w:t>
      </w:r>
      <w:r w:rsidR="0094262F" w:rsidRPr="00014445">
        <w:rPr>
          <w:rFonts w:ascii="Calibri" w:hAnsi="Calibri" w:cs="Arial"/>
          <w:color w:val="000000"/>
          <w:sz w:val="22"/>
          <w:szCs w:val="22"/>
        </w:rPr>
        <w:t>deutlich hygienischer als andere Materialien wie etwa Holz.</w:t>
      </w:r>
      <w:r w:rsidR="0094262F">
        <w:rPr>
          <w:rFonts w:ascii="Calibri" w:hAnsi="Calibri" w:cs="Arial"/>
          <w:color w:val="000000"/>
          <w:sz w:val="22"/>
          <w:szCs w:val="22"/>
        </w:rPr>
        <w:t xml:space="preserve"> </w:t>
      </w:r>
      <w:bookmarkStart w:id="3" w:name="_Hlk63274872"/>
      <w:r w:rsidR="0094262F">
        <w:rPr>
          <w:rFonts w:ascii="Calibri" w:hAnsi="Calibri" w:cs="Arial"/>
          <w:color w:val="000000"/>
          <w:sz w:val="22"/>
          <w:szCs w:val="22"/>
        </w:rPr>
        <w:t xml:space="preserve">Auf Wunsch können sie auch mit Rollen ausgestattet werden und sind so überall einsetzbar. </w:t>
      </w:r>
      <w:bookmarkEnd w:id="3"/>
      <w:r w:rsidR="0094262F" w:rsidRPr="00014445">
        <w:rPr>
          <w:rFonts w:ascii="Calibri" w:hAnsi="Calibri" w:cs="Arial"/>
          <w:color w:val="000000"/>
          <w:sz w:val="22"/>
          <w:szCs w:val="22"/>
        </w:rPr>
        <w:t xml:space="preserve">Sowohl </w:t>
      </w:r>
      <w:r w:rsidR="0094262F">
        <w:rPr>
          <w:rFonts w:ascii="Calibri" w:hAnsi="Calibri" w:cs="Arial"/>
          <w:color w:val="000000"/>
          <w:sz w:val="22"/>
          <w:szCs w:val="22"/>
        </w:rPr>
        <w:t xml:space="preserve">das Mobiliar, </w:t>
      </w:r>
      <w:r w:rsidR="0094262F" w:rsidRPr="00014445">
        <w:rPr>
          <w:rFonts w:ascii="Calibri" w:hAnsi="Calibri" w:cs="Arial"/>
          <w:color w:val="000000"/>
          <w:sz w:val="22"/>
          <w:szCs w:val="22"/>
        </w:rPr>
        <w:t>die Standard-Schutzwände als auch</w:t>
      </w:r>
      <w:r w:rsidR="0094262F">
        <w:rPr>
          <w:rFonts w:ascii="Calibri" w:hAnsi="Calibri" w:cs="Arial"/>
          <w:color w:val="000000"/>
          <w:sz w:val="22"/>
          <w:szCs w:val="22"/>
        </w:rPr>
        <w:t xml:space="preserve"> Zubehör wie Desinfektionsspender enthält das MiniTec-Programm</w:t>
      </w:r>
      <w:r w:rsidR="0094262F" w:rsidRPr="00014445">
        <w:rPr>
          <w:rFonts w:ascii="Calibri" w:hAnsi="Calibri" w:cs="Arial"/>
          <w:color w:val="000000"/>
          <w:sz w:val="22"/>
          <w:szCs w:val="22"/>
        </w:rPr>
        <w:t>.</w:t>
      </w:r>
      <w:r w:rsidR="0094262F">
        <w:rPr>
          <w:rFonts w:ascii="Calibri" w:hAnsi="Calibri" w:cs="Arial"/>
          <w:color w:val="000000"/>
          <w:sz w:val="22"/>
          <w:szCs w:val="22"/>
        </w:rPr>
        <w:t xml:space="preserve"> </w:t>
      </w:r>
    </w:p>
    <w:p w14:paraId="61E1759C" w14:textId="4A922F5D" w:rsidR="0032483A" w:rsidRDefault="0032483A" w:rsidP="00EE6DCF">
      <w:pPr>
        <w:spacing w:line="360" w:lineRule="auto"/>
        <w:ind w:left="0"/>
        <w:jc w:val="both"/>
        <w:rPr>
          <w:rFonts w:ascii="Calibri" w:hAnsi="Calibri" w:cs="Arial"/>
          <w:color w:val="000000"/>
          <w:sz w:val="22"/>
          <w:szCs w:val="22"/>
        </w:rPr>
      </w:pPr>
    </w:p>
    <w:p w14:paraId="652FE05E" w14:textId="37C0910D" w:rsidR="00CB5A04" w:rsidRPr="00CB5A04" w:rsidRDefault="00CB5A04" w:rsidP="00EE6DCF">
      <w:pPr>
        <w:spacing w:line="360" w:lineRule="auto"/>
        <w:ind w:left="0"/>
        <w:jc w:val="both"/>
        <w:rPr>
          <w:rFonts w:ascii="Calibri" w:hAnsi="Calibri" w:cs="Arial"/>
          <w:b/>
          <w:color w:val="000000"/>
          <w:sz w:val="22"/>
          <w:szCs w:val="22"/>
        </w:rPr>
      </w:pPr>
      <w:r w:rsidRPr="00CB5A04">
        <w:rPr>
          <w:rFonts w:ascii="Calibri" w:hAnsi="Calibri" w:cs="Arial"/>
          <w:b/>
          <w:color w:val="000000"/>
          <w:sz w:val="22"/>
          <w:szCs w:val="22"/>
        </w:rPr>
        <w:t>Einfache Konstruktion</w:t>
      </w:r>
    </w:p>
    <w:p w14:paraId="0B5E11A3" w14:textId="358A5C16" w:rsidR="00CB5A04" w:rsidRPr="00CB5A04" w:rsidRDefault="00CB5A04" w:rsidP="00CB5A04">
      <w:pPr>
        <w:spacing w:line="360" w:lineRule="auto"/>
        <w:ind w:left="0"/>
        <w:jc w:val="both"/>
        <w:rPr>
          <w:rFonts w:ascii="Calibri" w:hAnsi="Calibri" w:cs="Arial"/>
          <w:color w:val="000000"/>
          <w:sz w:val="22"/>
          <w:szCs w:val="22"/>
        </w:rPr>
      </w:pPr>
      <w:r w:rsidRPr="00CB5A04">
        <w:rPr>
          <w:rFonts w:ascii="Calibri" w:hAnsi="Calibri" w:cs="Arial"/>
          <w:color w:val="000000"/>
          <w:sz w:val="22"/>
          <w:szCs w:val="22"/>
        </w:rPr>
        <w:t xml:space="preserve">Mit der komfortablen Konstruktionssoftware </w:t>
      </w:r>
      <w:proofErr w:type="spellStart"/>
      <w:r w:rsidR="000607CE" w:rsidRPr="00CB5A04">
        <w:rPr>
          <w:rFonts w:ascii="Calibri" w:hAnsi="Calibri" w:cs="Arial"/>
          <w:color w:val="000000"/>
          <w:sz w:val="22"/>
          <w:szCs w:val="22"/>
        </w:rPr>
        <w:t>iCAD</w:t>
      </w:r>
      <w:proofErr w:type="spellEnd"/>
      <w:r w:rsidR="000607CE">
        <w:rPr>
          <w:rFonts w:ascii="Calibri" w:hAnsi="Calibri" w:cs="Arial"/>
          <w:color w:val="000000"/>
          <w:sz w:val="22"/>
          <w:szCs w:val="22"/>
        </w:rPr>
        <w:t xml:space="preserve"> A</w:t>
      </w:r>
      <w:r w:rsidR="000607CE" w:rsidRPr="00CB5A04">
        <w:rPr>
          <w:rFonts w:ascii="Calibri" w:hAnsi="Calibri" w:cs="Arial"/>
          <w:color w:val="000000"/>
          <w:sz w:val="22"/>
          <w:szCs w:val="22"/>
        </w:rPr>
        <w:t>ssembler</w:t>
      </w:r>
      <w:r w:rsidRPr="00CB5A04">
        <w:rPr>
          <w:rFonts w:ascii="Calibri" w:hAnsi="Calibri" w:cs="Arial"/>
          <w:color w:val="000000"/>
          <w:sz w:val="22"/>
          <w:szCs w:val="22"/>
        </w:rPr>
        <w:t xml:space="preserve"> von </w:t>
      </w:r>
      <w:proofErr w:type="spellStart"/>
      <w:r w:rsidRPr="00CB5A04">
        <w:rPr>
          <w:rFonts w:ascii="Calibri" w:hAnsi="Calibri" w:cs="Arial"/>
          <w:color w:val="000000"/>
          <w:sz w:val="22"/>
          <w:szCs w:val="22"/>
        </w:rPr>
        <w:t>MiniTec</w:t>
      </w:r>
      <w:proofErr w:type="spellEnd"/>
      <w:r w:rsidRPr="00CB5A04">
        <w:rPr>
          <w:rFonts w:ascii="Calibri" w:hAnsi="Calibri" w:cs="Arial"/>
          <w:color w:val="000000"/>
          <w:sz w:val="22"/>
          <w:szCs w:val="22"/>
        </w:rPr>
        <w:t xml:space="preserve"> lassen sich individuelle Schutzanlagen in kurzer Zeit </w:t>
      </w:r>
      <w:r w:rsidR="001108BD">
        <w:rPr>
          <w:rFonts w:ascii="Calibri" w:hAnsi="Calibri" w:cs="Arial"/>
          <w:color w:val="000000"/>
          <w:sz w:val="22"/>
          <w:szCs w:val="22"/>
        </w:rPr>
        <w:t xml:space="preserve">auch selbst </w:t>
      </w:r>
      <w:r w:rsidRPr="00CB5A04">
        <w:rPr>
          <w:rFonts w:ascii="Calibri" w:hAnsi="Calibri" w:cs="Arial"/>
          <w:color w:val="000000"/>
          <w:sz w:val="22"/>
          <w:szCs w:val="22"/>
        </w:rPr>
        <w:t xml:space="preserve">planen und berechnen. </w:t>
      </w:r>
      <w:r w:rsidR="000607CE">
        <w:rPr>
          <w:rFonts w:ascii="Calibri" w:hAnsi="Calibri" w:cs="Arial"/>
          <w:color w:val="000000"/>
          <w:sz w:val="22"/>
          <w:szCs w:val="22"/>
        </w:rPr>
        <w:t xml:space="preserve">Nach Eingabe der gewünschten Maße können passende </w:t>
      </w:r>
      <w:r w:rsidRPr="00CB5A04">
        <w:rPr>
          <w:rFonts w:ascii="Calibri" w:hAnsi="Calibri" w:cs="Arial"/>
          <w:color w:val="000000"/>
          <w:sz w:val="22"/>
          <w:szCs w:val="22"/>
        </w:rPr>
        <w:t>Flächenelemente, Türen, Fenster</w:t>
      </w:r>
      <w:r w:rsidR="000607CE">
        <w:rPr>
          <w:rFonts w:ascii="Calibri" w:hAnsi="Calibri" w:cs="Arial"/>
          <w:color w:val="000000"/>
          <w:sz w:val="22"/>
          <w:szCs w:val="22"/>
        </w:rPr>
        <w:t xml:space="preserve"> ausgewählt und</w:t>
      </w:r>
      <w:r w:rsidRPr="00CB5A04">
        <w:rPr>
          <w:rFonts w:ascii="Calibri" w:hAnsi="Calibri" w:cs="Arial"/>
          <w:color w:val="000000"/>
          <w:sz w:val="22"/>
          <w:szCs w:val="22"/>
        </w:rPr>
        <w:t xml:space="preserve"> eine Übersichts-Maßzeichnung mit 3D-Ansicht und zugehöriger Stückliste</w:t>
      </w:r>
      <w:r w:rsidR="000607CE">
        <w:rPr>
          <w:rFonts w:ascii="Calibri" w:hAnsi="Calibri" w:cs="Arial"/>
          <w:color w:val="000000"/>
          <w:sz w:val="22"/>
          <w:szCs w:val="22"/>
        </w:rPr>
        <w:t xml:space="preserve"> erstellt werden</w:t>
      </w:r>
      <w:r w:rsidRPr="00CB5A04">
        <w:rPr>
          <w:rFonts w:ascii="Calibri" w:hAnsi="Calibri" w:cs="Arial"/>
          <w:color w:val="000000"/>
          <w:sz w:val="22"/>
          <w:szCs w:val="22"/>
        </w:rPr>
        <w:t xml:space="preserve">. </w:t>
      </w:r>
    </w:p>
    <w:p w14:paraId="6E28AFAA" w14:textId="4DC24B79" w:rsidR="004F4E30" w:rsidRPr="00010104" w:rsidRDefault="00B75512" w:rsidP="004F4E30">
      <w:pPr>
        <w:spacing w:line="360" w:lineRule="auto"/>
        <w:ind w:left="0"/>
        <w:rPr>
          <w:rFonts w:ascii="Calibri" w:hAnsi="Calibri" w:cs="Arial"/>
          <w:i/>
          <w:color w:val="000000"/>
          <w:spacing w:val="0"/>
          <w:sz w:val="18"/>
          <w:szCs w:val="18"/>
        </w:rPr>
      </w:pPr>
      <w:bookmarkStart w:id="4" w:name="_GoBack"/>
      <w:bookmarkEnd w:id="0"/>
      <w:bookmarkEnd w:id="1"/>
      <w:bookmarkEnd w:id="4"/>
      <w:r>
        <w:rPr>
          <w:rFonts w:ascii="Calibri" w:hAnsi="Calibri" w:cs="Arial"/>
          <w:i/>
          <w:color w:val="000000"/>
          <w:spacing w:val="0"/>
          <w:sz w:val="18"/>
          <w:szCs w:val="18"/>
        </w:rPr>
        <w:t>4</w:t>
      </w:r>
      <w:r w:rsidR="00766B92">
        <w:rPr>
          <w:rFonts w:ascii="Calibri" w:hAnsi="Calibri" w:cs="Arial"/>
          <w:i/>
          <w:color w:val="000000"/>
          <w:spacing w:val="0"/>
          <w:sz w:val="18"/>
          <w:szCs w:val="18"/>
        </w:rPr>
        <w:t>30</w:t>
      </w:r>
      <w:r w:rsidR="004F4E30" w:rsidRPr="00010104">
        <w:rPr>
          <w:rFonts w:ascii="Calibri" w:hAnsi="Calibri" w:cs="Arial"/>
          <w:i/>
          <w:color w:val="000000"/>
          <w:spacing w:val="0"/>
          <w:sz w:val="18"/>
          <w:szCs w:val="18"/>
        </w:rPr>
        <w:t xml:space="preserve"> Wörter mit </w:t>
      </w:r>
      <w:r w:rsidR="00EE6DCF">
        <w:rPr>
          <w:rFonts w:ascii="Calibri" w:hAnsi="Calibri" w:cs="Arial"/>
          <w:i/>
          <w:color w:val="000000"/>
          <w:spacing w:val="0"/>
          <w:sz w:val="18"/>
          <w:szCs w:val="18"/>
        </w:rPr>
        <w:t>3</w:t>
      </w:r>
      <w:r>
        <w:rPr>
          <w:rFonts w:ascii="Calibri" w:hAnsi="Calibri" w:cs="Arial"/>
          <w:i/>
          <w:color w:val="000000"/>
          <w:spacing w:val="0"/>
          <w:sz w:val="18"/>
          <w:szCs w:val="18"/>
        </w:rPr>
        <w:t>5</w:t>
      </w:r>
      <w:r w:rsidR="00766B92">
        <w:rPr>
          <w:rFonts w:ascii="Calibri" w:hAnsi="Calibri" w:cs="Arial"/>
          <w:i/>
          <w:color w:val="000000"/>
          <w:spacing w:val="0"/>
          <w:sz w:val="18"/>
          <w:szCs w:val="18"/>
        </w:rPr>
        <w:t>91</w:t>
      </w:r>
      <w:r w:rsidR="004F4E30" w:rsidRPr="00010104">
        <w:rPr>
          <w:rFonts w:ascii="Calibri" w:hAnsi="Calibri" w:cs="Arial"/>
          <w:i/>
          <w:color w:val="000000"/>
          <w:spacing w:val="0"/>
          <w:sz w:val="18"/>
          <w:szCs w:val="18"/>
        </w:rPr>
        <w:t xml:space="preserve"> Zeichen (inkl. Leerzeichen)</w:t>
      </w:r>
    </w:p>
    <w:p w14:paraId="16EDF71E" w14:textId="47C8BD24" w:rsidR="007A4529" w:rsidRDefault="007A4529">
      <w:pPr>
        <w:spacing w:line="360" w:lineRule="auto"/>
        <w:ind w:left="0" w:right="-568"/>
        <w:jc w:val="both"/>
        <w:rPr>
          <w:rFonts w:ascii="Calibri" w:hAnsi="Calibri" w:cs="Arial"/>
          <w:color w:val="000000"/>
          <w:sz w:val="22"/>
          <w:szCs w:val="22"/>
        </w:rPr>
      </w:pPr>
    </w:p>
    <w:p w14:paraId="7B0CD721" w14:textId="77777777" w:rsidR="00437346" w:rsidRDefault="00437346">
      <w:pPr>
        <w:spacing w:line="360" w:lineRule="auto"/>
        <w:ind w:left="0" w:right="-568"/>
        <w:jc w:val="both"/>
        <w:rPr>
          <w:rFonts w:ascii="Calibri" w:hAnsi="Calibri" w:cs="Arial"/>
          <w:color w:val="000000"/>
          <w:sz w:val="22"/>
          <w:szCs w:val="22"/>
        </w:rPr>
      </w:pPr>
    </w:p>
    <w:p w14:paraId="22334FA6" w14:textId="7FC71FE8" w:rsidR="00437346" w:rsidRPr="00437346" w:rsidRDefault="00437346" w:rsidP="00437346">
      <w:pPr>
        <w:spacing w:line="360" w:lineRule="auto"/>
        <w:ind w:left="0" w:right="-568"/>
        <w:jc w:val="both"/>
        <w:rPr>
          <w:rFonts w:ascii="Calibri" w:hAnsi="Calibri" w:cs="Arial"/>
          <w:color w:val="000000"/>
          <w:sz w:val="22"/>
          <w:szCs w:val="22"/>
        </w:rPr>
      </w:pPr>
      <w:r w:rsidRPr="00437346">
        <w:rPr>
          <w:rFonts w:ascii="Calibri" w:hAnsi="Calibri" w:cs="Arial"/>
          <w:color w:val="000000"/>
          <w:sz w:val="22"/>
          <w:szCs w:val="22"/>
        </w:rPr>
        <w:t>Bildunterschriften (</w:t>
      </w:r>
      <w:r w:rsidR="00344BFF">
        <w:rPr>
          <w:rFonts w:ascii="Calibri" w:hAnsi="Calibri" w:cs="Arial"/>
          <w:color w:val="000000"/>
          <w:sz w:val="22"/>
          <w:szCs w:val="22"/>
        </w:rPr>
        <w:t>4</w:t>
      </w:r>
      <w:r w:rsidRPr="00437346">
        <w:rPr>
          <w:rFonts w:ascii="Calibri" w:hAnsi="Calibri" w:cs="Arial"/>
          <w:color w:val="000000"/>
          <w:sz w:val="22"/>
          <w:szCs w:val="22"/>
        </w:rPr>
        <w:t xml:space="preserve"> Motive):</w:t>
      </w:r>
    </w:p>
    <w:p w14:paraId="39DD25B5" w14:textId="141E63C6" w:rsidR="00437346" w:rsidRPr="000A6AEE" w:rsidRDefault="00437346" w:rsidP="00437346">
      <w:pPr>
        <w:spacing w:line="360" w:lineRule="auto"/>
        <w:ind w:left="0" w:right="-568"/>
        <w:jc w:val="both"/>
        <w:rPr>
          <w:rFonts w:ascii="Calibri" w:hAnsi="Calibri" w:cs="Arial"/>
          <w:color w:val="000000"/>
          <w:sz w:val="22"/>
          <w:szCs w:val="22"/>
        </w:rPr>
      </w:pPr>
      <w:r w:rsidRPr="000867D7">
        <w:rPr>
          <w:rFonts w:ascii="Calibri" w:hAnsi="Calibri" w:cs="Arial"/>
          <w:color w:val="000000"/>
          <w:sz w:val="22"/>
          <w:szCs w:val="22"/>
        </w:rPr>
        <w:t>Bild 1:</w:t>
      </w:r>
      <w:r w:rsidR="006B251F">
        <w:rPr>
          <w:rFonts w:ascii="Calibri" w:hAnsi="Calibri" w:cs="Arial"/>
          <w:color w:val="000000"/>
          <w:sz w:val="22"/>
          <w:szCs w:val="22"/>
        </w:rPr>
        <w:t xml:space="preserve"> </w:t>
      </w:r>
      <w:proofErr w:type="spellStart"/>
      <w:r w:rsidR="006B251F" w:rsidRPr="006B251F">
        <w:rPr>
          <w:rFonts w:ascii="Calibri" w:hAnsi="Calibri" w:cs="Arial"/>
          <w:color w:val="000000"/>
          <w:sz w:val="22"/>
          <w:szCs w:val="22"/>
        </w:rPr>
        <w:t>MiniTec</w:t>
      </w:r>
      <w:proofErr w:type="spellEnd"/>
      <w:r w:rsidR="006B251F" w:rsidRPr="006B251F">
        <w:rPr>
          <w:rFonts w:ascii="Calibri" w:hAnsi="Calibri" w:cs="Arial"/>
          <w:color w:val="000000"/>
          <w:sz w:val="22"/>
          <w:szCs w:val="22"/>
        </w:rPr>
        <w:t xml:space="preserve"> bietet im Bereich Schutzsysteme neben einem breiten Produktspektrum auch maßgeschneiderte Lösungen</w:t>
      </w:r>
      <w:r w:rsidR="006B251F">
        <w:rPr>
          <w:rFonts w:ascii="Calibri" w:hAnsi="Calibri" w:cs="Arial"/>
          <w:color w:val="000000"/>
          <w:sz w:val="22"/>
          <w:szCs w:val="22"/>
        </w:rPr>
        <w:t xml:space="preserve"> an</w:t>
      </w:r>
      <w:r w:rsidR="006B251F" w:rsidRPr="006B251F">
        <w:rPr>
          <w:rFonts w:ascii="Calibri" w:hAnsi="Calibri" w:cs="Arial"/>
          <w:color w:val="000000"/>
          <w:sz w:val="22"/>
          <w:szCs w:val="22"/>
        </w:rPr>
        <w:t>.</w:t>
      </w:r>
    </w:p>
    <w:p w14:paraId="32CEFAB5" w14:textId="77C3F08D" w:rsidR="00437346" w:rsidRPr="006B251F" w:rsidRDefault="00437346" w:rsidP="00437346">
      <w:pPr>
        <w:spacing w:line="360" w:lineRule="auto"/>
        <w:ind w:left="0" w:right="-568"/>
        <w:jc w:val="both"/>
        <w:rPr>
          <w:rFonts w:ascii="Calibri" w:hAnsi="Calibri" w:cs="Arial"/>
          <w:color w:val="000000"/>
          <w:sz w:val="22"/>
          <w:szCs w:val="22"/>
        </w:rPr>
      </w:pPr>
      <w:r w:rsidRPr="000867D7">
        <w:rPr>
          <w:rFonts w:ascii="Calibri" w:hAnsi="Calibri" w:cs="Arial"/>
          <w:color w:val="000000"/>
          <w:sz w:val="22"/>
          <w:szCs w:val="22"/>
        </w:rPr>
        <w:t>Bild 2:</w:t>
      </w:r>
      <w:r w:rsidRPr="000A6AEE">
        <w:rPr>
          <w:rFonts w:ascii="Calibri" w:hAnsi="Calibri" w:cs="Arial"/>
          <w:color w:val="000000"/>
          <w:sz w:val="22"/>
          <w:szCs w:val="22"/>
        </w:rPr>
        <w:t xml:space="preserve"> </w:t>
      </w:r>
      <w:r w:rsidR="006B251F">
        <w:rPr>
          <w:rFonts w:ascii="Calibri" w:hAnsi="Calibri" w:cs="Arial"/>
          <w:color w:val="000000"/>
          <w:sz w:val="22"/>
          <w:szCs w:val="22"/>
        </w:rPr>
        <w:t xml:space="preserve">Wichtiger Schutz für Mitarbeiter: </w:t>
      </w:r>
      <w:r w:rsidR="006B251F" w:rsidRPr="006B251F">
        <w:rPr>
          <w:rFonts w:ascii="Calibri" w:hAnsi="Calibri" w:cs="Arial"/>
          <w:color w:val="000000"/>
          <w:sz w:val="22"/>
          <w:szCs w:val="22"/>
        </w:rPr>
        <w:t>Lärmschutzkabine an einer Montagestation.</w:t>
      </w:r>
    </w:p>
    <w:p w14:paraId="1D54FEB1" w14:textId="253F1926" w:rsidR="00437346" w:rsidRPr="006B251F" w:rsidRDefault="00437346" w:rsidP="00437346">
      <w:pPr>
        <w:spacing w:line="360" w:lineRule="auto"/>
        <w:ind w:left="0" w:right="-568"/>
        <w:jc w:val="both"/>
        <w:rPr>
          <w:rFonts w:ascii="Calibri" w:hAnsi="Calibri" w:cs="Arial"/>
          <w:color w:val="000000"/>
          <w:sz w:val="22"/>
          <w:szCs w:val="22"/>
        </w:rPr>
      </w:pPr>
      <w:r w:rsidRPr="000867D7">
        <w:rPr>
          <w:rFonts w:ascii="Calibri" w:hAnsi="Calibri" w:cs="Arial"/>
          <w:color w:val="000000"/>
          <w:sz w:val="22"/>
          <w:szCs w:val="22"/>
        </w:rPr>
        <w:t>Bild 3:</w:t>
      </w:r>
      <w:r w:rsidRPr="000A6AEE">
        <w:rPr>
          <w:rFonts w:ascii="Calibri" w:hAnsi="Calibri" w:cs="Arial"/>
          <w:color w:val="000000"/>
          <w:sz w:val="22"/>
          <w:szCs w:val="22"/>
        </w:rPr>
        <w:t xml:space="preserve"> </w:t>
      </w:r>
      <w:proofErr w:type="spellStart"/>
      <w:r w:rsidR="006B251F">
        <w:rPr>
          <w:rFonts w:ascii="Calibri" w:hAnsi="Calibri" w:cs="Arial"/>
          <w:color w:val="000000"/>
          <w:sz w:val="22"/>
          <w:szCs w:val="22"/>
        </w:rPr>
        <w:t>MiniTec</w:t>
      </w:r>
      <w:proofErr w:type="spellEnd"/>
      <w:r w:rsidR="006B251F">
        <w:rPr>
          <w:rFonts w:ascii="Calibri" w:hAnsi="Calibri" w:cs="Arial"/>
          <w:color w:val="000000"/>
          <w:sz w:val="22"/>
          <w:szCs w:val="22"/>
        </w:rPr>
        <w:t xml:space="preserve"> bietet </w:t>
      </w:r>
      <w:r w:rsidR="006B251F" w:rsidRPr="006B251F">
        <w:rPr>
          <w:rFonts w:ascii="Calibri" w:hAnsi="Calibri" w:cs="Arial"/>
          <w:color w:val="000000"/>
          <w:sz w:val="22"/>
          <w:szCs w:val="22"/>
        </w:rPr>
        <w:t>Schutzeinrichtung</w:t>
      </w:r>
      <w:r w:rsidR="006B251F">
        <w:rPr>
          <w:rFonts w:ascii="Calibri" w:hAnsi="Calibri" w:cs="Arial"/>
          <w:color w:val="000000"/>
          <w:sz w:val="22"/>
          <w:szCs w:val="22"/>
        </w:rPr>
        <w:t>en</w:t>
      </w:r>
      <w:r w:rsidR="006B251F" w:rsidRPr="006B251F">
        <w:rPr>
          <w:rFonts w:ascii="Calibri" w:hAnsi="Calibri" w:cs="Arial"/>
          <w:color w:val="000000"/>
          <w:sz w:val="22"/>
          <w:szCs w:val="22"/>
        </w:rPr>
        <w:t xml:space="preserve"> für den Einsatz von Robotern</w:t>
      </w:r>
      <w:r w:rsidR="006B251F">
        <w:rPr>
          <w:rFonts w:ascii="Calibri" w:hAnsi="Calibri" w:cs="Arial"/>
          <w:color w:val="000000"/>
          <w:sz w:val="22"/>
          <w:szCs w:val="22"/>
        </w:rPr>
        <w:t xml:space="preserve"> an</w:t>
      </w:r>
      <w:r w:rsidR="006B251F" w:rsidRPr="006B251F">
        <w:rPr>
          <w:rFonts w:ascii="Calibri" w:hAnsi="Calibri" w:cs="Arial"/>
          <w:color w:val="000000"/>
          <w:sz w:val="22"/>
          <w:szCs w:val="22"/>
        </w:rPr>
        <w:t>.</w:t>
      </w:r>
    </w:p>
    <w:p w14:paraId="155DF8BE" w14:textId="7AB36BB6" w:rsidR="00437346" w:rsidRPr="006B251F" w:rsidRDefault="00437346" w:rsidP="00437346">
      <w:pPr>
        <w:spacing w:line="360" w:lineRule="auto"/>
        <w:ind w:left="0" w:right="-568"/>
        <w:jc w:val="both"/>
        <w:rPr>
          <w:rFonts w:ascii="Calibri" w:hAnsi="Calibri" w:cs="Arial"/>
          <w:color w:val="000000"/>
          <w:sz w:val="22"/>
          <w:szCs w:val="22"/>
        </w:rPr>
      </w:pPr>
      <w:r w:rsidRPr="000867D7">
        <w:rPr>
          <w:rFonts w:ascii="Calibri" w:hAnsi="Calibri" w:cs="Arial"/>
          <w:color w:val="000000"/>
          <w:sz w:val="22"/>
          <w:szCs w:val="22"/>
        </w:rPr>
        <w:t xml:space="preserve">Bild </w:t>
      </w:r>
      <w:r>
        <w:rPr>
          <w:rFonts w:ascii="Calibri" w:hAnsi="Calibri" w:cs="Arial"/>
          <w:color w:val="000000"/>
          <w:sz w:val="22"/>
          <w:szCs w:val="22"/>
        </w:rPr>
        <w:t>4</w:t>
      </w:r>
      <w:r w:rsidRPr="000867D7">
        <w:rPr>
          <w:rFonts w:ascii="Calibri" w:hAnsi="Calibri" w:cs="Arial"/>
          <w:color w:val="000000"/>
          <w:sz w:val="22"/>
          <w:szCs w:val="22"/>
        </w:rPr>
        <w:t>:</w:t>
      </w:r>
      <w:r w:rsidRPr="000A6AEE">
        <w:rPr>
          <w:rFonts w:ascii="Calibri" w:hAnsi="Calibri" w:cs="Arial"/>
          <w:color w:val="000000"/>
          <w:sz w:val="22"/>
          <w:szCs w:val="22"/>
        </w:rPr>
        <w:t xml:space="preserve"> </w:t>
      </w:r>
      <w:r w:rsidR="006B251F">
        <w:rPr>
          <w:rFonts w:ascii="Calibri" w:hAnsi="Calibri" w:cs="Arial"/>
          <w:color w:val="000000"/>
          <w:sz w:val="22"/>
          <w:szCs w:val="22"/>
        </w:rPr>
        <w:t>Auch</w:t>
      </w:r>
      <w:r w:rsidR="006B251F" w:rsidRPr="006B251F">
        <w:rPr>
          <w:rFonts w:ascii="Calibri" w:hAnsi="Calibri" w:cs="Arial"/>
          <w:color w:val="000000"/>
          <w:sz w:val="22"/>
          <w:szCs w:val="22"/>
        </w:rPr>
        <w:t xml:space="preserve"> Trennw</w:t>
      </w:r>
      <w:r w:rsidR="006B251F">
        <w:rPr>
          <w:rFonts w:ascii="Calibri" w:hAnsi="Calibri" w:cs="Arial"/>
          <w:color w:val="000000"/>
          <w:sz w:val="22"/>
          <w:szCs w:val="22"/>
        </w:rPr>
        <w:t>ä</w:t>
      </w:r>
      <w:r w:rsidR="006B251F" w:rsidRPr="006B251F">
        <w:rPr>
          <w:rFonts w:ascii="Calibri" w:hAnsi="Calibri" w:cs="Arial"/>
          <w:color w:val="000000"/>
          <w:sz w:val="22"/>
          <w:szCs w:val="22"/>
        </w:rPr>
        <w:t>nd</w:t>
      </w:r>
      <w:r w:rsidR="006B251F">
        <w:rPr>
          <w:rFonts w:ascii="Calibri" w:hAnsi="Calibri" w:cs="Arial"/>
          <w:color w:val="000000"/>
          <w:sz w:val="22"/>
          <w:szCs w:val="22"/>
        </w:rPr>
        <w:t>e</w:t>
      </w:r>
      <w:r w:rsidR="006B251F" w:rsidRPr="006B251F">
        <w:rPr>
          <w:rFonts w:ascii="Calibri" w:hAnsi="Calibri" w:cs="Arial"/>
          <w:color w:val="000000"/>
          <w:sz w:val="22"/>
          <w:szCs w:val="22"/>
        </w:rPr>
        <w:t xml:space="preserve"> zum Schutz im Anlagenbereich</w:t>
      </w:r>
      <w:r w:rsidR="006B251F">
        <w:rPr>
          <w:rFonts w:ascii="Calibri" w:hAnsi="Calibri" w:cs="Arial"/>
          <w:color w:val="000000"/>
          <w:sz w:val="22"/>
          <w:szCs w:val="22"/>
        </w:rPr>
        <w:t xml:space="preserve"> lassen sich einfach mit dem </w:t>
      </w:r>
      <w:proofErr w:type="spellStart"/>
      <w:r w:rsidR="006B251F">
        <w:rPr>
          <w:rFonts w:ascii="Calibri" w:hAnsi="Calibri" w:cs="Arial"/>
          <w:color w:val="000000"/>
          <w:sz w:val="22"/>
          <w:szCs w:val="22"/>
        </w:rPr>
        <w:t>MiniTec</w:t>
      </w:r>
      <w:proofErr w:type="spellEnd"/>
      <w:r w:rsidR="006B251F">
        <w:rPr>
          <w:rFonts w:ascii="Calibri" w:hAnsi="Calibri" w:cs="Arial"/>
          <w:color w:val="000000"/>
          <w:sz w:val="22"/>
          <w:szCs w:val="22"/>
        </w:rPr>
        <w:t>-Baukastensystem erstellen</w:t>
      </w:r>
      <w:r w:rsidR="006B251F" w:rsidRPr="006B251F">
        <w:rPr>
          <w:rFonts w:ascii="Calibri" w:hAnsi="Calibri" w:cs="Arial"/>
          <w:color w:val="000000"/>
          <w:sz w:val="22"/>
          <w:szCs w:val="22"/>
        </w:rPr>
        <w:t>.</w:t>
      </w:r>
    </w:p>
    <w:p w14:paraId="121537C4" w14:textId="28436668" w:rsidR="00C91B2C" w:rsidRPr="006F35CD" w:rsidRDefault="00EE6DCF" w:rsidP="006B251F">
      <w:pPr>
        <w:spacing w:line="360" w:lineRule="auto"/>
        <w:ind w:left="0" w:right="-568"/>
        <w:jc w:val="both"/>
        <w:rPr>
          <w:rFonts w:ascii="Calibri" w:hAnsi="Calibri" w:cs="Arial"/>
          <w:color w:val="000000"/>
          <w:sz w:val="22"/>
          <w:szCs w:val="22"/>
        </w:rPr>
      </w:pPr>
      <w:r>
        <w:rPr>
          <w:rFonts w:ascii="Calibri" w:hAnsi="Calibri" w:cs="Arial"/>
          <w:color w:val="000000"/>
          <w:sz w:val="22"/>
          <w:szCs w:val="22"/>
        </w:rPr>
        <w:t>Bilder: MiniTec</w:t>
      </w:r>
    </w:p>
    <w:p w14:paraId="6A0D8BC8" w14:textId="49D85EC5" w:rsidR="006804B3" w:rsidRDefault="006804B3">
      <w:pPr>
        <w:spacing w:line="360" w:lineRule="auto"/>
        <w:ind w:left="0" w:right="-568"/>
        <w:jc w:val="both"/>
        <w:rPr>
          <w:rFonts w:ascii="Calibri" w:hAnsi="Calibri" w:cs="Arial"/>
          <w:color w:val="000000"/>
          <w:sz w:val="22"/>
          <w:szCs w:val="22"/>
        </w:rPr>
      </w:pPr>
    </w:p>
    <w:p w14:paraId="0CB876CC" w14:textId="77777777" w:rsidR="0000299E" w:rsidRPr="006F35CD" w:rsidRDefault="0000299E">
      <w:pPr>
        <w:spacing w:line="360" w:lineRule="auto"/>
        <w:ind w:left="0" w:right="-568"/>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51A79DF1" w14:textId="2663020A" w:rsidR="006804B3" w:rsidRDefault="006804B3" w:rsidP="00C74FCA">
      <w:pPr>
        <w:spacing w:line="360" w:lineRule="auto"/>
        <w:ind w:left="0"/>
        <w:jc w:val="both"/>
        <w:rPr>
          <w:rFonts w:ascii="Calibri" w:hAnsi="Calibri"/>
          <w:color w:val="000000"/>
          <w:spacing w:val="0"/>
          <w:sz w:val="22"/>
          <w:szCs w:val="22"/>
        </w:rPr>
      </w:pPr>
    </w:p>
    <w:p w14:paraId="3F520B28" w14:textId="77777777" w:rsidR="006804B3" w:rsidRPr="00141970"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4E2BFB" w:rsidRPr="00010104" w14:paraId="2ABE4F6A" w14:textId="77777777">
        <w:tc>
          <w:tcPr>
            <w:tcW w:w="5032" w:type="dxa"/>
          </w:tcPr>
          <w:p w14:paraId="594A708E"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4653D833"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E2BFB" w:rsidRPr="00010104" w14:paraId="73FDE7D9" w14:textId="77777777">
        <w:tc>
          <w:tcPr>
            <w:tcW w:w="5032" w:type="dxa"/>
          </w:tcPr>
          <w:p w14:paraId="61F9574B"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40541F6D"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E2BFB" w:rsidRPr="00010104" w14:paraId="3E546161" w14:textId="77777777">
        <w:tc>
          <w:tcPr>
            <w:tcW w:w="5032" w:type="dxa"/>
          </w:tcPr>
          <w:p w14:paraId="6EB45F3F"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091C73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E2BFB" w:rsidRPr="00010104" w14:paraId="7C3EE5DD" w14:textId="77777777">
        <w:tc>
          <w:tcPr>
            <w:tcW w:w="5032" w:type="dxa"/>
          </w:tcPr>
          <w:p w14:paraId="4628901E" w14:textId="77777777" w:rsidR="004E2BFB" w:rsidRPr="00A96566" w:rsidRDefault="004E2BFB" w:rsidP="004E2BFB">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4A412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E2BFB" w:rsidRPr="00010104" w14:paraId="4B0C0C52" w14:textId="77777777">
        <w:tc>
          <w:tcPr>
            <w:tcW w:w="5032" w:type="dxa"/>
          </w:tcPr>
          <w:p w14:paraId="140540CE"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B6C3635"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E2BFB" w:rsidRPr="00010104" w14:paraId="28F1F570" w14:textId="77777777">
        <w:tc>
          <w:tcPr>
            <w:tcW w:w="5032" w:type="dxa"/>
          </w:tcPr>
          <w:p w14:paraId="28417331"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26303A26"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41EBF486"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2F31F2">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ECA5C" w14:textId="77777777" w:rsidR="00CD1AAB" w:rsidRDefault="00CD1AAB" w:rsidP="00C36D08">
      <w:r>
        <w:separator/>
      </w:r>
    </w:p>
  </w:endnote>
  <w:endnote w:type="continuationSeparator" w:id="0">
    <w:p w14:paraId="7EECF159" w14:textId="77777777" w:rsidR="00CD1AAB" w:rsidRDefault="00CD1AAB"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C8520" w14:textId="77777777" w:rsidR="00CD1AAB" w:rsidRDefault="00CD1AAB" w:rsidP="00C36D08">
      <w:r>
        <w:separator/>
      </w:r>
    </w:p>
  </w:footnote>
  <w:footnote w:type="continuationSeparator" w:id="0">
    <w:p w14:paraId="172DBF6B" w14:textId="77777777" w:rsidR="00CD1AAB" w:rsidRDefault="00CD1AAB" w:rsidP="00C3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01E2631D"/>
    <w:multiLevelType w:val="multilevel"/>
    <w:tmpl w:val="3BBE5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FD227E"/>
    <w:multiLevelType w:val="multilevel"/>
    <w:tmpl w:val="0514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9" w15:restartNumberingAfterBreak="0">
    <w:nsid w:val="76A72565"/>
    <w:multiLevelType w:val="multilevel"/>
    <w:tmpl w:val="96CC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8"/>
  </w:num>
  <w:num w:numId="3">
    <w:abstractNumId w:val="5"/>
  </w:num>
  <w:num w:numId="4">
    <w:abstractNumId w:val="11"/>
  </w:num>
  <w:num w:numId="5">
    <w:abstractNumId w:val="6"/>
  </w:num>
  <w:num w:numId="6">
    <w:abstractNumId w:val="10"/>
  </w:num>
  <w:num w:numId="7">
    <w:abstractNumId w:val="4"/>
  </w:num>
  <w:num w:numId="8">
    <w:abstractNumId w:val="7"/>
  </w:num>
  <w:num w:numId="9">
    <w:abstractNumId w:val="3"/>
  </w:num>
  <w:num w:numId="10">
    <w:abstractNumId w:val="2"/>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299E"/>
    <w:rsid w:val="00004560"/>
    <w:rsid w:val="00006A40"/>
    <w:rsid w:val="00010104"/>
    <w:rsid w:val="000159F7"/>
    <w:rsid w:val="00024DE7"/>
    <w:rsid w:val="000306EA"/>
    <w:rsid w:val="00031C3D"/>
    <w:rsid w:val="0004402F"/>
    <w:rsid w:val="00047E6D"/>
    <w:rsid w:val="00057A6A"/>
    <w:rsid w:val="000607CE"/>
    <w:rsid w:val="000752D8"/>
    <w:rsid w:val="00077D13"/>
    <w:rsid w:val="00091B1A"/>
    <w:rsid w:val="00096DC3"/>
    <w:rsid w:val="00097190"/>
    <w:rsid w:val="00097A36"/>
    <w:rsid w:val="000A2182"/>
    <w:rsid w:val="000B0F6F"/>
    <w:rsid w:val="000B1559"/>
    <w:rsid w:val="000C201C"/>
    <w:rsid w:val="000D15F2"/>
    <w:rsid w:val="000D3090"/>
    <w:rsid w:val="000D53AB"/>
    <w:rsid w:val="000D6797"/>
    <w:rsid w:val="000E4256"/>
    <w:rsid w:val="000E7317"/>
    <w:rsid w:val="000F1118"/>
    <w:rsid w:val="000F1173"/>
    <w:rsid w:val="000F36CB"/>
    <w:rsid w:val="000F507B"/>
    <w:rsid w:val="00100C13"/>
    <w:rsid w:val="001108BD"/>
    <w:rsid w:val="001123F0"/>
    <w:rsid w:val="00112962"/>
    <w:rsid w:val="00120776"/>
    <w:rsid w:val="0012160E"/>
    <w:rsid w:val="0012706A"/>
    <w:rsid w:val="00127367"/>
    <w:rsid w:val="00130206"/>
    <w:rsid w:val="00130C9F"/>
    <w:rsid w:val="00141970"/>
    <w:rsid w:val="00142F1E"/>
    <w:rsid w:val="00145889"/>
    <w:rsid w:val="001468B1"/>
    <w:rsid w:val="00146D53"/>
    <w:rsid w:val="00147B8E"/>
    <w:rsid w:val="00151FF5"/>
    <w:rsid w:val="00152A45"/>
    <w:rsid w:val="00153AB9"/>
    <w:rsid w:val="001559BD"/>
    <w:rsid w:val="001575E6"/>
    <w:rsid w:val="001626CD"/>
    <w:rsid w:val="001653A2"/>
    <w:rsid w:val="00170223"/>
    <w:rsid w:val="00172717"/>
    <w:rsid w:val="00173E22"/>
    <w:rsid w:val="00174ED8"/>
    <w:rsid w:val="00175C3F"/>
    <w:rsid w:val="00181F6F"/>
    <w:rsid w:val="001839F1"/>
    <w:rsid w:val="00193452"/>
    <w:rsid w:val="00196BA0"/>
    <w:rsid w:val="00197D3F"/>
    <w:rsid w:val="001A0016"/>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D6D1F"/>
    <w:rsid w:val="001F405B"/>
    <w:rsid w:val="001F6761"/>
    <w:rsid w:val="00203607"/>
    <w:rsid w:val="002137E4"/>
    <w:rsid w:val="00231C52"/>
    <w:rsid w:val="00232AFE"/>
    <w:rsid w:val="002343C9"/>
    <w:rsid w:val="00234E6D"/>
    <w:rsid w:val="00243522"/>
    <w:rsid w:val="0024408F"/>
    <w:rsid w:val="00245F91"/>
    <w:rsid w:val="00246CDC"/>
    <w:rsid w:val="00252D9F"/>
    <w:rsid w:val="00253972"/>
    <w:rsid w:val="0026218D"/>
    <w:rsid w:val="002708F5"/>
    <w:rsid w:val="00271708"/>
    <w:rsid w:val="002726DF"/>
    <w:rsid w:val="00273116"/>
    <w:rsid w:val="00274DCE"/>
    <w:rsid w:val="00277CC6"/>
    <w:rsid w:val="00281CF6"/>
    <w:rsid w:val="00292050"/>
    <w:rsid w:val="00293622"/>
    <w:rsid w:val="002946AF"/>
    <w:rsid w:val="00296581"/>
    <w:rsid w:val="002A0226"/>
    <w:rsid w:val="002B025B"/>
    <w:rsid w:val="002B280D"/>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22A47"/>
    <w:rsid w:val="0032483A"/>
    <w:rsid w:val="00337766"/>
    <w:rsid w:val="003442A8"/>
    <w:rsid w:val="00344BFF"/>
    <w:rsid w:val="00350026"/>
    <w:rsid w:val="003503A1"/>
    <w:rsid w:val="003529A3"/>
    <w:rsid w:val="003529AE"/>
    <w:rsid w:val="00362314"/>
    <w:rsid w:val="00362F2E"/>
    <w:rsid w:val="00364A48"/>
    <w:rsid w:val="0037382B"/>
    <w:rsid w:val="00376B54"/>
    <w:rsid w:val="003775A1"/>
    <w:rsid w:val="00382365"/>
    <w:rsid w:val="003829E1"/>
    <w:rsid w:val="0039185B"/>
    <w:rsid w:val="00393443"/>
    <w:rsid w:val="003965B1"/>
    <w:rsid w:val="0039681C"/>
    <w:rsid w:val="003A41C7"/>
    <w:rsid w:val="003A4F5A"/>
    <w:rsid w:val="003A5E05"/>
    <w:rsid w:val="003B021D"/>
    <w:rsid w:val="003B152A"/>
    <w:rsid w:val="003B21D9"/>
    <w:rsid w:val="003B363A"/>
    <w:rsid w:val="003B4FA3"/>
    <w:rsid w:val="003B5785"/>
    <w:rsid w:val="003D7787"/>
    <w:rsid w:val="003E1325"/>
    <w:rsid w:val="003E7155"/>
    <w:rsid w:val="003F3BB0"/>
    <w:rsid w:val="003F45AD"/>
    <w:rsid w:val="003F5CD9"/>
    <w:rsid w:val="003F68DF"/>
    <w:rsid w:val="004077FD"/>
    <w:rsid w:val="0041082E"/>
    <w:rsid w:val="00412CB7"/>
    <w:rsid w:val="00417F0C"/>
    <w:rsid w:val="00425F55"/>
    <w:rsid w:val="00430C96"/>
    <w:rsid w:val="00433F07"/>
    <w:rsid w:val="00434A26"/>
    <w:rsid w:val="004350A8"/>
    <w:rsid w:val="00437346"/>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41DB"/>
    <w:rsid w:val="004B4553"/>
    <w:rsid w:val="004C566B"/>
    <w:rsid w:val="004C5B9C"/>
    <w:rsid w:val="004C68DD"/>
    <w:rsid w:val="004E2BFB"/>
    <w:rsid w:val="004E3D60"/>
    <w:rsid w:val="004E5F0D"/>
    <w:rsid w:val="004F4E30"/>
    <w:rsid w:val="004F7785"/>
    <w:rsid w:val="005022C6"/>
    <w:rsid w:val="00504298"/>
    <w:rsid w:val="00512A12"/>
    <w:rsid w:val="00515C4D"/>
    <w:rsid w:val="00516664"/>
    <w:rsid w:val="00526743"/>
    <w:rsid w:val="00526D1E"/>
    <w:rsid w:val="00530196"/>
    <w:rsid w:val="00531420"/>
    <w:rsid w:val="0053657A"/>
    <w:rsid w:val="00536908"/>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D5536"/>
    <w:rsid w:val="005F7B18"/>
    <w:rsid w:val="00603282"/>
    <w:rsid w:val="006040DB"/>
    <w:rsid w:val="00607185"/>
    <w:rsid w:val="006077E0"/>
    <w:rsid w:val="00607956"/>
    <w:rsid w:val="00622BA6"/>
    <w:rsid w:val="0063421F"/>
    <w:rsid w:val="00637AE6"/>
    <w:rsid w:val="00641AAE"/>
    <w:rsid w:val="006440B3"/>
    <w:rsid w:val="00647515"/>
    <w:rsid w:val="00676B39"/>
    <w:rsid w:val="006804B3"/>
    <w:rsid w:val="006910D5"/>
    <w:rsid w:val="006A00B4"/>
    <w:rsid w:val="006A053C"/>
    <w:rsid w:val="006A3E94"/>
    <w:rsid w:val="006A52A3"/>
    <w:rsid w:val="006A7541"/>
    <w:rsid w:val="006B251F"/>
    <w:rsid w:val="006B6008"/>
    <w:rsid w:val="006B6782"/>
    <w:rsid w:val="006C0EED"/>
    <w:rsid w:val="006C6FFC"/>
    <w:rsid w:val="006C7C16"/>
    <w:rsid w:val="006E51DC"/>
    <w:rsid w:val="006E53DC"/>
    <w:rsid w:val="006E7174"/>
    <w:rsid w:val="006F25BB"/>
    <w:rsid w:val="006F35CD"/>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66B92"/>
    <w:rsid w:val="00775305"/>
    <w:rsid w:val="00776804"/>
    <w:rsid w:val="00777112"/>
    <w:rsid w:val="00777879"/>
    <w:rsid w:val="00786C96"/>
    <w:rsid w:val="007A4529"/>
    <w:rsid w:val="007A7226"/>
    <w:rsid w:val="007A7E35"/>
    <w:rsid w:val="007B3B46"/>
    <w:rsid w:val="007C1689"/>
    <w:rsid w:val="007D278F"/>
    <w:rsid w:val="007D3DD0"/>
    <w:rsid w:val="007D5E71"/>
    <w:rsid w:val="007D6B1B"/>
    <w:rsid w:val="007F119C"/>
    <w:rsid w:val="007F6F58"/>
    <w:rsid w:val="00801AB9"/>
    <w:rsid w:val="00802579"/>
    <w:rsid w:val="00804CCA"/>
    <w:rsid w:val="008115B2"/>
    <w:rsid w:val="00811AED"/>
    <w:rsid w:val="00814EF0"/>
    <w:rsid w:val="008179EA"/>
    <w:rsid w:val="008213C5"/>
    <w:rsid w:val="00821C22"/>
    <w:rsid w:val="008222A1"/>
    <w:rsid w:val="008312CF"/>
    <w:rsid w:val="008320A5"/>
    <w:rsid w:val="00833492"/>
    <w:rsid w:val="00845844"/>
    <w:rsid w:val="00845B15"/>
    <w:rsid w:val="00851755"/>
    <w:rsid w:val="00851896"/>
    <w:rsid w:val="00860DDD"/>
    <w:rsid w:val="00894E3B"/>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056"/>
    <w:rsid w:val="00907A50"/>
    <w:rsid w:val="00911AC0"/>
    <w:rsid w:val="009258B7"/>
    <w:rsid w:val="00941686"/>
    <w:rsid w:val="00941AE3"/>
    <w:rsid w:val="0094262F"/>
    <w:rsid w:val="009430AD"/>
    <w:rsid w:val="00943B11"/>
    <w:rsid w:val="00943DDD"/>
    <w:rsid w:val="00952881"/>
    <w:rsid w:val="00953F86"/>
    <w:rsid w:val="0096542F"/>
    <w:rsid w:val="00967BD6"/>
    <w:rsid w:val="009865C6"/>
    <w:rsid w:val="00991481"/>
    <w:rsid w:val="00992EDD"/>
    <w:rsid w:val="00993975"/>
    <w:rsid w:val="00994EA7"/>
    <w:rsid w:val="009C0A09"/>
    <w:rsid w:val="009C5066"/>
    <w:rsid w:val="009C5635"/>
    <w:rsid w:val="009D0BA1"/>
    <w:rsid w:val="009D3065"/>
    <w:rsid w:val="009D570C"/>
    <w:rsid w:val="009D7371"/>
    <w:rsid w:val="009D7E0A"/>
    <w:rsid w:val="009E10E4"/>
    <w:rsid w:val="009E15B8"/>
    <w:rsid w:val="009E40F2"/>
    <w:rsid w:val="009E66C9"/>
    <w:rsid w:val="009E67C2"/>
    <w:rsid w:val="009F2F1A"/>
    <w:rsid w:val="009F731C"/>
    <w:rsid w:val="00A061EE"/>
    <w:rsid w:val="00A10479"/>
    <w:rsid w:val="00A13576"/>
    <w:rsid w:val="00A259AC"/>
    <w:rsid w:val="00A273A5"/>
    <w:rsid w:val="00A273BA"/>
    <w:rsid w:val="00A3692A"/>
    <w:rsid w:val="00A41601"/>
    <w:rsid w:val="00A41AC9"/>
    <w:rsid w:val="00A42349"/>
    <w:rsid w:val="00A5140D"/>
    <w:rsid w:val="00A51483"/>
    <w:rsid w:val="00A51CAE"/>
    <w:rsid w:val="00A538D4"/>
    <w:rsid w:val="00A63227"/>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10865"/>
    <w:rsid w:val="00B10A75"/>
    <w:rsid w:val="00B24FCD"/>
    <w:rsid w:val="00B30952"/>
    <w:rsid w:val="00B55D69"/>
    <w:rsid w:val="00B56EFA"/>
    <w:rsid w:val="00B56F7A"/>
    <w:rsid w:val="00B610D1"/>
    <w:rsid w:val="00B75512"/>
    <w:rsid w:val="00B8335B"/>
    <w:rsid w:val="00BA020F"/>
    <w:rsid w:val="00BB26C2"/>
    <w:rsid w:val="00BC38D1"/>
    <w:rsid w:val="00BC67FF"/>
    <w:rsid w:val="00BD6BDC"/>
    <w:rsid w:val="00BE0B0A"/>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46E7D"/>
    <w:rsid w:val="00C511F8"/>
    <w:rsid w:val="00C54EA8"/>
    <w:rsid w:val="00C65DE1"/>
    <w:rsid w:val="00C74FCA"/>
    <w:rsid w:val="00C8311E"/>
    <w:rsid w:val="00C86DAE"/>
    <w:rsid w:val="00C91B2C"/>
    <w:rsid w:val="00C952FE"/>
    <w:rsid w:val="00C95325"/>
    <w:rsid w:val="00C976B6"/>
    <w:rsid w:val="00CA2098"/>
    <w:rsid w:val="00CA6536"/>
    <w:rsid w:val="00CB06A7"/>
    <w:rsid w:val="00CB2473"/>
    <w:rsid w:val="00CB55F2"/>
    <w:rsid w:val="00CB5A04"/>
    <w:rsid w:val="00CB6065"/>
    <w:rsid w:val="00CC0F69"/>
    <w:rsid w:val="00CC4039"/>
    <w:rsid w:val="00CC4477"/>
    <w:rsid w:val="00CC62F3"/>
    <w:rsid w:val="00CD1AAB"/>
    <w:rsid w:val="00CD486C"/>
    <w:rsid w:val="00CD4933"/>
    <w:rsid w:val="00CD61E7"/>
    <w:rsid w:val="00CD6835"/>
    <w:rsid w:val="00CE13E9"/>
    <w:rsid w:val="00CF0DA1"/>
    <w:rsid w:val="00CF7A2A"/>
    <w:rsid w:val="00D00061"/>
    <w:rsid w:val="00D03699"/>
    <w:rsid w:val="00D10EE2"/>
    <w:rsid w:val="00D11198"/>
    <w:rsid w:val="00D117FE"/>
    <w:rsid w:val="00D14106"/>
    <w:rsid w:val="00D1586C"/>
    <w:rsid w:val="00D16072"/>
    <w:rsid w:val="00D17E9A"/>
    <w:rsid w:val="00D26FC9"/>
    <w:rsid w:val="00D3070E"/>
    <w:rsid w:val="00D30C20"/>
    <w:rsid w:val="00D336BF"/>
    <w:rsid w:val="00D36001"/>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D645B"/>
    <w:rsid w:val="00DE12E8"/>
    <w:rsid w:val="00DE1B4D"/>
    <w:rsid w:val="00DE2771"/>
    <w:rsid w:val="00DE7F35"/>
    <w:rsid w:val="00DF074B"/>
    <w:rsid w:val="00DF0D96"/>
    <w:rsid w:val="00DF2A23"/>
    <w:rsid w:val="00DF4FFD"/>
    <w:rsid w:val="00E07C63"/>
    <w:rsid w:val="00E10EA5"/>
    <w:rsid w:val="00E138D8"/>
    <w:rsid w:val="00E1436A"/>
    <w:rsid w:val="00E15891"/>
    <w:rsid w:val="00E201E3"/>
    <w:rsid w:val="00E234A3"/>
    <w:rsid w:val="00E24D65"/>
    <w:rsid w:val="00E34779"/>
    <w:rsid w:val="00E35FF8"/>
    <w:rsid w:val="00E40FCD"/>
    <w:rsid w:val="00E4331C"/>
    <w:rsid w:val="00E43EC0"/>
    <w:rsid w:val="00E601B1"/>
    <w:rsid w:val="00E70156"/>
    <w:rsid w:val="00E70DE3"/>
    <w:rsid w:val="00E73A8A"/>
    <w:rsid w:val="00E80E52"/>
    <w:rsid w:val="00E82692"/>
    <w:rsid w:val="00E841D8"/>
    <w:rsid w:val="00E86B97"/>
    <w:rsid w:val="00E9054E"/>
    <w:rsid w:val="00E912A5"/>
    <w:rsid w:val="00E97DDA"/>
    <w:rsid w:val="00EA675B"/>
    <w:rsid w:val="00EA7B56"/>
    <w:rsid w:val="00EB327C"/>
    <w:rsid w:val="00EB71E2"/>
    <w:rsid w:val="00EC1F39"/>
    <w:rsid w:val="00EC3AF3"/>
    <w:rsid w:val="00EC7368"/>
    <w:rsid w:val="00EE6DCF"/>
    <w:rsid w:val="00EF622B"/>
    <w:rsid w:val="00F01AC1"/>
    <w:rsid w:val="00F0588B"/>
    <w:rsid w:val="00F15F70"/>
    <w:rsid w:val="00F166E5"/>
    <w:rsid w:val="00F21E6A"/>
    <w:rsid w:val="00F22EC2"/>
    <w:rsid w:val="00F27660"/>
    <w:rsid w:val="00F33F29"/>
    <w:rsid w:val="00F41CB2"/>
    <w:rsid w:val="00F4785E"/>
    <w:rsid w:val="00F528D9"/>
    <w:rsid w:val="00F53B92"/>
    <w:rsid w:val="00F559ED"/>
    <w:rsid w:val="00F63E56"/>
    <w:rsid w:val="00F65BD3"/>
    <w:rsid w:val="00F67D56"/>
    <w:rsid w:val="00F82142"/>
    <w:rsid w:val="00F878F1"/>
    <w:rsid w:val="00FA0651"/>
    <w:rsid w:val="00FA1803"/>
    <w:rsid w:val="00FA2161"/>
    <w:rsid w:val="00FA3904"/>
    <w:rsid w:val="00FB677D"/>
    <w:rsid w:val="00FB7DDC"/>
    <w:rsid w:val="00FC0413"/>
    <w:rsid w:val="00FC212C"/>
    <w:rsid w:val="00FD35AE"/>
    <w:rsid w:val="00FD4D9E"/>
    <w:rsid w:val="00FD6C12"/>
    <w:rsid w:val="00FE1F93"/>
    <w:rsid w:val="00FE3425"/>
    <w:rsid w:val="00FE7483"/>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15:chartTrackingRefBased/>
  <w15:docId w15:val="{81FEE8F7-8EDD-4BB5-B510-6F37A40B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styleId="NichtaufgelsteErwhnung">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1906694">
      <w:bodyDiv w:val="1"/>
      <w:marLeft w:val="0"/>
      <w:marRight w:val="0"/>
      <w:marTop w:val="0"/>
      <w:marBottom w:val="0"/>
      <w:divBdr>
        <w:top w:val="none" w:sz="0" w:space="0" w:color="auto"/>
        <w:left w:val="none" w:sz="0" w:space="0" w:color="auto"/>
        <w:bottom w:val="none" w:sz="0" w:space="0" w:color="auto"/>
        <w:right w:val="none" w:sz="0" w:space="0" w:color="auto"/>
      </w:divBdr>
      <w:divsChild>
        <w:div w:id="1515027421">
          <w:marLeft w:val="0"/>
          <w:marRight w:val="0"/>
          <w:marTop w:val="0"/>
          <w:marBottom w:val="0"/>
          <w:divBdr>
            <w:top w:val="none" w:sz="0" w:space="0" w:color="auto"/>
            <w:left w:val="none" w:sz="0" w:space="0" w:color="auto"/>
            <w:bottom w:val="none" w:sz="0" w:space="0" w:color="auto"/>
            <w:right w:val="none" w:sz="0" w:space="0" w:color="auto"/>
          </w:divBdr>
          <w:divsChild>
            <w:div w:id="1458570092">
              <w:marLeft w:val="0"/>
              <w:marRight w:val="0"/>
              <w:marTop w:val="0"/>
              <w:marBottom w:val="0"/>
              <w:divBdr>
                <w:top w:val="none" w:sz="0" w:space="0" w:color="auto"/>
                <w:left w:val="none" w:sz="0" w:space="0" w:color="auto"/>
                <w:bottom w:val="none" w:sz="0" w:space="0" w:color="auto"/>
                <w:right w:val="none" w:sz="0" w:space="0" w:color="auto"/>
              </w:divBdr>
              <w:divsChild>
                <w:div w:id="69168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40549">
          <w:marLeft w:val="0"/>
          <w:marRight w:val="0"/>
          <w:marTop w:val="0"/>
          <w:marBottom w:val="0"/>
          <w:divBdr>
            <w:top w:val="none" w:sz="0" w:space="0" w:color="auto"/>
            <w:left w:val="none" w:sz="0" w:space="0" w:color="auto"/>
            <w:bottom w:val="none" w:sz="0" w:space="0" w:color="auto"/>
            <w:right w:val="none" w:sz="0" w:space="0" w:color="auto"/>
          </w:divBdr>
          <w:divsChild>
            <w:div w:id="939413382">
              <w:marLeft w:val="0"/>
              <w:marRight w:val="0"/>
              <w:marTop w:val="0"/>
              <w:marBottom w:val="0"/>
              <w:divBdr>
                <w:top w:val="none" w:sz="0" w:space="0" w:color="auto"/>
                <w:left w:val="none" w:sz="0" w:space="0" w:color="auto"/>
                <w:bottom w:val="none" w:sz="0" w:space="0" w:color="auto"/>
                <w:right w:val="none" w:sz="0" w:space="0" w:color="auto"/>
              </w:divBdr>
              <w:divsChild>
                <w:div w:id="201426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69165">
          <w:marLeft w:val="0"/>
          <w:marRight w:val="0"/>
          <w:marTop w:val="0"/>
          <w:marBottom w:val="0"/>
          <w:divBdr>
            <w:top w:val="none" w:sz="0" w:space="0" w:color="auto"/>
            <w:left w:val="none" w:sz="0" w:space="0" w:color="auto"/>
            <w:bottom w:val="none" w:sz="0" w:space="0" w:color="auto"/>
            <w:right w:val="none" w:sz="0" w:space="0" w:color="auto"/>
          </w:divBdr>
          <w:divsChild>
            <w:div w:id="1111048776">
              <w:marLeft w:val="0"/>
              <w:marRight w:val="0"/>
              <w:marTop w:val="0"/>
              <w:marBottom w:val="0"/>
              <w:divBdr>
                <w:top w:val="none" w:sz="0" w:space="0" w:color="auto"/>
                <w:left w:val="none" w:sz="0" w:space="0" w:color="auto"/>
                <w:bottom w:val="none" w:sz="0" w:space="0" w:color="auto"/>
                <w:right w:val="none" w:sz="0" w:space="0" w:color="auto"/>
              </w:divBdr>
              <w:divsChild>
                <w:div w:id="2090929688">
                  <w:marLeft w:val="0"/>
                  <w:marRight w:val="0"/>
                  <w:marTop w:val="0"/>
                  <w:marBottom w:val="0"/>
                  <w:divBdr>
                    <w:top w:val="none" w:sz="0" w:space="0" w:color="auto"/>
                    <w:left w:val="none" w:sz="0" w:space="0" w:color="auto"/>
                    <w:bottom w:val="none" w:sz="0" w:space="0" w:color="auto"/>
                    <w:right w:val="none" w:sz="0" w:space="0" w:color="auto"/>
                  </w:divBdr>
                  <w:divsChild>
                    <w:div w:id="1737899029">
                      <w:marLeft w:val="0"/>
                      <w:marRight w:val="0"/>
                      <w:marTop w:val="0"/>
                      <w:marBottom w:val="0"/>
                      <w:divBdr>
                        <w:top w:val="none" w:sz="0" w:space="0" w:color="auto"/>
                        <w:left w:val="none" w:sz="0" w:space="0" w:color="auto"/>
                        <w:bottom w:val="none" w:sz="0" w:space="0" w:color="auto"/>
                        <w:right w:val="none" w:sz="0" w:space="0" w:color="auto"/>
                      </w:divBdr>
                      <w:divsChild>
                        <w:div w:id="856819465">
                          <w:marLeft w:val="0"/>
                          <w:marRight w:val="0"/>
                          <w:marTop w:val="0"/>
                          <w:marBottom w:val="0"/>
                          <w:divBdr>
                            <w:top w:val="none" w:sz="0" w:space="0" w:color="auto"/>
                            <w:left w:val="none" w:sz="0" w:space="0" w:color="auto"/>
                            <w:bottom w:val="none" w:sz="0" w:space="0" w:color="auto"/>
                            <w:right w:val="none" w:sz="0" w:space="0" w:color="auto"/>
                          </w:divBdr>
                          <w:divsChild>
                            <w:div w:id="6817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09407842">
      <w:bodyDiv w:val="1"/>
      <w:marLeft w:val="0"/>
      <w:marRight w:val="0"/>
      <w:marTop w:val="0"/>
      <w:marBottom w:val="0"/>
      <w:divBdr>
        <w:top w:val="none" w:sz="0" w:space="0" w:color="auto"/>
        <w:left w:val="none" w:sz="0" w:space="0" w:color="auto"/>
        <w:bottom w:val="none" w:sz="0" w:space="0" w:color="auto"/>
        <w:right w:val="none" w:sz="0" w:space="0" w:color="auto"/>
      </w:divBdr>
      <w:divsChild>
        <w:div w:id="1942684657">
          <w:marLeft w:val="0"/>
          <w:marRight w:val="0"/>
          <w:marTop w:val="0"/>
          <w:marBottom w:val="0"/>
          <w:divBdr>
            <w:top w:val="none" w:sz="0" w:space="0" w:color="auto"/>
            <w:left w:val="none" w:sz="0" w:space="0" w:color="auto"/>
            <w:bottom w:val="none" w:sz="0" w:space="0" w:color="auto"/>
            <w:right w:val="none" w:sz="0" w:space="0" w:color="auto"/>
          </w:divBdr>
        </w:div>
      </w:divsChild>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190607381">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46907533">
      <w:bodyDiv w:val="1"/>
      <w:marLeft w:val="0"/>
      <w:marRight w:val="0"/>
      <w:marTop w:val="0"/>
      <w:marBottom w:val="0"/>
      <w:divBdr>
        <w:top w:val="none" w:sz="0" w:space="0" w:color="auto"/>
        <w:left w:val="none" w:sz="0" w:space="0" w:color="auto"/>
        <w:bottom w:val="none" w:sz="0" w:space="0" w:color="auto"/>
        <w:right w:val="none" w:sz="0" w:space="0" w:color="auto"/>
      </w:divBdr>
      <w:divsChild>
        <w:div w:id="1181772613">
          <w:marLeft w:val="0"/>
          <w:marRight w:val="0"/>
          <w:marTop w:val="0"/>
          <w:marBottom w:val="0"/>
          <w:divBdr>
            <w:top w:val="none" w:sz="0" w:space="0" w:color="auto"/>
            <w:left w:val="none" w:sz="0" w:space="0" w:color="auto"/>
            <w:bottom w:val="none" w:sz="0" w:space="0" w:color="auto"/>
            <w:right w:val="none" w:sz="0" w:space="0" w:color="auto"/>
          </w:divBdr>
          <w:divsChild>
            <w:div w:id="1068722021">
              <w:marLeft w:val="0"/>
              <w:marRight w:val="0"/>
              <w:marTop w:val="0"/>
              <w:marBottom w:val="0"/>
              <w:divBdr>
                <w:top w:val="none" w:sz="0" w:space="0" w:color="auto"/>
                <w:left w:val="none" w:sz="0" w:space="0" w:color="auto"/>
                <w:bottom w:val="none" w:sz="0" w:space="0" w:color="auto"/>
                <w:right w:val="none" w:sz="0" w:space="0" w:color="auto"/>
              </w:divBdr>
              <w:divsChild>
                <w:div w:id="718938980">
                  <w:marLeft w:val="0"/>
                  <w:marRight w:val="0"/>
                  <w:marTop w:val="0"/>
                  <w:marBottom w:val="0"/>
                  <w:divBdr>
                    <w:top w:val="none" w:sz="0" w:space="0" w:color="auto"/>
                    <w:left w:val="none" w:sz="0" w:space="0" w:color="auto"/>
                    <w:bottom w:val="none" w:sz="0" w:space="0" w:color="auto"/>
                    <w:right w:val="none" w:sz="0" w:space="0" w:color="auto"/>
                  </w:divBdr>
                  <w:divsChild>
                    <w:div w:id="1825078715">
                      <w:marLeft w:val="0"/>
                      <w:marRight w:val="0"/>
                      <w:marTop w:val="0"/>
                      <w:marBottom w:val="0"/>
                      <w:divBdr>
                        <w:top w:val="none" w:sz="0" w:space="0" w:color="auto"/>
                        <w:left w:val="none" w:sz="0" w:space="0" w:color="auto"/>
                        <w:bottom w:val="none" w:sz="0" w:space="0" w:color="auto"/>
                        <w:right w:val="none" w:sz="0" w:space="0" w:color="auto"/>
                      </w:divBdr>
                      <w:divsChild>
                        <w:div w:id="625936317">
                          <w:marLeft w:val="0"/>
                          <w:marRight w:val="0"/>
                          <w:marTop w:val="0"/>
                          <w:marBottom w:val="0"/>
                          <w:divBdr>
                            <w:top w:val="none" w:sz="0" w:space="0" w:color="auto"/>
                            <w:left w:val="none" w:sz="0" w:space="0" w:color="auto"/>
                            <w:bottom w:val="none" w:sz="0" w:space="0" w:color="auto"/>
                            <w:right w:val="none" w:sz="0" w:space="0" w:color="auto"/>
                          </w:divBdr>
                          <w:divsChild>
                            <w:div w:id="1089699379">
                              <w:marLeft w:val="0"/>
                              <w:marRight w:val="0"/>
                              <w:marTop w:val="0"/>
                              <w:marBottom w:val="0"/>
                              <w:divBdr>
                                <w:top w:val="none" w:sz="0" w:space="0" w:color="auto"/>
                                <w:left w:val="none" w:sz="0" w:space="0" w:color="auto"/>
                                <w:bottom w:val="none" w:sz="0" w:space="0" w:color="auto"/>
                                <w:right w:val="none" w:sz="0" w:space="0" w:color="auto"/>
                              </w:divBdr>
                              <w:divsChild>
                                <w:div w:id="38214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7351">
          <w:marLeft w:val="0"/>
          <w:marRight w:val="0"/>
          <w:marTop w:val="0"/>
          <w:marBottom w:val="0"/>
          <w:divBdr>
            <w:top w:val="none" w:sz="0" w:space="0" w:color="auto"/>
            <w:left w:val="none" w:sz="0" w:space="0" w:color="auto"/>
            <w:bottom w:val="none" w:sz="0" w:space="0" w:color="auto"/>
            <w:right w:val="none" w:sz="0" w:space="0" w:color="auto"/>
          </w:divBdr>
          <w:divsChild>
            <w:div w:id="1201943460">
              <w:marLeft w:val="0"/>
              <w:marRight w:val="0"/>
              <w:marTop w:val="0"/>
              <w:marBottom w:val="0"/>
              <w:divBdr>
                <w:top w:val="none" w:sz="0" w:space="0" w:color="auto"/>
                <w:left w:val="none" w:sz="0" w:space="0" w:color="auto"/>
                <w:bottom w:val="none" w:sz="0" w:space="0" w:color="auto"/>
                <w:right w:val="none" w:sz="0" w:space="0" w:color="auto"/>
              </w:divBdr>
              <w:divsChild>
                <w:div w:id="140772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5890">
          <w:marLeft w:val="0"/>
          <w:marRight w:val="0"/>
          <w:marTop w:val="0"/>
          <w:marBottom w:val="0"/>
          <w:divBdr>
            <w:top w:val="none" w:sz="0" w:space="0" w:color="auto"/>
            <w:left w:val="none" w:sz="0" w:space="0" w:color="auto"/>
            <w:bottom w:val="none" w:sz="0" w:space="0" w:color="auto"/>
            <w:right w:val="none" w:sz="0" w:space="0" w:color="auto"/>
          </w:divBdr>
          <w:divsChild>
            <w:div w:id="1530332989">
              <w:marLeft w:val="0"/>
              <w:marRight w:val="0"/>
              <w:marTop w:val="0"/>
              <w:marBottom w:val="0"/>
              <w:divBdr>
                <w:top w:val="none" w:sz="0" w:space="0" w:color="auto"/>
                <w:left w:val="none" w:sz="0" w:space="0" w:color="auto"/>
                <w:bottom w:val="none" w:sz="0" w:space="0" w:color="auto"/>
                <w:right w:val="none" w:sz="0" w:space="0" w:color="auto"/>
              </w:divBdr>
              <w:divsChild>
                <w:div w:id="174464545">
                  <w:marLeft w:val="0"/>
                  <w:marRight w:val="0"/>
                  <w:marTop w:val="0"/>
                  <w:marBottom w:val="0"/>
                  <w:divBdr>
                    <w:top w:val="none" w:sz="0" w:space="0" w:color="auto"/>
                    <w:left w:val="none" w:sz="0" w:space="0" w:color="auto"/>
                    <w:bottom w:val="none" w:sz="0" w:space="0" w:color="auto"/>
                    <w:right w:val="none" w:sz="0" w:space="0" w:color="auto"/>
                  </w:divBdr>
                  <w:divsChild>
                    <w:div w:id="1188789707">
                      <w:marLeft w:val="0"/>
                      <w:marRight w:val="0"/>
                      <w:marTop w:val="0"/>
                      <w:marBottom w:val="0"/>
                      <w:divBdr>
                        <w:top w:val="none" w:sz="0" w:space="0" w:color="auto"/>
                        <w:left w:val="none" w:sz="0" w:space="0" w:color="auto"/>
                        <w:bottom w:val="none" w:sz="0" w:space="0" w:color="auto"/>
                        <w:right w:val="none" w:sz="0" w:space="0" w:color="auto"/>
                      </w:divBdr>
                      <w:divsChild>
                        <w:div w:id="1746101190">
                          <w:marLeft w:val="0"/>
                          <w:marRight w:val="0"/>
                          <w:marTop w:val="0"/>
                          <w:marBottom w:val="0"/>
                          <w:divBdr>
                            <w:top w:val="none" w:sz="0" w:space="0" w:color="auto"/>
                            <w:left w:val="none" w:sz="0" w:space="0" w:color="auto"/>
                            <w:bottom w:val="none" w:sz="0" w:space="0" w:color="auto"/>
                            <w:right w:val="none" w:sz="0" w:space="0" w:color="auto"/>
                          </w:divBdr>
                          <w:divsChild>
                            <w:div w:id="139083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40826435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043104">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98515-045E-4981-8297-B1F1975A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4048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Stefan Graf</cp:lastModifiedBy>
  <cp:revision>10</cp:revision>
  <cp:lastPrinted>2022-08-19T06:21:00Z</cp:lastPrinted>
  <dcterms:created xsi:type="dcterms:W3CDTF">2025-02-06T13:11:00Z</dcterms:created>
  <dcterms:modified xsi:type="dcterms:W3CDTF">2025-02-06T15:45:00Z</dcterms:modified>
</cp:coreProperties>
</file>