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594C72E8" w14:textId="77777777" w:rsidR="00BF150D" w:rsidRPr="00010104" w:rsidRDefault="00BF150D">
      <w:pPr>
        <w:ind w:left="0"/>
        <w:jc w:val="both"/>
        <w:rPr>
          <w:rFonts w:ascii="Calibri" w:hAnsi="Calibri"/>
          <w:b/>
          <w:color w:val="000000"/>
          <w:spacing w:val="0"/>
        </w:rPr>
      </w:pPr>
    </w:p>
    <w:p w14:paraId="4A63EB7D" w14:textId="33EFA7F0" w:rsidR="00430C96" w:rsidRPr="000A6AEE" w:rsidRDefault="00430C96" w:rsidP="00430C96">
      <w:pPr>
        <w:tabs>
          <w:tab w:val="right" w:pos="7503"/>
        </w:tabs>
        <w:ind w:left="0"/>
        <w:jc w:val="both"/>
        <w:outlineLvl w:val="0"/>
        <w:rPr>
          <w:rFonts w:ascii="Calibri" w:hAnsi="Calibri"/>
          <w:i/>
          <w:spacing w:val="0"/>
          <w:sz w:val="16"/>
          <w:szCs w:val="16"/>
        </w:rPr>
      </w:pPr>
      <w:r w:rsidRPr="000A6AEE">
        <w:rPr>
          <w:rFonts w:ascii="Calibri" w:hAnsi="Calibri"/>
          <w:i/>
          <w:spacing w:val="0"/>
          <w:sz w:val="16"/>
          <w:szCs w:val="16"/>
        </w:rPr>
        <w:t>Arbeitsplatzsysteme/ Betriebsausstattung/ Montage/ Arbeit</w:t>
      </w:r>
      <w:r w:rsidR="00C113DA" w:rsidRPr="000A6AEE">
        <w:rPr>
          <w:rFonts w:ascii="Calibri" w:hAnsi="Calibri"/>
          <w:i/>
          <w:spacing w:val="0"/>
          <w:sz w:val="16"/>
          <w:szCs w:val="16"/>
        </w:rPr>
        <w:t>s</w:t>
      </w:r>
      <w:r w:rsidRPr="000A6AEE">
        <w:rPr>
          <w:rFonts w:ascii="Calibri" w:hAnsi="Calibri"/>
          <w:i/>
          <w:spacing w:val="0"/>
          <w:sz w:val="16"/>
          <w:szCs w:val="16"/>
        </w:rPr>
        <w:t>schutz/ Arbeitssicherheit</w:t>
      </w:r>
      <w:r w:rsidR="00F1648D" w:rsidRPr="000A6AEE">
        <w:rPr>
          <w:rFonts w:ascii="Calibri" w:hAnsi="Calibri"/>
          <w:i/>
          <w:spacing w:val="0"/>
          <w:sz w:val="16"/>
          <w:szCs w:val="16"/>
        </w:rPr>
        <w:t>/ Behindertenwerkstätten</w:t>
      </w:r>
    </w:p>
    <w:p w14:paraId="288B58BA" w14:textId="77777777" w:rsidR="00BF150D" w:rsidRPr="00010104" w:rsidRDefault="00BF150D">
      <w:pPr>
        <w:ind w:left="0"/>
        <w:rPr>
          <w:rFonts w:ascii="Calibri" w:hAnsi="Calibri" w:cs="Arial"/>
          <w:color w:val="000000"/>
        </w:rPr>
      </w:pPr>
    </w:p>
    <w:p w14:paraId="42F04B07" w14:textId="36713486" w:rsidR="00FA0903" w:rsidRPr="004A17F1" w:rsidRDefault="00FA0903" w:rsidP="004A17F1">
      <w:pPr>
        <w:ind w:left="0"/>
        <w:outlineLvl w:val="0"/>
        <w:rPr>
          <w:rFonts w:ascii="Calibri" w:hAnsi="Calibri" w:cs="Arial"/>
          <w:b/>
          <w:sz w:val="48"/>
          <w:szCs w:val="48"/>
        </w:rPr>
      </w:pPr>
      <w:bookmarkStart w:id="0" w:name="_Hlk31981231"/>
      <w:r w:rsidRPr="00FA0903">
        <w:rPr>
          <w:rFonts w:ascii="Calibri" w:hAnsi="Calibri" w:cs="Arial"/>
          <w:b/>
          <w:sz w:val="48"/>
          <w:szCs w:val="48"/>
        </w:rPr>
        <w:t>Behin</w:t>
      </w:r>
      <w:bookmarkStart w:id="1" w:name="_GoBack"/>
      <w:bookmarkEnd w:id="1"/>
      <w:r w:rsidRPr="00FA0903">
        <w:rPr>
          <w:rFonts w:ascii="Calibri" w:hAnsi="Calibri" w:cs="Arial"/>
          <w:b/>
          <w:sz w:val="48"/>
          <w:szCs w:val="48"/>
        </w:rPr>
        <w:t>dertengerechte Arbeitsplätze</w:t>
      </w:r>
      <w:r w:rsidR="00AC1FEB">
        <w:rPr>
          <w:rFonts w:ascii="Calibri" w:hAnsi="Calibri" w:cs="Arial"/>
          <w:b/>
          <w:sz w:val="48"/>
          <w:szCs w:val="48"/>
        </w:rPr>
        <w:t xml:space="preserve"> in der Praxis</w:t>
      </w:r>
    </w:p>
    <w:p w14:paraId="0E43712A" w14:textId="77777777" w:rsidR="0004402F" w:rsidRDefault="0004402F" w:rsidP="001D4428">
      <w:pPr>
        <w:spacing w:line="360" w:lineRule="auto"/>
        <w:ind w:left="0"/>
        <w:jc w:val="both"/>
        <w:rPr>
          <w:rFonts w:ascii="Calibri" w:hAnsi="Calibri" w:cs="Arial"/>
          <w:b/>
          <w:sz w:val="24"/>
          <w:szCs w:val="24"/>
        </w:rPr>
      </w:pPr>
    </w:p>
    <w:p w14:paraId="60C6A5F0" w14:textId="71B9A504" w:rsidR="00B56F7A" w:rsidRDefault="00E86B97" w:rsidP="001D4428">
      <w:pPr>
        <w:spacing w:line="360" w:lineRule="auto"/>
        <w:ind w:left="0"/>
        <w:jc w:val="both"/>
        <w:rPr>
          <w:rFonts w:ascii="Calibri" w:hAnsi="Calibri" w:cs="Arial"/>
          <w:b/>
          <w:sz w:val="24"/>
          <w:szCs w:val="24"/>
        </w:rPr>
      </w:pPr>
      <w:r w:rsidRPr="006910D5">
        <w:rPr>
          <w:rFonts w:ascii="Calibri" w:hAnsi="Calibri" w:cs="Arial"/>
          <w:b/>
          <w:sz w:val="24"/>
          <w:szCs w:val="24"/>
        </w:rPr>
        <w:t xml:space="preserve">MiniTec </w:t>
      </w:r>
      <w:r w:rsidR="00FA0903">
        <w:rPr>
          <w:rFonts w:ascii="Calibri" w:hAnsi="Calibri" w:cs="Arial"/>
          <w:b/>
          <w:sz w:val="24"/>
          <w:szCs w:val="24"/>
        </w:rPr>
        <w:t>bietet</w:t>
      </w:r>
      <w:r w:rsidRPr="006910D5">
        <w:rPr>
          <w:rFonts w:ascii="Calibri" w:hAnsi="Calibri" w:cs="Arial"/>
          <w:b/>
          <w:sz w:val="24"/>
          <w:szCs w:val="24"/>
        </w:rPr>
        <w:t xml:space="preserve"> e</w:t>
      </w:r>
      <w:r w:rsidR="0073035C" w:rsidRPr="006910D5">
        <w:rPr>
          <w:rFonts w:ascii="Calibri" w:hAnsi="Calibri" w:cs="Arial"/>
          <w:b/>
          <w:sz w:val="24"/>
          <w:szCs w:val="24"/>
        </w:rPr>
        <w:t xml:space="preserve">rgonomische Arbeitsplätze </w:t>
      </w:r>
      <w:r w:rsidRPr="006910D5">
        <w:rPr>
          <w:rFonts w:ascii="Calibri" w:hAnsi="Calibri" w:cs="Arial"/>
          <w:b/>
          <w:sz w:val="24"/>
          <w:szCs w:val="24"/>
        </w:rPr>
        <w:t>für</w:t>
      </w:r>
      <w:r w:rsidR="0073035C" w:rsidRPr="006910D5">
        <w:rPr>
          <w:rFonts w:ascii="Calibri" w:hAnsi="Calibri" w:cs="Arial"/>
          <w:b/>
          <w:sz w:val="24"/>
          <w:szCs w:val="24"/>
        </w:rPr>
        <w:t xml:space="preserve"> Menschen mit Behinderungen</w:t>
      </w:r>
      <w:r w:rsidR="00FA0903">
        <w:rPr>
          <w:rFonts w:ascii="Calibri" w:hAnsi="Calibri" w:cs="Arial"/>
          <w:b/>
          <w:sz w:val="24"/>
          <w:szCs w:val="24"/>
        </w:rPr>
        <w:t xml:space="preserve"> im Baukastensystem an. </w:t>
      </w:r>
      <w:r w:rsidR="00F1648D">
        <w:rPr>
          <w:rFonts w:ascii="Calibri" w:hAnsi="Calibri" w:cs="Arial"/>
          <w:b/>
          <w:sz w:val="24"/>
          <w:szCs w:val="24"/>
        </w:rPr>
        <w:t xml:space="preserve">Ein </w:t>
      </w:r>
      <w:r w:rsidR="00FA0903">
        <w:rPr>
          <w:rFonts w:ascii="Calibri" w:hAnsi="Calibri" w:cs="Arial"/>
          <w:b/>
          <w:sz w:val="24"/>
          <w:szCs w:val="24"/>
        </w:rPr>
        <w:t xml:space="preserve">Online-Seminar informiert über </w:t>
      </w:r>
      <w:r w:rsidR="00F1648D">
        <w:rPr>
          <w:rFonts w:ascii="Calibri" w:hAnsi="Calibri" w:cs="Arial"/>
          <w:b/>
          <w:sz w:val="24"/>
          <w:szCs w:val="24"/>
        </w:rPr>
        <w:t xml:space="preserve">das </w:t>
      </w:r>
      <w:r w:rsidR="00FA0903">
        <w:rPr>
          <w:rFonts w:ascii="Calibri" w:hAnsi="Calibri" w:cs="Arial"/>
          <w:b/>
          <w:sz w:val="24"/>
          <w:szCs w:val="24"/>
        </w:rPr>
        <w:t xml:space="preserve">Angebot und </w:t>
      </w:r>
      <w:r w:rsidR="00CD2287">
        <w:rPr>
          <w:rFonts w:ascii="Calibri" w:hAnsi="Calibri" w:cs="Arial"/>
          <w:b/>
          <w:sz w:val="24"/>
          <w:szCs w:val="24"/>
        </w:rPr>
        <w:t>Beispiele aus der Praxis</w:t>
      </w:r>
      <w:r w:rsidR="00FA0903">
        <w:rPr>
          <w:rFonts w:ascii="Calibri" w:hAnsi="Calibri" w:cs="Arial"/>
          <w:b/>
          <w:sz w:val="24"/>
          <w:szCs w:val="24"/>
        </w:rPr>
        <w:t>.</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44F36807" w14:textId="2C3B0564" w:rsidR="007E4484" w:rsidRPr="007E4484" w:rsidRDefault="004A17F1" w:rsidP="007E4484">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7E4484">
        <w:rPr>
          <w:rFonts w:ascii="Calibri" w:hAnsi="Calibri" w:cs="Arial"/>
          <w:i/>
          <w:color w:val="000000"/>
          <w:sz w:val="22"/>
          <w:szCs w:val="22"/>
        </w:rPr>
        <w:t>Juni</w:t>
      </w:r>
      <w:r>
        <w:rPr>
          <w:rFonts w:ascii="Calibri" w:hAnsi="Calibri" w:cs="Arial"/>
          <w:i/>
          <w:color w:val="000000"/>
          <w:sz w:val="22"/>
          <w:szCs w:val="22"/>
        </w:rPr>
        <w:t xml:space="preserve"> 202</w:t>
      </w:r>
      <w:r w:rsidR="007E4484">
        <w:rPr>
          <w:rFonts w:ascii="Calibri" w:hAnsi="Calibri" w:cs="Arial"/>
          <w:i/>
          <w:color w:val="000000"/>
          <w:sz w:val="22"/>
          <w:szCs w:val="22"/>
        </w:rPr>
        <w:t>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7E4484" w:rsidRPr="007E4484">
        <w:rPr>
          <w:rFonts w:ascii="Calibri" w:hAnsi="Calibri" w:cs="Arial"/>
          <w:color w:val="000000"/>
          <w:sz w:val="22"/>
          <w:szCs w:val="22"/>
        </w:rPr>
        <w:t>Bei Werkstätten für behinderte Menschen (WfbM) steht die Teilhabe der Beschäftigten am Arbeitsleben im Mittelpunkt. Diese kann je nach Handicap ganz unterschiedlich aussehen.</w:t>
      </w:r>
      <w:r w:rsidR="00FA0903">
        <w:rPr>
          <w:rFonts w:ascii="Calibri" w:hAnsi="Calibri" w:cs="Arial"/>
          <w:color w:val="000000"/>
          <w:sz w:val="22"/>
          <w:szCs w:val="22"/>
        </w:rPr>
        <w:t xml:space="preserve"> </w:t>
      </w:r>
      <w:r w:rsidR="007E4484" w:rsidRPr="007E4484">
        <w:rPr>
          <w:rFonts w:ascii="Calibri" w:hAnsi="Calibri" w:cs="Arial"/>
          <w:color w:val="000000"/>
          <w:sz w:val="22"/>
          <w:szCs w:val="22"/>
        </w:rPr>
        <w:t>Entsprechend müssen die Arbeitsplätze den speziellen Anforderungen und persönlichen Fähigkeiten der einzelnen Personen gerecht werden. Das reicht von ergonomischen Anpassungen bis hin zu interaktiven Assistenzsystemen. In manchen Fällen werden sogar eigens Aufgaben geschaffen und dazu passende Apparaturen entwickelt, um einen Mitarbeiter in die Arbeitswelt zu integrieren.</w:t>
      </w:r>
    </w:p>
    <w:p w14:paraId="65E1C84E" w14:textId="77777777" w:rsidR="00FA0903" w:rsidRDefault="007E4484" w:rsidP="007E4484">
      <w:pPr>
        <w:spacing w:line="360" w:lineRule="auto"/>
        <w:ind w:left="0"/>
        <w:jc w:val="both"/>
        <w:rPr>
          <w:rFonts w:ascii="Calibri" w:hAnsi="Calibri" w:cs="Arial"/>
          <w:color w:val="000000"/>
          <w:sz w:val="22"/>
          <w:szCs w:val="22"/>
        </w:rPr>
      </w:pPr>
      <w:r w:rsidRPr="007E4484">
        <w:rPr>
          <w:rFonts w:ascii="Calibri" w:hAnsi="Calibri" w:cs="Arial"/>
          <w:color w:val="000000"/>
          <w:sz w:val="22"/>
          <w:szCs w:val="22"/>
        </w:rPr>
        <w:t xml:space="preserve">MiniTec stattet seit vielen Jahren Werkstätten mit maßgeschneiderten Arbeitsplätzen aus. </w:t>
      </w:r>
      <w:r w:rsidR="00FA0903">
        <w:rPr>
          <w:rFonts w:ascii="Calibri" w:hAnsi="Calibri" w:cs="Arial"/>
          <w:color w:val="000000"/>
          <w:sz w:val="22"/>
          <w:szCs w:val="22"/>
        </w:rPr>
        <w:t>Dabei handelt es sich um</w:t>
      </w:r>
      <w:r w:rsidRPr="007E4484">
        <w:rPr>
          <w:rFonts w:ascii="Calibri" w:hAnsi="Calibri" w:cs="Arial"/>
          <w:color w:val="000000"/>
          <w:sz w:val="22"/>
          <w:szCs w:val="22"/>
        </w:rPr>
        <w:t xml:space="preserve"> keine Lösungen von der Stange, </w:t>
      </w:r>
      <w:r w:rsidR="00FA0903">
        <w:rPr>
          <w:rFonts w:ascii="Calibri" w:hAnsi="Calibri" w:cs="Arial"/>
          <w:color w:val="000000"/>
          <w:sz w:val="22"/>
          <w:szCs w:val="22"/>
        </w:rPr>
        <w:t>vielmehr gehen die Lösungen</w:t>
      </w:r>
      <w:r w:rsidRPr="007E4484">
        <w:rPr>
          <w:rFonts w:ascii="Calibri" w:hAnsi="Calibri" w:cs="Arial"/>
          <w:color w:val="000000"/>
          <w:sz w:val="22"/>
          <w:szCs w:val="22"/>
        </w:rPr>
        <w:t xml:space="preserve"> spezifisch auf die Einschränkungen und Bedürfnisse der Beschäftigten ein, im Kontext zu deren Aufgaben.</w:t>
      </w:r>
      <w:r w:rsidR="00FA0903">
        <w:rPr>
          <w:rFonts w:ascii="Calibri" w:hAnsi="Calibri" w:cs="Arial"/>
          <w:color w:val="000000"/>
          <w:sz w:val="22"/>
          <w:szCs w:val="22"/>
        </w:rPr>
        <w:t xml:space="preserve"> </w:t>
      </w:r>
    </w:p>
    <w:p w14:paraId="6F308BC3" w14:textId="632BC137" w:rsidR="007E4484" w:rsidRPr="007E4484" w:rsidRDefault="00FA0903" w:rsidP="007E448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 kostenloses </w:t>
      </w:r>
      <w:r w:rsidR="007E4484" w:rsidRPr="007E4484">
        <w:rPr>
          <w:rFonts w:ascii="Calibri" w:hAnsi="Calibri" w:cs="Arial"/>
          <w:color w:val="000000"/>
          <w:sz w:val="22"/>
          <w:szCs w:val="22"/>
        </w:rPr>
        <w:t xml:space="preserve">Online-Seminar </w:t>
      </w:r>
      <w:r>
        <w:rPr>
          <w:rFonts w:ascii="Calibri" w:hAnsi="Calibri" w:cs="Arial"/>
          <w:color w:val="000000"/>
          <w:sz w:val="22"/>
          <w:szCs w:val="22"/>
        </w:rPr>
        <w:t xml:space="preserve">von MiniTec gibt </w:t>
      </w:r>
      <w:r w:rsidR="007E4484" w:rsidRPr="007E4484">
        <w:rPr>
          <w:rFonts w:ascii="Calibri" w:hAnsi="Calibri" w:cs="Arial"/>
          <w:color w:val="000000"/>
          <w:sz w:val="22"/>
          <w:szCs w:val="22"/>
        </w:rPr>
        <w:t xml:space="preserve">einen kompakten Überblick zu </w:t>
      </w:r>
      <w:r>
        <w:rPr>
          <w:rFonts w:ascii="Calibri" w:hAnsi="Calibri" w:cs="Arial"/>
          <w:color w:val="000000"/>
          <w:sz w:val="22"/>
          <w:szCs w:val="22"/>
        </w:rPr>
        <w:t xml:space="preserve">solchen </w:t>
      </w:r>
      <w:r w:rsidR="007E4484" w:rsidRPr="007E4484">
        <w:rPr>
          <w:rFonts w:ascii="Calibri" w:hAnsi="Calibri" w:cs="Arial"/>
          <w:color w:val="000000"/>
          <w:sz w:val="22"/>
          <w:szCs w:val="22"/>
        </w:rPr>
        <w:t xml:space="preserve">behindertengerechten Arbeitsplätzen. </w:t>
      </w:r>
      <w:r>
        <w:rPr>
          <w:rFonts w:ascii="Calibri" w:hAnsi="Calibri" w:cs="Arial"/>
          <w:color w:val="000000"/>
          <w:sz w:val="22"/>
          <w:szCs w:val="22"/>
        </w:rPr>
        <w:t>A</w:t>
      </w:r>
      <w:r w:rsidR="007E4484" w:rsidRPr="007E4484">
        <w:rPr>
          <w:rFonts w:ascii="Calibri" w:hAnsi="Calibri" w:cs="Arial"/>
          <w:color w:val="000000"/>
          <w:sz w:val="22"/>
          <w:szCs w:val="22"/>
        </w:rPr>
        <w:t xml:space="preserve">nhand von </w:t>
      </w:r>
      <w:r w:rsidRPr="007E4484">
        <w:rPr>
          <w:rFonts w:ascii="Calibri" w:hAnsi="Calibri" w:cs="Arial"/>
          <w:color w:val="000000"/>
          <w:sz w:val="22"/>
          <w:szCs w:val="22"/>
        </w:rPr>
        <w:t>Praxisbeispielen</w:t>
      </w:r>
      <w:r>
        <w:rPr>
          <w:rFonts w:ascii="Calibri" w:hAnsi="Calibri" w:cs="Arial"/>
          <w:color w:val="000000"/>
          <w:sz w:val="22"/>
          <w:szCs w:val="22"/>
        </w:rPr>
        <w:t xml:space="preserve"> erfahren die Teilnehmer</w:t>
      </w:r>
      <w:r w:rsidR="007E4484" w:rsidRPr="007E4484">
        <w:rPr>
          <w:rFonts w:ascii="Calibri" w:hAnsi="Calibri" w:cs="Arial"/>
          <w:color w:val="000000"/>
          <w:sz w:val="22"/>
          <w:szCs w:val="22"/>
        </w:rPr>
        <w:t xml:space="preserve">, wie </w:t>
      </w:r>
      <w:r>
        <w:rPr>
          <w:rFonts w:ascii="Calibri" w:hAnsi="Calibri" w:cs="Arial"/>
          <w:color w:val="000000"/>
          <w:sz w:val="22"/>
          <w:szCs w:val="22"/>
        </w:rPr>
        <w:t>Werkstätten</w:t>
      </w:r>
      <w:r w:rsidR="007E4484" w:rsidRPr="007E4484">
        <w:rPr>
          <w:rFonts w:ascii="Calibri" w:hAnsi="Calibri" w:cs="Arial"/>
          <w:color w:val="000000"/>
          <w:sz w:val="22"/>
          <w:szCs w:val="22"/>
        </w:rPr>
        <w:t xml:space="preserve"> und deren Mitarbeiter von </w:t>
      </w:r>
      <w:r>
        <w:rPr>
          <w:rFonts w:ascii="Calibri" w:hAnsi="Calibri" w:cs="Arial"/>
          <w:color w:val="000000"/>
          <w:sz w:val="22"/>
          <w:szCs w:val="22"/>
        </w:rPr>
        <w:t>den speziellen</w:t>
      </w:r>
      <w:r w:rsidR="007E4484" w:rsidRPr="007E4484">
        <w:rPr>
          <w:rFonts w:ascii="Calibri" w:hAnsi="Calibri" w:cs="Arial"/>
          <w:color w:val="000000"/>
          <w:sz w:val="22"/>
          <w:szCs w:val="22"/>
        </w:rPr>
        <w:t xml:space="preserve"> Lösungen profitieren.</w:t>
      </w:r>
      <w:r>
        <w:rPr>
          <w:rFonts w:ascii="Calibri" w:hAnsi="Calibri" w:cs="Arial"/>
          <w:color w:val="000000"/>
          <w:sz w:val="22"/>
          <w:szCs w:val="22"/>
        </w:rPr>
        <w:t xml:space="preserve"> Das Seminar findet am </w:t>
      </w:r>
      <w:r w:rsidR="007E4484" w:rsidRPr="007E4484">
        <w:rPr>
          <w:rFonts w:ascii="Calibri" w:hAnsi="Calibri" w:cs="Arial"/>
          <w:color w:val="000000"/>
          <w:sz w:val="22"/>
          <w:szCs w:val="22"/>
        </w:rPr>
        <w:t>26. Juni 2024 von 14:00 bis 15:00 Uhr</w:t>
      </w:r>
      <w:r>
        <w:rPr>
          <w:rFonts w:ascii="Calibri" w:hAnsi="Calibri" w:cs="Arial"/>
          <w:color w:val="000000"/>
          <w:sz w:val="22"/>
          <w:szCs w:val="22"/>
        </w:rPr>
        <w:t xml:space="preserve"> statt. Weitere Informationen sowie Anmeldungen sind unter </w:t>
      </w:r>
      <w:r w:rsidR="00C0318A" w:rsidRPr="00C0318A">
        <w:rPr>
          <w:rFonts w:ascii="Calibri" w:hAnsi="Calibri" w:cs="Arial"/>
          <w:b/>
          <w:color w:val="000000"/>
          <w:sz w:val="22"/>
          <w:szCs w:val="22"/>
        </w:rPr>
        <w:t>https://www.minitec.de/webinar-arbeitsplaetze</w:t>
      </w:r>
      <w:r>
        <w:rPr>
          <w:rFonts w:ascii="Calibri" w:hAnsi="Calibri" w:cs="Arial"/>
          <w:color w:val="000000"/>
          <w:sz w:val="22"/>
          <w:szCs w:val="22"/>
        </w:rPr>
        <w:t xml:space="preserve"> erhältlich.</w:t>
      </w:r>
    </w:p>
    <w:p w14:paraId="0BE37487" w14:textId="77777777" w:rsidR="0073035C" w:rsidRDefault="0073035C" w:rsidP="0073035C">
      <w:pPr>
        <w:spacing w:line="360" w:lineRule="auto"/>
        <w:ind w:left="0"/>
        <w:jc w:val="both"/>
        <w:rPr>
          <w:rFonts w:ascii="Calibri" w:hAnsi="Calibri" w:cs="Arial"/>
          <w:color w:val="000000"/>
          <w:sz w:val="22"/>
          <w:szCs w:val="22"/>
        </w:rPr>
      </w:pPr>
    </w:p>
    <w:p w14:paraId="2FFA0D0D" w14:textId="17B23BD0" w:rsidR="00F67D56" w:rsidRPr="00F67D56" w:rsidRDefault="004A17F1" w:rsidP="0073035C">
      <w:pPr>
        <w:spacing w:line="360" w:lineRule="auto"/>
        <w:ind w:left="0"/>
        <w:jc w:val="both"/>
        <w:rPr>
          <w:rFonts w:ascii="Calibri" w:hAnsi="Calibri" w:cs="Arial"/>
          <w:b/>
          <w:color w:val="000000"/>
          <w:sz w:val="22"/>
          <w:szCs w:val="22"/>
        </w:rPr>
      </w:pPr>
      <w:r>
        <w:rPr>
          <w:rFonts w:ascii="Calibri" w:hAnsi="Calibri" w:cs="Arial"/>
          <w:b/>
          <w:color w:val="000000"/>
          <w:sz w:val="22"/>
          <w:szCs w:val="22"/>
        </w:rPr>
        <w:t>Ergonomische</w:t>
      </w:r>
      <w:r w:rsidR="00901951">
        <w:rPr>
          <w:rFonts w:ascii="Calibri" w:hAnsi="Calibri" w:cs="Arial"/>
          <w:b/>
          <w:color w:val="000000"/>
          <w:sz w:val="22"/>
          <w:szCs w:val="22"/>
        </w:rPr>
        <w:t xml:space="preserve"> </w:t>
      </w:r>
      <w:r w:rsidR="00F67D56" w:rsidRPr="00F67D56">
        <w:rPr>
          <w:rFonts w:ascii="Calibri" w:hAnsi="Calibri" w:cs="Arial"/>
          <w:b/>
          <w:color w:val="000000"/>
          <w:sz w:val="22"/>
          <w:szCs w:val="22"/>
        </w:rPr>
        <w:t>Arbeitsplätze</w:t>
      </w:r>
    </w:p>
    <w:p w14:paraId="26D3736E" w14:textId="1DBA4414" w:rsidR="0073035C" w:rsidRPr="0073035C" w:rsidRDefault="004A17F1" w:rsidP="0073035C">
      <w:pPr>
        <w:spacing w:line="360" w:lineRule="auto"/>
        <w:ind w:left="0"/>
        <w:jc w:val="both"/>
        <w:rPr>
          <w:rFonts w:ascii="Calibri" w:hAnsi="Calibri" w:cs="Arial"/>
          <w:color w:val="000000"/>
          <w:sz w:val="22"/>
          <w:szCs w:val="22"/>
        </w:rPr>
      </w:pPr>
      <w:r>
        <w:rPr>
          <w:rFonts w:ascii="Calibri" w:hAnsi="Calibri" w:cs="Arial"/>
          <w:color w:val="000000"/>
          <w:sz w:val="22"/>
          <w:szCs w:val="22"/>
        </w:rPr>
        <w:t>Das</w:t>
      </w:r>
      <w:r w:rsidR="0073035C" w:rsidRPr="0073035C">
        <w:rPr>
          <w:rFonts w:ascii="Calibri" w:hAnsi="Calibri" w:cs="Arial"/>
          <w:color w:val="000000"/>
          <w:sz w:val="22"/>
          <w:szCs w:val="22"/>
        </w:rPr>
        <w:t xml:space="preserve"> Arbeitsplatzsystem von MiniTec basier</w:t>
      </w:r>
      <w:r>
        <w:rPr>
          <w:rFonts w:ascii="Calibri" w:hAnsi="Calibri" w:cs="Arial"/>
          <w:color w:val="000000"/>
          <w:sz w:val="22"/>
          <w:szCs w:val="22"/>
        </w:rPr>
        <w:t>t</w:t>
      </w:r>
      <w:r w:rsidR="0073035C" w:rsidRPr="0073035C">
        <w:rPr>
          <w:rFonts w:ascii="Calibri" w:hAnsi="Calibri" w:cs="Arial"/>
          <w:color w:val="000000"/>
          <w:sz w:val="22"/>
          <w:szCs w:val="22"/>
        </w:rPr>
        <w:t xml:space="preserve"> auf dem bewährten und flexiblen MiniTec-</w:t>
      </w:r>
      <w:r w:rsidR="000C201C">
        <w:rPr>
          <w:rFonts w:ascii="Calibri" w:hAnsi="Calibri" w:cs="Arial"/>
          <w:color w:val="000000"/>
          <w:sz w:val="22"/>
          <w:szCs w:val="22"/>
        </w:rPr>
        <w:t>Profilsystembaukasten</w:t>
      </w:r>
      <w:r w:rsidR="0073035C" w:rsidRPr="0073035C">
        <w:rPr>
          <w:rFonts w:ascii="Calibri" w:hAnsi="Calibri" w:cs="Arial"/>
          <w:color w:val="000000"/>
          <w:sz w:val="22"/>
          <w:szCs w:val="22"/>
        </w:rPr>
        <w:t>. Ein umfassendes Sortiment an Zubehör und die vollkommene Gestaltungsfreiheit des MiniTec</w:t>
      </w:r>
      <w:r w:rsidR="00F67D56">
        <w:rPr>
          <w:rFonts w:ascii="Calibri" w:hAnsi="Calibri" w:cs="Arial"/>
          <w:color w:val="000000"/>
          <w:sz w:val="22"/>
          <w:szCs w:val="22"/>
        </w:rPr>
        <w:t>-</w:t>
      </w:r>
      <w:r w:rsidR="0073035C" w:rsidRPr="0073035C">
        <w:rPr>
          <w:rFonts w:ascii="Calibri" w:hAnsi="Calibri" w:cs="Arial"/>
          <w:color w:val="000000"/>
          <w:sz w:val="22"/>
          <w:szCs w:val="22"/>
        </w:rPr>
        <w:t>Baukasten</w:t>
      </w:r>
      <w:r w:rsidR="00F67D56">
        <w:rPr>
          <w:rFonts w:ascii="Calibri" w:hAnsi="Calibri" w:cs="Arial"/>
          <w:color w:val="000000"/>
          <w:sz w:val="22"/>
          <w:szCs w:val="22"/>
        </w:rPr>
        <w:t>s</w:t>
      </w:r>
      <w:r w:rsidR="0073035C" w:rsidRPr="0073035C">
        <w:rPr>
          <w:rFonts w:ascii="Calibri" w:hAnsi="Calibri" w:cs="Arial"/>
          <w:color w:val="000000"/>
          <w:sz w:val="22"/>
          <w:szCs w:val="22"/>
        </w:rPr>
        <w:t xml:space="preserve"> ermöglichen die individuelle Realisierung von Einzel- oder Teamarbeitsplätzen, die exakt den speziellen Bedürfnissen der Mitarbeiter angepasst sind. </w:t>
      </w:r>
    </w:p>
    <w:p w14:paraId="3363A166" w14:textId="65A4F6B1" w:rsidR="00F67D56" w:rsidRDefault="00F67D56" w:rsidP="0073035C">
      <w:pPr>
        <w:spacing w:line="360" w:lineRule="auto"/>
        <w:ind w:left="0"/>
        <w:jc w:val="both"/>
        <w:rPr>
          <w:rFonts w:ascii="Calibri" w:hAnsi="Calibri" w:cs="Arial"/>
          <w:color w:val="000000"/>
          <w:sz w:val="22"/>
          <w:szCs w:val="22"/>
        </w:rPr>
      </w:pPr>
    </w:p>
    <w:p w14:paraId="4F4D15B2" w14:textId="77777777" w:rsidR="001318D2" w:rsidRPr="001318D2" w:rsidRDefault="001318D2" w:rsidP="001318D2">
      <w:pPr>
        <w:spacing w:line="360" w:lineRule="auto"/>
        <w:ind w:left="0"/>
        <w:jc w:val="both"/>
        <w:rPr>
          <w:rFonts w:ascii="Calibri" w:hAnsi="Calibri" w:cs="Arial"/>
          <w:b/>
          <w:color w:val="000000"/>
          <w:sz w:val="22"/>
          <w:szCs w:val="22"/>
        </w:rPr>
      </w:pPr>
      <w:r w:rsidRPr="001318D2">
        <w:rPr>
          <w:rFonts w:ascii="Calibri" w:hAnsi="Calibri" w:cs="Arial"/>
          <w:b/>
          <w:color w:val="000000"/>
          <w:sz w:val="22"/>
          <w:szCs w:val="22"/>
        </w:rPr>
        <w:t>Werkerassistenz am Arbeitsplatz</w:t>
      </w:r>
    </w:p>
    <w:p w14:paraId="0C791BF6" w14:textId="508D071A" w:rsidR="0073035C" w:rsidRDefault="001318D2" w:rsidP="0073035C">
      <w:pPr>
        <w:spacing w:line="360" w:lineRule="auto"/>
        <w:ind w:left="0"/>
        <w:jc w:val="both"/>
        <w:rPr>
          <w:rFonts w:ascii="Calibri" w:hAnsi="Calibri" w:cs="Arial"/>
          <w:color w:val="000000"/>
          <w:sz w:val="22"/>
          <w:szCs w:val="22"/>
        </w:rPr>
      </w:pPr>
      <w:r w:rsidRPr="001318D2">
        <w:rPr>
          <w:rFonts w:ascii="Calibri" w:hAnsi="Calibri" w:cs="Arial"/>
          <w:color w:val="000000"/>
          <w:sz w:val="22"/>
          <w:szCs w:val="22"/>
        </w:rPr>
        <w:lastRenderedPageBreak/>
        <w:t xml:space="preserve">Mit MiniTec SmartAssist eröffnen sich </w:t>
      </w:r>
      <w:r>
        <w:rPr>
          <w:rFonts w:ascii="Calibri" w:hAnsi="Calibri" w:cs="Arial"/>
          <w:color w:val="000000"/>
          <w:sz w:val="22"/>
          <w:szCs w:val="22"/>
        </w:rPr>
        <w:t>den Werkstätten</w:t>
      </w:r>
      <w:r w:rsidRPr="001318D2">
        <w:rPr>
          <w:rFonts w:ascii="Calibri" w:hAnsi="Calibri" w:cs="Arial"/>
          <w:color w:val="000000"/>
          <w:sz w:val="22"/>
          <w:szCs w:val="22"/>
        </w:rPr>
        <w:t xml:space="preserve"> völlig neue Möglichkeiten der interaktiven Mitarbeiterunterstützung. Das Assistenzsystem sorgt bei der Montage für ein schnelleres Erlernen von Abläufen und für eine individuelle Unterstützung während der Arbeit.</w:t>
      </w:r>
      <w:r w:rsidR="00323298">
        <w:rPr>
          <w:rFonts w:ascii="Calibri" w:hAnsi="Calibri" w:cs="Arial"/>
          <w:color w:val="000000"/>
          <w:sz w:val="22"/>
          <w:szCs w:val="22"/>
        </w:rPr>
        <w:t xml:space="preserve"> Es </w:t>
      </w:r>
      <w:r w:rsidRPr="001318D2">
        <w:rPr>
          <w:rFonts w:ascii="Calibri" w:hAnsi="Calibri" w:cs="Arial"/>
          <w:color w:val="000000"/>
          <w:sz w:val="22"/>
          <w:szCs w:val="22"/>
        </w:rPr>
        <w:t>führt den Werker Schritt für Schritt durch den Montageprozess, indem ihm die jeweils erforderlichen Tätigkeiten mit Hilfe von Texten, Grafiken, Fotos oder Videos am Bildschirm an</w:t>
      </w:r>
      <w:r w:rsidR="00323298">
        <w:rPr>
          <w:rFonts w:ascii="Calibri" w:hAnsi="Calibri" w:cs="Arial"/>
          <w:color w:val="000000"/>
          <w:sz w:val="22"/>
          <w:szCs w:val="22"/>
        </w:rPr>
        <w:t>ge</w:t>
      </w:r>
      <w:r w:rsidRPr="001318D2">
        <w:rPr>
          <w:rFonts w:ascii="Calibri" w:hAnsi="Calibri" w:cs="Arial"/>
          <w:color w:val="000000"/>
          <w:sz w:val="22"/>
          <w:szCs w:val="22"/>
        </w:rPr>
        <w:t>zeigt</w:t>
      </w:r>
      <w:r w:rsidR="00323298">
        <w:rPr>
          <w:rFonts w:ascii="Calibri" w:hAnsi="Calibri" w:cs="Arial"/>
          <w:color w:val="000000"/>
          <w:sz w:val="22"/>
          <w:szCs w:val="22"/>
        </w:rPr>
        <w:t xml:space="preserve"> werden</w:t>
      </w:r>
      <w:r w:rsidRPr="001318D2">
        <w:rPr>
          <w:rFonts w:ascii="Calibri" w:hAnsi="Calibri" w:cs="Arial"/>
          <w:color w:val="000000"/>
          <w:sz w:val="22"/>
          <w:szCs w:val="22"/>
        </w:rPr>
        <w:t xml:space="preserve">. Dabei gibt es verschiedene Möglichkeiten zur Prozessunterstützung und Interaktion, denn das System ist modular aufgebaut und erlaubt die Ansteuerung verschiedenster Hardware-Komponenten, wie beispielsweise PickToLight-Lichtleisten, Touch-Monitore, Laserprojektoren oder Handscanner. </w:t>
      </w:r>
      <w:r w:rsidR="0073035C" w:rsidRPr="0073035C">
        <w:rPr>
          <w:rFonts w:ascii="Calibri" w:hAnsi="Calibri" w:cs="Arial"/>
          <w:color w:val="000000"/>
          <w:sz w:val="22"/>
          <w:szCs w:val="22"/>
        </w:rPr>
        <w:t>Gleichzeitig dien</w:t>
      </w:r>
      <w:r w:rsidR="00323298">
        <w:rPr>
          <w:rFonts w:ascii="Calibri" w:hAnsi="Calibri" w:cs="Arial"/>
          <w:color w:val="000000"/>
          <w:sz w:val="22"/>
          <w:szCs w:val="22"/>
        </w:rPr>
        <w:t>t</w:t>
      </w:r>
      <w:r w:rsidR="0073035C" w:rsidRPr="0073035C">
        <w:rPr>
          <w:rFonts w:ascii="Calibri" w:hAnsi="Calibri" w:cs="Arial"/>
          <w:color w:val="000000"/>
          <w:sz w:val="22"/>
          <w:szCs w:val="22"/>
        </w:rPr>
        <w:t xml:space="preserve"> </w:t>
      </w:r>
      <w:r w:rsidR="00323298" w:rsidRPr="001318D2">
        <w:rPr>
          <w:rFonts w:ascii="Calibri" w:hAnsi="Calibri" w:cs="Arial"/>
          <w:color w:val="000000"/>
          <w:sz w:val="22"/>
          <w:szCs w:val="22"/>
        </w:rPr>
        <w:t xml:space="preserve">MiniTec SmartAssist </w:t>
      </w:r>
      <w:r w:rsidR="00323298">
        <w:rPr>
          <w:rFonts w:ascii="Calibri" w:hAnsi="Calibri" w:cs="Arial"/>
          <w:color w:val="000000"/>
          <w:sz w:val="22"/>
          <w:szCs w:val="22"/>
        </w:rPr>
        <w:t>der</w:t>
      </w:r>
      <w:r w:rsidR="0073035C" w:rsidRPr="0073035C">
        <w:rPr>
          <w:rFonts w:ascii="Calibri" w:hAnsi="Calibri" w:cs="Arial"/>
          <w:color w:val="000000"/>
          <w:sz w:val="22"/>
          <w:szCs w:val="22"/>
        </w:rPr>
        <w:t xml:space="preserve"> Qualitätsprüfung oder Dokumentation. Auch Aufträge in kleineren Losgrößen oder komplexere Aufgaben können damit umgesetzt werden. </w:t>
      </w:r>
      <w:r w:rsidR="00907A50" w:rsidRPr="00907A50">
        <w:rPr>
          <w:rFonts w:ascii="Calibri" w:hAnsi="Calibri" w:cs="Arial"/>
          <w:color w:val="000000"/>
          <w:sz w:val="22"/>
          <w:szCs w:val="22"/>
        </w:rPr>
        <w:t xml:space="preserve">Eine </w:t>
      </w:r>
      <w:r w:rsidR="0004402F">
        <w:rPr>
          <w:rFonts w:ascii="Calibri" w:hAnsi="Calibri" w:cs="Arial"/>
          <w:color w:val="000000"/>
          <w:sz w:val="22"/>
          <w:szCs w:val="22"/>
        </w:rPr>
        <w:t>Besonderheit</w:t>
      </w:r>
      <w:r w:rsidR="00907A50" w:rsidRPr="00907A50">
        <w:rPr>
          <w:rFonts w:ascii="Calibri" w:hAnsi="Calibri" w:cs="Arial"/>
          <w:color w:val="000000"/>
          <w:sz w:val="22"/>
          <w:szCs w:val="22"/>
        </w:rPr>
        <w:t xml:space="preserve"> ist der intuitiv bedienbare Editor MiniTec SmartEdi</w:t>
      </w:r>
      <w:r w:rsidR="00907A50">
        <w:rPr>
          <w:rFonts w:ascii="Calibri" w:hAnsi="Calibri" w:cs="Arial"/>
          <w:color w:val="000000"/>
          <w:sz w:val="22"/>
          <w:szCs w:val="22"/>
        </w:rPr>
        <w:t>. Dieser ermöglicht es Werkstätten</w:t>
      </w:r>
      <w:r w:rsidR="00907A50" w:rsidRPr="00907A50">
        <w:rPr>
          <w:rFonts w:ascii="Calibri" w:hAnsi="Calibri" w:cs="Arial"/>
          <w:color w:val="000000"/>
          <w:sz w:val="22"/>
          <w:szCs w:val="22"/>
        </w:rPr>
        <w:t xml:space="preserve">, die jeweiligen Arbeitsanleitungen sehr einfach selbst </w:t>
      </w:r>
      <w:r w:rsidR="00907A50">
        <w:rPr>
          <w:rFonts w:ascii="Calibri" w:hAnsi="Calibri" w:cs="Arial"/>
          <w:color w:val="000000"/>
          <w:sz w:val="22"/>
          <w:szCs w:val="22"/>
        </w:rPr>
        <w:t xml:space="preserve">zu </w:t>
      </w:r>
      <w:r w:rsidR="00907A50" w:rsidRPr="00907A50">
        <w:rPr>
          <w:rFonts w:ascii="Calibri" w:hAnsi="Calibri" w:cs="Arial"/>
          <w:color w:val="000000"/>
          <w:sz w:val="22"/>
          <w:szCs w:val="22"/>
        </w:rPr>
        <w:t>erstellen.</w:t>
      </w:r>
    </w:p>
    <w:p w14:paraId="4D5646B0" w14:textId="77777777" w:rsidR="00F1648D" w:rsidRPr="0073035C" w:rsidRDefault="00F1648D" w:rsidP="0073035C">
      <w:pPr>
        <w:spacing w:line="360" w:lineRule="auto"/>
        <w:ind w:left="0"/>
        <w:jc w:val="both"/>
        <w:rPr>
          <w:rFonts w:ascii="Calibri" w:hAnsi="Calibri" w:cs="Arial"/>
          <w:color w:val="000000"/>
          <w:sz w:val="22"/>
          <w:szCs w:val="22"/>
        </w:rPr>
      </w:pPr>
    </w:p>
    <w:bookmarkEnd w:id="0"/>
    <w:p w14:paraId="6E28AFAA" w14:textId="6224B183" w:rsidR="004F4E30" w:rsidRPr="000A6AEE" w:rsidRDefault="00323298" w:rsidP="004F4E30">
      <w:pPr>
        <w:spacing w:line="360" w:lineRule="auto"/>
        <w:ind w:left="0"/>
        <w:rPr>
          <w:rFonts w:ascii="Calibri" w:hAnsi="Calibri" w:cs="Arial"/>
          <w:i/>
          <w:color w:val="000000"/>
          <w:spacing w:val="0"/>
          <w:sz w:val="16"/>
          <w:szCs w:val="16"/>
        </w:rPr>
      </w:pPr>
      <w:r w:rsidRPr="000A6AEE">
        <w:rPr>
          <w:rFonts w:ascii="Calibri" w:hAnsi="Calibri" w:cs="Arial"/>
          <w:i/>
          <w:color w:val="000000"/>
          <w:spacing w:val="0"/>
          <w:sz w:val="16"/>
          <w:szCs w:val="16"/>
        </w:rPr>
        <w:t>3</w:t>
      </w:r>
      <w:r w:rsidR="00F1648D" w:rsidRPr="000A6AEE">
        <w:rPr>
          <w:rFonts w:ascii="Calibri" w:hAnsi="Calibri" w:cs="Arial"/>
          <w:i/>
          <w:color w:val="000000"/>
          <w:spacing w:val="0"/>
          <w:sz w:val="16"/>
          <w:szCs w:val="16"/>
        </w:rPr>
        <w:t>57</w:t>
      </w:r>
      <w:r w:rsidR="004F4E30" w:rsidRPr="000A6AEE">
        <w:rPr>
          <w:rFonts w:ascii="Calibri" w:hAnsi="Calibri" w:cs="Arial"/>
          <w:i/>
          <w:color w:val="000000"/>
          <w:spacing w:val="0"/>
          <w:sz w:val="16"/>
          <w:szCs w:val="16"/>
        </w:rPr>
        <w:t xml:space="preserve"> Wörter mit </w:t>
      </w:r>
      <w:r w:rsidR="00F1648D" w:rsidRPr="000A6AEE">
        <w:rPr>
          <w:rFonts w:ascii="Calibri" w:hAnsi="Calibri" w:cs="Arial"/>
          <w:i/>
          <w:color w:val="000000"/>
          <w:spacing w:val="0"/>
          <w:sz w:val="16"/>
          <w:szCs w:val="16"/>
        </w:rPr>
        <w:t>3065</w:t>
      </w:r>
      <w:r w:rsidR="004F4E30" w:rsidRPr="000A6AEE">
        <w:rPr>
          <w:rFonts w:ascii="Calibri" w:hAnsi="Calibri" w:cs="Arial"/>
          <w:i/>
          <w:color w:val="000000"/>
          <w:spacing w:val="0"/>
          <w:sz w:val="16"/>
          <w:szCs w:val="16"/>
        </w:rPr>
        <w:t xml:space="preserve"> Zeichen (inkl. Leerzeichen)</w:t>
      </w:r>
    </w:p>
    <w:p w14:paraId="7C79042E" w14:textId="77777777" w:rsidR="002F49B9" w:rsidRPr="00010104" w:rsidRDefault="002F49B9" w:rsidP="004F4E30">
      <w:pPr>
        <w:spacing w:line="360" w:lineRule="auto"/>
        <w:ind w:left="0"/>
        <w:rPr>
          <w:rFonts w:ascii="Calibri" w:hAnsi="Calibri" w:cs="Arial"/>
          <w:i/>
          <w:color w:val="000000"/>
          <w:spacing w:val="0"/>
          <w:sz w:val="18"/>
          <w:szCs w:val="18"/>
        </w:rPr>
      </w:pPr>
    </w:p>
    <w:p w14:paraId="7E936D99" w14:textId="25822DCB" w:rsidR="002F49B9" w:rsidRPr="000A6AEE" w:rsidRDefault="002F49B9" w:rsidP="002F49B9">
      <w:pPr>
        <w:spacing w:line="360" w:lineRule="auto"/>
        <w:ind w:left="0" w:right="-568"/>
        <w:jc w:val="both"/>
        <w:rPr>
          <w:rFonts w:ascii="Calibri" w:hAnsi="Calibri" w:cs="Arial"/>
          <w:color w:val="000000"/>
          <w:sz w:val="22"/>
          <w:szCs w:val="22"/>
          <w:u w:val="single"/>
        </w:rPr>
      </w:pPr>
      <w:r w:rsidRPr="000A6AEE">
        <w:rPr>
          <w:rFonts w:ascii="Calibri" w:hAnsi="Calibri" w:cs="Arial"/>
          <w:color w:val="000000"/>
          <w:sz w:val="22"/>
          <w:szCs w:val="22"/>
          <w:u w:val="single"/>
        </w:rPr>
        <w:t>Bildunterschriften (3 Motive):</w:t>
      </w:r>
    </w:p>
    <w:p w14:paraId="78E07F70" w14:textId="77777777" w:rsidR="002F49B9" w:rsidRPr="000A6AEE" w:rsidRDefault="002F49B9" w:rsidP="002F49B9">
      <w:pPr>
        <w:spacing w:line="360" w:lineRule="auto"/>
        <w:ind w:left="0" w:right="-568"/>
        <w:jc w:val="both"/>
        <w:rPr>
          <w:rFonts w:ascii="Calibri" w:hAnsi="Calibri" w:cs="Arial"/>
          <w:color w:val="000000"/>
          <w:sz w:val="22"/>
          <w:szCs w:val="22"/>
        </w:rPr>
      </w:pPr>
    </w:p>
    <w:p w14:paraId="5785EB70" w14:textId="63E2AA49" w:rsidR="002F49B9" w:rsidRPr="000A6AEE" w:rsidRDefault="002F49B9" w:rsidP="002F49B9">
      <w:pPr>
        <w:spacing w:line="360" w:lineRule="auto"/>
        <w:ind w:left="0" w:right="-568"/>
        <w:jc w:val="both"/>
        <w:rPr>
          <w:rFonts w:ascii="Calibri" w:hAnsi="Calibri" w:cs="Arial"/>
          <w:color w:val="000000"/>
          <w:sz w:val="22"/>
          <w:szCs w:val="22"/>
        </w:rPr>
      </w:pPr>
      <w:r w:rsidRPr="000A6AEE">
        <w:rPr>
          <w:rFonts w:ascii="Calibri" w:hAnsi="Calibri" w:cs="Arial"/>
          <w:color w:val="000000"/>
          <w:sz w:val="22"/>
          <w:szCs w:val="22"/>
          <w:u w:val="single"/>
        </w:rPr>
        <w:t>Bild 1:</w:t>
      </w:r>
      <w:r w:rsidRPr="000A6AEE">
        <w:rPr>
          <w:rFonts w:ascii="Calibri" w:hAnsi="Calibri" w:cs="Arial"/>
          <w:color w:val="000000"/>
          <w:sz w:val="22"/>
          <w:szCs w:val="22"/>
        </w:rPr>
        <w:t xml:space="preserve"> MiniTec stattet seit vielen Jahren Werkstätten für behinderte Menschen mit maßgeschneiderten Arbeitsplätzen aus.</w:t>
      </w:r>
    </w:p>
    <w:p w14:paraId="47A61C5A" w14:textId="77777777" w:rsidR="002F49B9" w:rsidRPr="000A6AEE" w:rsidRDefault="002F49B9" w:rsidP="002F49B9">
      <w:pPr>
        <w:spacing w:line="360" w:lineRule="auto"/>
        <w:ind w:left="0" w:right="-568"/>
        <w:jc w:val="both"/>
        <w:rPr>
          <w:rFonts w:ascii="Calibri" w:hAnsi="Calibri" w:cs="Arial"/>
          <w:color w:val="000000"/>
          <w:sz w:val="22"/>
          <w:szCs w:val="22"/>
        </w:rPr>
      </w:pPr>
    </w:p>
    <w:p w14:paraId="4A9A7B6A" w14:textId="45F306E3" w:rsidR="002F49B9" w:rsidRPr="000A6AEE" w:rsidRDefault="002F49B9" w:rsidP="002F49B9">
      <w:pPr>
        <w:spacing w:line="360" w:lineRule="auto"/>
        <w:ind w:left="0" w:right="-568"/>
        <w:jc w:val="both"/>
        <w:rPr>
          <w:rFonts w:ascii="Calibri" w:hAnsi="Calibri" w:cs="Arial"/>
          <w:color w:val="000000"/>
          <w:sz w:val="22"/>
          <w:szCs w:val="22"/>
        </w:rPr>
      </w:pPr>
      <w:r w:rsidRPr="000A6AEE">
        <w:rPr>
          <w:rFonts w:ascii="Calibri" w:hAnsi="Calibri" w:cs="Arial"/>
          <w:color w:val="000000"/>
          <w:sz w:val="22"/>
          <w:szCs w:val="22"/>
          <w:u w:val="single"/>
        </w:rPr>
        <w:t>Bild 2:</w:t>
      </w:r>
      <w:r w:rsidRPr="000A6AEE">
        <w:rPr>
          <w:rFonts w:ascii="Calibri" w:hAnsi="Calibri" w:cs="Arial"/>
          <w:color w:val="000000"/>
          <w:sz w:val="22"/>
          <w:szCs w:val="22"/>
        </w:rPr>
        <w:t xml:space="preserve"> </w:t>
      </w:r>
      <w:r w:rsidR="00E34D69" w:rsidRPr="000A6AEE">
        <w:rPr>
          <w:rFonts w:ascii="Calibri" w:hAnsi="Calibri" w:cs="Arial"/>
          <w:color w:val="000000"/>
          <w:sz w:val="22"/>
          <w:szCs w:val="22"/>
        </w:rPr>
        <w:t>Bei</w:t>
      </w:r>
      <w:r w:rsidRPr="000A6AEE">
        <w:rPr>
          <w:rFonts w:ascii="Calibri" w:hAnsi="Calibri" w:cs="Arial"/>
          <w:color w:val="000000"/>
          <w:sz w:val="22"/>
          <w:szCs w:val="22"/>
        </w:rPr>
        <w:t xml:space="preserve"> der Entwicklung der Arbeitsplätze</w:t>
      </w:r>
      <w:r w:rsidR="00E34D69" w:rsidRPr="000A6AEE">
        <w:rPr>
          <w:rFonts w:ascii="Calibri" w:hAnsi="Calibri" w:cs="Arial"/>
          <w:color w:val="000000"/>
          <w:sz w:val="22"/>
          <w:szCs w:val="22"/>
        </w:rPr>
        <w:t xml:space="preserve"> berücksichtigt MiniTec, </w:t>
      </w:r>
      <w:r w:rsidRPr="000A6AEE">
        <w:rPr>
          <w:rFonts w:ascii="Calibri" w:hAnsi="Calibri" w:cs="Arial"/>
          <w:color w:val="000000"/>
          <w:sz w:val="22"/>
          <w:szCs w:val="22"/>
        </w:rPr>
        <w:t>welche Einschränkungen und Bedürfnisse die Beschäftigten mitbringen.</w:t>
      </w:r>
    </w:p>
    <w:p w14:paraId="237D7FBB" w14:textId="77777777" w:rsidR="002F49B9" w:rsidRPr="000A6AEE" w:rsidRDefault="002F49B9" w:rsidP="002F49B9">
      <w:pPr>
        <w:spacing w:line="360" w:lineRule="auto"/>
        <w:ind w:left="0" w:right="-568"/>
        <w:jc w:val="both"/>
        <w:rPr>
          <w:rFonts w:ascii="Calibri" w:hAnsi="Calibri" w:cs="Arial"/>
          <w:color w:val="000000"/>
          <w:sz w:val="22"/>
          <w:szCs w:val="22"/>
        </w:rPr>
      </w:pPr>
    </w:p>
    <w:p w14:paraId="2099E3D4" w14:textId="175BFA06" w:rsidR="002F49B9" w:rsidRPr="000A6AEE" w:rsidRDefault="002F49B9" w:rsidP="002F49B9">
      <w:pPr>
        <w:spacing w:line="360" w:lineRule="auto"/>
        <w:ind w:left="0" w:right="-568"/>
        <w:jc w:val="both"/>
        <w:rPr>
          <w:rFonts w:ascii="Calibri" w:hAnsi="Calibri" w:cs="Arial"/>
          <w:b/>
          <w:color w:val="000000"/>
          <w:sz w:val="22"/>
          <w:szCs w:val="22"/>
        </w:rPr>
      </w:pPr>
      <w:r w:rsidRPr="000A6AEE">
        <w:rPr>
          <w:rFonts w:ascii="Calibri" w:hAnsi="Calibri" w:cs="Arial"/>
          <w:color w:val="000000"/>
          <w:sz w:val="22"/>
          <w:szCs w:val="22"/>
          <w:u w:val="single"/>
        </w:rPr>
        <w:t>Bild 3:</w:t>
      </w:r>
      <w:r w:rsidRPr="000A6AEE">
        <w:rPr>
          <w:rFonts w:ascii="Calibri" w:hAnsi="Calibri" w:cs="Arial"/>
          <w:color w:val="000000"/>
          <w:sz w:val="22"/>
          <w:szCs w:val="22"/>
        </w:rPr>
        <w:t xml:space="preserve"> MiniTec informiert über behindertengerechte Arbeitsplätze im Rahmen eines kostenlosen Online-Seminars am 26. Juni 2024 von 14:00 bis 15:00 Uhr.</w:t>
      </w:r>
    </w:p>
    <w:p w14:paraId="0A6E95BA" w14:textId="77777777" w:rsidR="002F49B9" w:rsidRPr="000A6AEE" w:rsidRDefault="002F49B9" w:rsidP="002F49B9">
      <w:pPr>
        <w:spacing w:line="360" w:lineRule="auto"/>
        <w:ind w:left="0" w:right="-568"/>
        <w:jc w:val="both"/>
        <w:rPr>
          <w:rFonts w:ascii="Calibri" w:hAnsi="Calibri" w:cs="Arial"/>
          <w:color w:val="000000"/>
          <w:sz w:val="22"/>
          <w:szCs w:val="22"/>
        </w:rPr>
      </w:pPr>
    </w:p>
    <w:p w14:paraId="16396E57" w14:textId="4F72C8F3" w:rsidR="00323298" w:rsidRPr="000A6AEE" w:rsidRDefault="002F49B9" w:rsidP="002F49B9">
      <w:pPr>
        <w:spacing w:line="360" w:lineRule="auto"/>
        <w:ind w:left="0" w:right="-568"/>
        <w:jc w:val="both"/>
        <w:rPr>
          <w:rFonts w:ascii="Calibri" w:hAnsi="Calibri" w:cs="Arial"/>
          <w:color w:val="000000"/>
          <w:sz w:val="22"/>
          <w:szCs w:val="22"/>
        </w:rPr>
      </w:pPr>
      <w:r w:rsidRPr="000A6AEE">
        <w:rPr>
          <w:rFonts w:ascii="Calibri" w:hAnsi="Calibri" w:cs="Arial"/>
          <w:color w:val="000000"/>
          <w:sz w:val="22"/>
          <w:szCs w:val="22"/>
        </w:rPr>
        <w:t>Bilder: MiniTec</w:t>
      </w:r>
    </w:p>
    <w:p w14:paraId="3E937D90" w14:textId="77777777" w:rsidR="00E34D69" w:rsidRDefault="00E34D69" w:rsidP="002F49B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698B8EE" w14:textId="77777777" w:rsidR="00323298" w:rsidRDefault="0032329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F1648D" w:rsidRPr="00010104" w14:paraId="54F0DC0C" w14:textId="77777777" w:rsidTr="003A069D">
        <w:tc>
          <w:tcPr>
            <w:tcW w:w="5032" w:type="dxa"/>
          </w:tcPr>
          <w:p w14:paraId="42F1C341"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4FDC63E3" w14:textId="77777777" w:rsidR="00F1648D" w:rsidRPr="00010104" w:rsidRDefault="00F1648D" w:rsidP="003A069D">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F1648D" w:rsidRPr="00010104" w14:paraId="45A4885F" w14:textId="77777777" w:rsidTr="003A069D">
        <w:tc>
          <w:tcPr>
            <w:tcW w:w="5032" w:type="dxa"/>
          </w:tcPr>
          <w:p w14:paraId="3736975F"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4459D747"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F1648D" w:rsidRPr="00010104" w14:paraId="6378CAC3" w14:textId="77777777" w:rsidTr="003A069D">
        <w:tc>
          <w:tcPr>
            <w:tcW w:w="5032" w:type="dxa"/>
          </w:tcPr>
          <w:p w14:paraId="54108C96"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19EE3BCC"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F1648D" w:rsidRPr="00010104" w14:paraId="447CAE8C" w14:textId="77777777" w:rsidTr="003A069D">
        <w:tc>
          <w:tcPr>
            <w:tcW w:w="5032" w:type="dxa"/>
          </w:tcPr>
          <w:p w14:paraId="2C0789E3" w14:textId="77777777" w:rsidR="00F1648D" w:rsidRPr="00010104" w:rsidRDefault="00F1648D" w:rsidP="003A069D">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38418449"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F1648D" w:rsidRPr="00010104" w14:paraId="1F42B8C4" w14:textId="77777777" w:rsidTr="003A069D">
        <w:tc>
          <w:tcPr>
            <w:tcW w:w="5032" w:type="dxa"/>
          </w:tcPr>
          <w:p w14:paraId="7E411C61" w14:textId="77777777" w:rsidR="00F1648D" w:rsidRPr="00A96566" w:rsidRDefault="00F1648D" w:rsidP="003A069D">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22EAA82E"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F1648D" w:rsidRPr="00010104" w14:paraId="00F69F0D" w14:textId="77777777" w:rsidTr="003A069D">
        <w:tc>
          <w:tcPr>
            <w:tcW w:w="5032" w:type="dxa"/>
          </w:tcPr>
          <w:p w14:paraId="5DB6F8B0"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4F6F6EB3"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F1648D" w:rsidRPr="00010104" w14:paraId="0701EB1A" w14:textId="77777777" w:rsidTr="003A069D">
        <w:tc>
          <w:tcPr>
            <w:tcW w:w="5032" w:type="dxa"/>
          </w:tcPr>
          <w:p w14:paraId="104056EB"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0F533AC2" w14:textId="77777777" w:rsidR="00F1648D" w:rsidRPr="00010104" w:rsidRDefault="00F1648D" w:rsidP="003A069D">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F1648D" w:rsidRPr="00010104" w14:paraId="62B31F48" w14:textId="77777777" w:rsidTr="003A069D">
        <w:tc>
          <w:tcPr>
            <w:tcW w:w="5032" w:type="dxa"/>
          </w:tcPr>
          <w:p w14:paraId="6FA4EC44" w14:textId="77777777" w:rsidR="00F1648D" w:rsidRPr="00A96566" w:rsidRDefault="00F1648D" w:rsidP="003A069D">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2508EE85" w14:textId="77777777" w:rsidR="00F1648D" w:rsidRPr="00010104" w:rsidRDefault="00F1648D" w:rsidP="003A069D">
            <w:pPr>
              <w:spacing w:line="360" w:lineRule="auto"/>
              <w:ind w:left="0"/>
              <w:jc w:val="both"/>
              <w:rPr>
                <w:rFonts w:ascii="Calibri" w:hAnsi="Calibri"/>
                <w:color w:val="000000"/>
                <w:spacing w:val="0"/>
                <w:sz w:val="16"/>
                <w:szCs w:val="16"/>
              </w:rPr>
            </w:pPr>
          </w:p>
        </w:tc>
      </w:tr>
      <w:tr w:rsidR="00F1648D" w:rsidRPr="00010104" w14:paraId="18639ED8" w14:textId="77777777" w:rsidTr="003A069D">
        <w:tc>
          <w:tcPr>
            <w:tcW w:w="5032" w:type="dxa"/>
          </w:tcPr>
          <w:p w14:paraId="0CC40B7D" w14:textId="77777777" w:rsidR="00F1648D" w:rsidRPr="00A96566" w:rsidRDefault="00F1648D" w:rsidP="003A069D">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7F97753" w14:textId="77777777" w:rsidR="00F1648D" w:rsidRPr="00010104" w:rsidRDefault="00F1648D" w:rsidP="003A069D">
            <w:pPr>
              <w:spacing w:line="360" w:lineRule="auto"/>
              <w:ind w:left="0"/>
              <w:jc w:val="both"/>
              <w:rPr>
                <w:rFonts w:ascii="Calibri" w:hAnsi="Calibri"/>
                <w:color w:val="000000"/>
                <w:spacing w:val="0"/>
                <w:sz w:val="16"/>
                <w:szCs w:val="16"/>
              </w:rPr>
            </w:pPr>
          </w:p>
        </w:tc>
      </w:tr>
    </w:tbl>
    <w:p w14:paraId="20C5A4BD" w14:textId="77777777" w:rsidR="00F1648D" w:rsidRPr="00010104" w:rsidRDefault="00F1648D" w:rsidP="002F31F2">
      <w:pPr>
        <w:spacing w:line="360" w:lineRule="auto"/>
        <w:ind w:left="0" w:right="-568"/>
        <w:jc w:val="both"/>
        <w:rPr>
          <w:rFonts w:cs="Arial"/>
          <w:color w:val="000000"/>
        </w:rPr>
      </w:pPr>
    </w:p>
    <w:sectPr w:rsidR="00F1648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AD3C0" w14:textId="77777777" w:rsidR="00E056F4" w:rsidRDefault="00E056F4" w:rsidP="00C36D08">
      <w:r>
        <w:separator/>
      </w:r>
    </w:p>
  </w:endnote>
  <w:endnote w:type="continuationSeparator" w:id="0">
    <w:p w14:paraId="2DC31671" w14:textId="77777777" w:rsidR="00E056F4" w:rsidRDefault="00E056F4"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4C8B2" w14:textId="77777777" w:rsidR="00E056F4" w:rsidRDefault="00E056F4" w:rsidP="00C36D08">
      <w:r>
        <w:separator/>
      </w:r>
    </w:p>
  </w:footnote>
  <w:footnote w:type="continuationSeparator" w:id="0">
    <w:p w14:paraId="5919C07D" w14:textId="77777777" w:rsidR="00E056F4" w:rsidRDefault="00E056F4"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91B1A"/>
    <w:rsid w:val="00096DC3"/>
    <w:rsid w:val="00097190"/>
    <w:rsid w:val="00097A36"/>
    <w:rsid w:val="000A2182"/>
    <w:rsid w:val="000A6AEE"/>
    <w:rsid w:val="000B0F6F"/>
    <w:rsid w:val="000B1559"/>
    <w:rsid w:val="000C201C"/>
    <w:rsid w:val="000D15F2"/>
    <w:rsid w:val="000D3090"/>
    <w:rsid w:val="000D53AB"/>
    <w:rsid w:val="000D6797"/>
    <w:rsid w:val="000F1173"/>
    <w:rsid w:val="000F36CB"/>
    <w:rsid w:val="000F507B"/>
    <w:rsid w:val="00100C13"/>
    <w:rsid w:val="00112962"/>
    <w:rsid w:val="0012160E"/>
    <w:rsid w:val="00127367"/>
    <w:rsid w:val="00130206"/>
    <w:rsid w:val="00130C9F"/>
    <w:rsid w:val="001318D2"/>
    <w:rsid w:val="00141970"/>
    <w:rsid w:val="00145889"/>
    <w:rsid w:val="001468B1"/>
    <w:rsid w:val="00146D53"/>
    <w:rsid w:val="00147B8E"/>
    <w:rsid w:val="00152A45"/>
    <w:rsid w:val="001559BD"/>
    <w:rsid w:val="001626CD"/>
    <w:rsid w:val="0016371B"/>
    <w:rsid w:val="00170223"/>
    <w:rsid w:val="00172717"/>
    <w:rsid w:val="00174ED8"/>
    <w:rsid w:val="00175C3F"/>
    <w:rsid w:val="00181F6F"/>
    <w:rsid w:val="001839F1"/>
    <w:rsid w:val="001874C9"/>
    <w:rsid w:val="00196BA0"/>
    <w:rsid w:val="001A05AC"/>
    <w:rsid w:val="001A1966"/>
    <w:rsid w:val="001A2A7E"/>
    <w:rsid w:val="001A750D"/>
    <w:rsid w:val="001B0ECB"/>
    <w:rsid w:val="001B249E"/>
    <w:rsid w:val="001C012E"/>
    <w:rsid w:val="001C0B16"/>
    <w:rsid w:val="001C26F1"/>
    <w:rsid w:val="001D1423"/>
    <w:rsid w:val="001D23C0"/>
    <w:rsid w:val="001D4428"/>
    <w:rsid w:val="001F405B"/>
    <w:rsid w:val="001F6761"/>
    <w:rsid w:val="002137E4"/>
    <w:rsid w:val="00231C52"/>
    <w:rsid w:val="00232AFE"/>
    <w:rsid w:val="002343C9"/>
    <w:rsid w:val="00234E6D"/>
    <w:rsid w:val="00243522"/>
    <w:rsid w:val="0024408F"/>
    <w:rsid w:val="00245F91"/>
    <w:rsid w:val="00253614"/>
    <w:rsid w:val="00253972"/>
    <w:rsid w:val="00261508"/>
    <w:rsid w:val="002708F5"/>
    <w:rsid w:val="00273116"/>
    <w:rsid w:val="00274DCE"/>
    <w:rsid w:val="00277CC6"/>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9B9"/>
    <w:rsid w:val="00301706"/>
    <w:rsid w:val="00315329"/>
    <w:rsid w:val="00317F6C"/>
    <w:rsid w:val="00323298"/>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7A0"/>
    <w:rsid w:val="0039681C"/>
    <w:rsid w:val="003A4F5A"/>
    <w:rsid w:val="003A5E05"/>
    <w:rsid w:val="003B021D"/>
    <w:rsid w:val="003B152A"/>
    <w:rsid w:val="003B21D9"/>
    <w:rsid w:val="003D7787"/>
    <w:rsid w:val="003E1325"/>
    <w:rsid w:val="003F2A5F"/>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5A25"/>
    <w:rsid w:val="00485D20"/>
    <w:rsid w:val="00496466"/>
    <w:rsid w:val="004A17F1"/>
    <w:rsid w:val="004A18E7"/>
    <w:rsid w:val="004B41DB"/>
    <w:rsid w:val="004C566B"/>
    <w:rsid w:val="004C68DD"/>
    <w:rsid w:val="004E3D60"/>
    <w:rsid w:val="004E5F0D"/>
    <w:rsid w:val="004F4E30"/>
    <w:rsid w:val="004F7785"/>
    <w:rsid w:val="005022C6"/>
    <w:rsid w:val="00504298"/>
    <w:rsid w:val="00515C4D"/>
    <w:rsid w:val="00516664"/>
    <w:rsid w:val="00526D1E"/>
    <w:rsid w:val="00531420"/>
    <w:rsid w:val="0053657A"/>
    <w:rsid w:val="00536B87"/>
    <w:rsid w:val="0054155F"/>
    <w:rsid w:val="00543B2A"/>
    <w:rsid w:val="00546D60"/>
    <w:rsid w:val="00554368"/>
    <w:rsid w:val="005566FA"/>
    <w:rsid w:val="00567A3A"/>
    <w:rsid w:val="0057452D"/>
    <w:rsid w:val="005777D8"/>
    <w:rsid w:val="0058518D"/>
    <w:rsid w:val="0059175E"/>
    <w:rsid w:val="00596C83"/>
    <w:rsid w:val="005B45A0"/>
    <w:rsid w:val="005B7F23"/>
    <w:rsid w:val="005D5536"/>
    <w:rsid w:val="005F7B18"/>
    <w:rsid w:val="00607185"/>
    <w:rsid w:val="006077E0"/>
    <w:rsid w:val="00607956"/>
    <w:rsid w:val="00622BA6"/>
    <w:rsid w:val="006440B3"/>
    <w:rsid w:val="00647515"/>
    <w:rsid w:val="00676B39"/>
    <w:rsid w:val="006910D5"/>
    <w:rsid w:val="006A00B4"/>
    <w:rsid w:val="006A053C"/>
    <w:rsid w:val="006A7541"/>
    <w:rsid w:val="006C0EED"/>
    <w:rsid w:val="006C6FFC"/>
    <w:rsid w:val="006C7C16"/>
    <w:rsid w:val="006E51DC"/>
    <w:rsid w:val="006F25BB"/>
    <w:rsid w:val="00700F7E"/>
    <w:rsid w:val="007016D0"/>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A7E35"/>
    <w:rsid w:val="007B3B46"/>
    <w:rsid w:val="007D278F"/>
    <w:rsid w:val="007D3DD0"/>
    <w:rsid w:val="007D5E71"/>
    <w:rsid w:val="007D6B1B"/>
    <w:rsid w:val="007E4484"/>
    <w:rsid w:val="00801AB9"/>
    <w:rsid w:val="00804CCA"/>
    <w:rsid w:val="008115B2"/>
    <w:rsid w:val="00811AED"/>
    <w:rsid w:val="00814EF0"/>
    <w:rsid w:val="008179EA"/>
    <w:rsid w:val="00821C22"/>
    <w:rsid w:val="008222A1"/>
    <w:rsid w:val="008312CF"/>
    <w:rsid w:val="008320A5"/>
    <w:rsid w:val="00833492"/>
    <w:rsid w:val="00845B15"/>
    <w:rsid w:val="00851755"/>
    <w:rsid w:val="00851896"/>
    <w:rsid w:val="00860DDD"/>
    <w:rsid w:val="008A7F67"/>
    <w:rsid w:val="008B2D5A"/>
    <w:rsid w:val="008B6969"/>
    <w:rsid w:val="008C1E6E"/>
    <w:rsid w:val="008C3DBB"/>
    <w:rsid w:val="008D0E22"/>
    <w:rsid w:val="008D5431"/>
    <w:rsid w:val="008E6364"/>
    <w:rsid w:val="008F24AA"/>
    <w:rsid w:val="00901951"/>
    <w:rsid w:val="00901E90"/>
    <w:rsid w:val="0090281E"/>
    <w:rsid w:val="00904C95"/>
    <w:rsid w:val="00907A50"/>
    <w:rsid w:val="00911AC0"/>
    <w:rsid w:val="009430AD"/>
    <w:rsid w:val="00943DDD"/>
    <w:rsid w:val="00952881"/>
    <w:rsid w:val="00953F86"/>
    <w:rsid w:val="0096542F"/>
    <w:rsid w:val="00967BD6"/>
    <w:rsid w:val="009865C6"/>
    <w:rsid w:val="00993975"/>
    <w:rsid w:val="00994EA7"/>
    <w:rsid w:val="009971EF"/>
    <w:rsid w:val="009C0A09"/>
    <w:rsid w:val="009C5066"/>
    <w:rsid w:val="009C5635"/>
    <w:rsid w:val="009D0BA1"/>
    <w:rsid w:val="009D3065"/>
    <w:rsid w:val="009D7E0A"/>
    <w:rsid w:val="009E15B8"/>
    <w:rsid w:val="009E40F2"/>
    <w:rsid w:val="009E66C9"/>
    <w:rsid w:val="009F731C"/>
    <w:rsid w:val="00A061EE"/>
    <w:rsid w:val="00A259AC"/>
    <w:rsid w:val="00A273A5"/>
    <w:rsid w:val="00A273BA"/>
    <w:rsid w:val="00A3692A"/>
    <w:rsid w:val="00A41601"/>
    <w:rsid w:val="00A41AC9"/>
    <w:rsid w:val="00A42349"/>
    <w:rsid w:val="00A5140D"/>
    <w:rsid w:val="00A51483"/>
    <w:rsid w:val="00A51CAE"/>
    <w:rsid w:val="00A63C16"/>
    <w:rsid w:val="00A708DC"/>
    <w:rsid w:val="00A7305E"/>
    <w:rsid w:val="00A739B2"/>
    <w:rsid w:val="00A92A69"/>
    <w:rsid w:val="00A96609"/>
    <w:rsid w:val="00AA54F1"/>
    <w:rsid w:val="00AA7DD4"/>
    <w:rsid w:val="00AB004F"/>
    <w:rsid w:val="00AB0552"/>
    <w:rsid w:val="00AB0B84"/>
    <w:rsid w:val="00AB21F5"/>
    <w:rsid w:val="00AB7418"/>
    <w:rsid w:val="00AC1FEB"/>
    <w:rsid w:val="00AC557C"/>
    <w:rsid w:val="00AC5B0A"/>
    <w:rsid w:val="00AC7E6A"/>
    <w:rsid w:val="00AD331D"/>
    <w:rsid w:val="00AD649D"/>
    <w:rsid w:val="00AE50F2"/>
    <w:rsid w:val="00AF4174"/>
    <w:rsid w:val="00AF6CFB"/>
    <w:rsid w:val="00B006AC"/>
    <w:rsid w:val="00B00F34"/>
    <w:rsid w:val="00B24FCD"/>
    <w:rsid w:val="00B55D69"/>
    <w:rsid w:val="00B56EFA"/>
    <w:rsid w:val="00B56F7A"/>
    <w:rsid w:val="00B610D1"/>
    <w:rsid w:val="00BA020F"/>
    <w:rsid w:val="00BB26C2"/>
    <w:rsid w:val="00BC38D1"/>
    <w:rsid w:val="00BD6BDC"/>
    <w:rsid w:val="00BE4118"/>
    <w:rsid w:val="00BE5934"/>
    <w:rsid w:val="00BF150D"/>
    <w:rsid w:val="00BF3F1F"/>
    <w:rsid w:val="00C0318A"/>
    <w:rsid w:val="00C06E6A"/>
    <w:rsid w:val="00C07CA1"/>
    <w:rsid w:val="00C113DA"/>
    <w:rsid w:val="00C116F1"/>
    <w:rsid w:val="00C11A64"/>
    <w:rsid w:val="00C21CAD"/>
    <w:rsid w:val="00C26738"/>
    <w:rsid w:val="00C303EA"/>
    <w:rsid w:val="00C36D08"/>
    <w:rsid w:val="00C54EA8"/>
    <w:rsid w:val="00C65DE1"/>
    <w:rsid w:val="00C74FCA"/>
    <w:rsid w:val="00C8311E"/>
    <w:rsid w:val="00C952FE"/>
    <w:rsid w:val="00C95325"/>
    <w:rsid w:val="00CA6536"/>
    <w:rsid w:val="00CB2473"/>
    <w:rsid w:val="00CB55F2"/>
    <w:rsid w:val="00CB6065"/>
    <w:rsid w:val="00CC0F69"/>
    <w:rsid w:val="00CC4477"/>
    <w:rsid w:val="00CC62F3"/>
    <w:rsid w:val="00CD2287"/>
    <w:rsid w:val="00CD486C"/>
    <w:rsid w:val="00CD6835"/>
    <w:rsid w:val="00CE13E9"/>
    <w:rsid w:val="00CF7A2A"/>
    <w:rsid w:val="00D00061"/>
    <w:rsid w:val="00D117FE"/>
    <w:rsid w:val="00D1586C"/>
    <w:rsid w:val="00D17E9A"/>
    <w:rsid w:val="00D26FC9"/>
    <w:rsid w:val="00D3070E"/>
    <w:rsid w:val="00D30C20"/>
    <w:rsid w:val="00D336BF"/>
    <w:rsid w:val="00D36001"/>
    <w:rsid w:val="00D567A1"/>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56F4"/>
    <w:rsid w:val="00E07C63"/>
    <w:rsid w:val="00E201E3"/>
    <w:rsid w:val="00E24D65"/>
    <w:rsid w:val="00E34D69"/>
    <w:rsid w:val="00E35FF8"/>
    <w:rsid w:val="00E40FCD"/>
    <w:rsid w:val="00E4331C"/>
    <w:rsid w:val="00E54035"/>
    <w:rsid w:val="00E70DE3"/>
    <w:rsid w:val="00E73A8A"/>
    <w:rsid w:val="00E80E52"/>
    <w:rsid w:val="00E841D8"/>
    <w:rsid w:val="00E86B97"/>
    <w:rsid w:val="00E9054E"/>
    <w:rsid w:val="00E912A5"/>
    <w:rsid w:val="00E97DDA"/>
    <w:rsid w:val="00EA675B"/>
    <w:rsid w:val="00EA7B56"/>
    <w:rsid w:val="00EB327C"/>
    <w:rsid w:val="00EB71E2"/>
    <w:rsid w:val="00EC1F39"/>
    <w:rsid w:val="00EE278B"/>
    <w:rsid w:val="00EF622B"/>
    <w:rsid w:val="00F01AC1"/>
    <w:rsid w:val="00F0588B"/>
    <w:rsid w:val="00F15F70"/>
    <w:rsid w:val="00F1648D"/>
    <w:rsid w:val="00F166E5"/>
    <w:rsid w:val="00F27660"/>
    <w:rsid w:val="00F528D9"/>
    <w:rsid w:val="00F63E56"/>
    <w:rsid w:val="00F65BD3"/>
    <w:rsid w:val="00F67D56"/>
    <w:rsid w:val="00F82142"/>
    <w:rsid w:val="00FA0903"/>
    <w:rsid w:val="00FA2161"/>
    <w:rsid w:val="00FA3904"/>
    <w:rsid w:val="00FB677D"/>
    <w:rsid w:val="00FC0413"/>
    <w:rsid w:val="00FC212C"/>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UnresolvedMention">
    <w:name w:val="Unresolved Mention"/>
    <w:basedOn w:val="Absatz-Standardschriftart"/>
    <w:uiPriority w:val="99"/>
    <w:semiHidden/>
    <w:unhideWhenUsed/>
    <w:rsid w:val="00FA090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headline">
    <w:name w:val="mmtheo-module--headline"/>
    <w:basedOn w:val="Absatz-Standardschriftart"/>
    <w:rsid w:val="007E4484"/>
  </w:style>
  <w:style w:type="character" w:customStyle="1" w:styleId="mmtheo-module--subheadline">
    <w:name w:val="mmtheo-module--subheadline"/>
    <w:basedOn w:val="Absatz-Standardschriftart"/>
    <w:rsid w:val="007E4484"/>
  </w:style>
  <w:style w:type="character" w:customStyle="1" w:styleId="news-list-date">
    <w:name w:val="news-list-date"/>
    <w:basedOn w:val="Absatz-Standardschriftart"/>
    <w:rsid w:val="007E4484"/>
  </w:style>
  <w:style w:type="character" w:customStyle="1" w:styleId="text-secondary">
    <w:name w:val="text-secondary"/>
    <w:basedOn w:val="Absatz-Standardschriftart"/>
    <w:rsid w:val="007E4484"/>
  </w:style>
  <w:style w:type="character" w:customStyle="1" w:styleId="text-primary">
    <w:name w:val="text-primary"/>
    <w:basedOn w:val="Absatz-Standardschriftart"/>
    <w:rsid w:val="007E4484"/>
  </w:style>
  <w:style w:type="character" w:customStyle="1" w:styleId="UnresolvedMention">
    <w:name w:val="Unresolved Mention"/>
    <w:basedOn w:val="Absatz-Standardschriftart"/>
    <w:uiPriority w:val="99"/>
    <w:semiHidden/>
    <w:unhideWhenUsed/>
    <w:rsid w:val="00FA0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43326987">
      <w:bodyDiv w:val="1"/>
      <w:marLeft w:val="0"/>
      <w:marRight w:val="0"/>
      <w:marTop w:val="0"/>
      <w:marBottom w:val="0"/>
      <w:divBdr>
        <w:top w:val="none" w:sz="0" w:space="0" w:color="auto"/>
        <w:left w:val="none" w:sz="0" w:space="0" w:color="auto"/>
        <w:bottom w:val="none" w:sz="0" w:space="0" w:color="auto"/>
        <w:right w:val="none" w:sz="0" w:space="0" w:color="auto"/>
      </w:divBdr>
      <w:divsChild>
        <w:div w:id="332341401">
          <w:marLeft w:val="0"/>
          <w:marRight w:val="0"/>
          <w:marTop w:val="0"/>
          <w:marBottom w:val="0"/>
          <w:divBdr>
            <w:top w:val="none" w:sz="0" w:space="0" w:color="auto"/>
            <w:left w:val="none" w:sz="0" w:space="0" w:color="auto"/>
            <w:bottom w:val="none" w:sz="0" w:space="0" w:color="auto"/>
            <w:right w:val="none" w:sz="0" w:space="0" w:color="auto"/>
          </w:divBdr>
          <w:divsChild>
            <w:div w:id="197011496">
              <w:marLeft w:val="0"/>
              <w:marRight w:val="0"/>
              <w:marTop w:val="0"/>
              <w:marBottom w:val="0"/>
              <w:divBdr>
                <w:top w:val="none" w:sz="0" w:space="0" w:color="auto"/>
                <w:left w:val="none" w:sz="0" w:space="0" w:color="auto"/>
                <w:bottom w:val="none" w:sz="0" w:space="0" w:color="auto"/>
                <w:right w:val="none" w:sz="0" w:space="0" w:color="auto"/>
              </w:divBdr>
              <w:divsChild>
                <w:div w:id="484861569">
                  <w:marLeft w:val="0"/>
                  <w:marRight w:val="0"/>
                  <w:marTop w:val="0"/>
                  <w:marBottom w:val="0"/>
                  <w:divBdr>
                    <w:top w:val="none" w:sz="0" w:space="0" w:color="auto"/>
                    <w:left w:val="none" w:sz="0" w:space="0" w:color="auto"/>
                    <w:bottom w:val="none" w:sz="0" w:space="0" w:color="auto"/>
                    <w:right w:val="none" w:sz="0" w:space="0" w:color="auto"/>
                  </w:divBdr>
                  <w:divsChild>
                    <w:div w:id="146423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50736">
          <w:marLeft w:val="0"/>
          <w:marRight w:val="0"/>
          <w:marTop w:val="0"/>
          <w:marBottom w:val="0"/>
          <w:divBdr>
            <w:top w:val="none" w:sz="0" w:space="0" w:color="auto"/>
            <w:left w:val="none" w:sz="0" w:space="0" w:color="auto"/>
            <w:bottom w:val="none" w:sz="0" w:space="0" w:color="auto"/>
            <w:right w:val="none" w:sz="0" w:space="0" w:color="auto"/>
          </w:divBdr>
          <w:divsChild>
            <w:div w:id="830563365">
              <w:marLeft w:val="0"/>
              <w:marRight w:val="0"/>
              <w:marTop w:val="0"/>
              <w:marBottom w:val="0"/>
              <w:divBdr>
                <w:top w:val="none" w:sz="0" w:space="0" w:color="auto"/>
                <w:left w:val="none" w:sz="0" w:space="0" w:color="auto"/>
                <w:bottom w:val="none" w:sz="0" w:space="0" w:color="auto"/>
                <w:right w:val="none" w:sz="0" w:space="0" w:color="auto"/>
              </w:divBdr>
              <w:divsChild>
                <w:div w:id="689405949">
                  <w:marLeft w:val="0"/>
                  <w:marRight w:val="-8250"/>
                  <w:marTop w:val="0"/>
                  <w:marBottom w:val="0"/>
                  <w:divBdr>
                    <w:top w:val="none" w:sz="0" w:space="0" w:color="auto"/>
                    <w:left w:val="none" w:sz="0" w:space="0" w:color="auto"/>
                    <w:bottom w:val="none" w:sz="0" w:space="0" w:color="auto"/>
                    <w:right w:val="none" w:sz="0" w:space="0" w:color="auto"/>
                  </w:divBdr>
                  <w:divsChild>
                    <w:div w:id="101538019">
                      <w:marLeft w:val="0"/>
                      <w:marRight w:val="0"/>
                      <w:marTop w:val="0"/>
                      <w:marBottom w:val="0"/>
                      <w:divBdr>
                        <w:top w:val="none" w:sz="0" w:space="0" w:color="auto"/>
                        <w:left w:val="none" w:sz="0" w:space="0" w:color="auto"/>
                        <w:bottom w:val="none" w:sz="0" w:space="0" w:color="auto"/>
                        <w:right w:val="none" w:sz="0" w:space="0" w:color="auto"/>
                      </w:divBdr>
                      <w:divsChild>
                        <w:div w:id="734398229">
                          <w:marLeft w:val="0"/>
                          <w:marRight w:val="0"/>
                          <w:marTop w:val="0"/>
                          <w:marBottom w:val="0"/>
                          <w:divBdr>
                            <w:top w:val="none" w:sz="0" w:space="0" w:color="auto"/>
                            <w:left w:val="none" w:sz="0" w:space="0" w:color="auto"/>
                            <w:bottom w:val="none" w:sz="0" w:space="0" w:color="auto"/>
                            <w:right w:val="none" w:sz="0" w:space="0" w:color="auto"/>
                          </w:divBdr>
                        </w:div>
                        <w:div w:id="237444498">
                          <w:marLeft w:val="0"/>
                          <w:marRight w:val="0"/>
                          <w:marTop w:val="0"/>
                          <w:marBottom w:val="0"/>
                          <w:divBdr>
                            <w:top w:val="none" w:sz="0" w:space="0" w:color="auto"/>
                            <w:left w:val="none" w:sz="0" w:space="0" w:color="auto"/>
                            <w:bottom w:val="none" w:sz="0" w:space="0" w:color="auto"/>
                            <w:right w:val="none" w:sz="0" w:space="0" w:color="auto"/>
                          </w:divBdr>
                          <w:divsChild>
                            <w:div w:id="754009511">
                              <w:marLeft w:val="0"/>
                              <w:marRight w:val="0"/>
                              <w:marTop w:val="0"/>
                              <w:marBottom w:val="0"/>
                              <w:divBdr>
                                <w:top w:val="none" w:sz="0" w:space="0" w:color="auto"/>
                                <w:left w:val="none" w:sz="0" w:space="0" w:color="auto"/>
                                <w:bottom w:val="none" w:sz="0" w:space="0" w:color="auto"/>
                                <w:right w:val="none" w:sz="0" w:space="0" w:color="auto"/>
                              </w:divBdr>
                              <w:divsChild>
                                <w:div w:id="2056080978">
                                  <w:marLeft w:val="0"/>
                                  <w:marRight w:val="0"/>
                                  <w:marTop w:val="0"/>
                                  <w:marBottom w:val="0"/>
                                  <w:divBdr>
                                    <w:top w:val="none" w:sz="0" w:space="0" w:color="auto"/>
                                    <w:left w:val="none" w:sz="0" w:space="0" w:color="auto"/>
                                    <w:bottom w:val="none" w:sz="0" w:space="0" w:color="auto"/>
                                    <w:right w:val="none" w:sz="0" w:space="0" w:color="auto"/>
                                  </w:divBdr>
                                  <w:divsChild>
                                    <w:div w:id="12203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1506">
          <w:marLeft w:val="0"/>
          <w:marRight w:val="0"/>
          <w:marTop w:val="0"/>
          <w:marBottom w:val="0"/>
          <w:divBdr>
            <w:top w:val="none" w:sz="0" w:space="0" w:color="auto"/>
            <w:left w:val="none" w:sz="0" w:space="0" w:color="auto"/>
            <w:bottom w:val="none" w:sz="0" w:space="0" w:color="auto"/>
            <w:right w:val="none" w:sz="0" w:space="0" w:color="auto"/>
          </w:divBdr>
          <w:divsChild>
            <w:div w:id="1991204716">
              <w:marLeft w:val="0"/>
              <w:marRight w:val="0"/>
              <w:marTop w:val="0"/>
              <w:marBottom w:val="0"/>
              <w:divBdr>
                <w:top w:val="none" w:sz="0" w:space="0" w:color="auto"/>
                <w:left w:val="none" w:sz="0" w:space="0" w:color="auto"/>
                <w:bottom w:val="none" w:sz="0" w:space="0" w:color="auto"/>
                <w:right w:val="none" w:sz="0" w:space="0" w:color="auto"/>
              </w:divBdr>
              <w:divsChild>
                <w:div w:id="72071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570</Words>
  <Characters>3595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13</cp:revision>
  <cp:lastPrinted>2024-06-11T12:14:00Z</cp:lastPrinted>
  <dcterms:created xsi:type="dcterms:W3CDTF">2024-06-09T12:04:00Z</dcterms:created>
  <dcterms:modified xsi:type="dcterms:W3CDTF">2024-06-12T13:29:00Z</dcterms:modified>
</cp:coreProperties>
</file>