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D64A9A" w:rsidRDefault="00B610D1">
      <w:pPr>
        <w:pBdr>
          <w:bottom w:val="single" w:sz="4" w:space="1" w:color="000000"/>
        </w:pBdr>
        <w:tabs>
          <w:tab w:val="right" w:pos="8222"/>
        </w:tabs>
        <w:ind w:left="0" w:right="-568"/>
        <w:jc w:val="both"/>
        <w:rPr>
          <w:rFonts w:ascii="Calibri" w:hAnsi="Calibri"/>
          <w:color w:val="000000"/>
          <w:spacing w:val="0"/>
          <w:sz w:val="32"/>
          <w:szCs w:val="32"/>
        </w:rPr>
      </w:pPr>
      <w:r w:rsidRPr="00D64A9A">
        <w:rPr>
          <w:noProof/>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D64A9A">
        <w:rPr>
          <w:rFonts w:ascii="Calibri" w:hAnsi="Calibri"/>
          <w:color w:val="000000"/>
          <w:spacing w:val="0"/>
          <w:sz w:val="32"/>
          <w:szCs w:val="32"/>
        </w:rPr>
        <w:t>PRESSE-INFORMATION</w:t>
      </w:r>
    </w:p>
    <w:p w14:paraId="15AAECD5" w14:textId="77777777" w:rsidR="00BF150D" w:rsidRPr="00D64A9A" w:rsidRDefault="00BF150D">
      <w:pPr>
        <w:ind w:left="0"/>
        <w:jc w:val="both"/>
        <w:rPr>
          <w:rFonts w:ascii="Calibri" w:hAnsi="Calibri"/>
          <w:b/>
          <w:color w:val="000000"/>
          <w:spacing w:val="0"/>
        </w:rPr>
      </w:pPr>
      <w:bookmarkStart w:id="0" w:name="_GoBack"/>
      <w:bookmarkEnd w:id="0"/>
    </w:p>
    <w:p w14:paraId="2EA586C2" w14:textId="68DE5EBA" w:rsidR="000F5AD2" w:rsidRPr="00D64A9A" w:rsidRDefault="000F5AD2" w:rsidP="000F5AD2">
      <w:pPr>
        <w:ind w:left="0"/>
        <w:rPr>
          <w:rFonts w:ascii="Calibri" w:hAnsi="Calibri"/>
          <w:i/>
          <w:spacing w:val="0"/>
        </w:rPr>
      </w:pPr>
      <w:r w:rsidRPr="00D64A9A">
        <w:rPr>
          <w:rFonts w:ascii="Calibri" w:hAnsi="Calibri"/>
          <w:i/>
          <w:spacing w:val="0"/>
        </w:rPr>
        <w:t>Arbeitsplatzsysteme/ Ergonomie/ Arbeitsschutz/ Arbeitssicherheit/ Montagetechnik/ Materialfluss/ Fördertechnik/ Betriebsausstattung/ Betriebsorganisation</w:t>
      </w:r>
    </w:p>
    <w:p w14:paraId="69A68819" w14:textId="77777777" w:rsidR="000F5AD2" w:rsidRPr="00D64A9A" w:rsidRDefault="000F5AD2" w:rsidP="000F5AD2">
      <w:pPr>
        <w:ind w:left="0"/>
        <w:rPr>
          <w:rFonts w:ascii="Calibri" w:hAnsi="Calibri"/>
          <w:i/>
          <w:spacing w:val="0"/>
        </w:rPr>
      </w:pPr>
    </w:p>
    <w:p w14:paraId="12F21304" w14:textId="77777777" w:rsidR="00FA10C2" w:rsidRPr="00D64A9A" w:rsidRDefault="00FA10C2" w:rsidP="00FA10C2">
      <w:pPr>
        <w:spacing w:line="360" w:lineRule="auto"/>
        <w:ind w:left="0"/>
        <w:jc w:val="both"/>
        <w:rPr>
          <w:rFonts w:ascii="Calibri" w:hAnsi="Calibri" w:cs="Arial"/>
          <w:b/>
          <w:sz w:val="48"/>
          <w:szCs w:val="48"/>
        </w:rPr>
      </w:pPr>
      <w:r w:rsidRPr="00D64A9A">
        <w:rPr>
          <w:rFonts w:ascii="Calibri" w:hAnsi="Calibri" w:cs="Arial"/>
          <w:b/>
          <w:sz w:val="48"/>
          <w:szCs w:val="48"/>
        </w:rPr>
        <w:t>Werkerassistenz am Arbeitsplatz</w:t>
      </w:r>
    </w:p>
    <w:p w14:paraId="177D7EA0" w14:textId="75661829" w:rsidR="0050771C" w:rsidRPr="00834978" w:rsidRDefault="0050771C" w:rsidP="0050771C">
      <w:pPr>
        <w:spacing w:line="360" w:lineRule="auto"/>
        <w:ind w:left="0"/>
        <w:jc w:val="both"/>
        <w:rPr>
          <w:rFonts w:ascii="Calibri" w:hAnsi="Calibri" w:cs="Arial"/>
          <w:b/>
          <w:sz w:val="22"/>
          <w:szCs w:val="22"/>
        </w:rPr>
      </w:pPr>
      <w:r w:rsidRPr="00834978">
        <w:rPr>
          <w:rFonts w:ascii="Calibri" w:hAnsi="Calibri" w:cs="Arial"/>
          <w:b/>
          <w:sz w:val="22"/>
          <w:szCs w:val="22"/>
        </w:rPr>
        <w:t xml:space="preserve">MiniTec </w:t>
      </w:r>
      <w:r w:rsidR="008E13F8" w:rsidRPr="00834978">
        <w:rPr>
          <w:rFonts w:ascii="Calibri" w:hAnsi="Calibri" w:cs="Arial"/>
          <w:b/>
          <w:sz w:val="22"/>
          <w:szCs w:val="22"/>
        </w:rPr>
        <w:t xml:space="preserve">SmartAssist unterstützt in der Montage </w:t>
      </w:r>
      <w:r w:rsidR="008378B5" w:rsidRPr="00834978">
        <w:rPr>
          <w:rFonts w:ascii="Calibri" w:hAnsi="Calibri" w:cs="Arial"/>
          <w:b/>
          <w:sz w:val="22"/>
          <w:szCs w:val="22"/>
        </w:rPr>
        <w:t xml:space="preserve">und Intralogistik </w:t>
      </w:r>
      <w:r w:rsidR="00FA10C2" w:rsidRPr="00834978">
        <w:rPr>
          <w:rFonts w:ascii="Calibri" w:hAnsi="Calibri" w:cs="Arial"/>
          <w:b/>
          <w:sz w:val="22"/>
          <w:szCs w:val="22"/>
        </w:rPr>
        <w:t>mit neuen Funktionen</w:t>
      </w:r>
    </w:p>
    <w:p w14:paraId="39E168C7" w14:textId="77777777" w:rsidR="0050771C" w:rsidRPr="00834978" w:rsidRDefault="0050771C" w:rsidP="00B77984">
      <w:pPr>
        <w:spacing w:line="360" w:lineRule="auto"/>
        <w:ind w:left="0"/>
        <w:jc w:val="both"/>
        <w:rPr>
          <w:rFonts w:ascii="Calibri" w:hAnsi="Calibri" w:cs="Arial"/>
          <w:b/>
          <w:sz w:val="22"/>
          <w:szCs w:val="22"/>
        </w:rPr>
      </w:pPr>
    </w:p>
    <w:p w14:paraId="4F347B38" w14:textId="640B4F00" w:rsidR="00C549F3" w:rsidRPr="00834978" w:rsidRDefault="00FA10C2" w:rsidP="009C4B98">
      <w:pPr>
        <w:spacing w:line="360" w:lineRule="auto"/>
        <w:ind w:left="0"/>
        <w:jc w:val="both"/>
        <w:rPr>
          <w:rFonts w:ascii="Calibri" w:hAnsi="Calibri" w:cs="Arial"/>
          <w:b/>
          <w:sz w:val="22"/>
          <w:szCs w:val="22"/>
        </w:rPr>
      </w:pPr>
      <w:r w:rsidRPr="00834978">
        <w:rPr>
          <w:rFonts w:ascii="Calibri" w:hAnsi="Calibri" w:cs="Arial"/>
          <w:b/>
          <w:sz w:val="22"/>
          <w:szCs w:val="22"/>
        </w:rPr>
        <w:t xml:space="preserve">MiniTec bietet seit vielen Jahren individuelle, ergonomisch optimierte Arbeitsplätze für Montage, Kommissionierung und andere Bereiche an. </w:t>
      </w:r>
      <w:r w:rsidR="00E34B93" w:rsidRPr="00834978">
        <w:rPr>
          <w:rFonts w:ascii="Calibri" w:hAnsi="Calibri" w:cs="Arial"/>
          <w:b/>
          <w:sz w:val="22"/>
          <w:szCs w:val="22"/>
        </w:rPr>
        <w:t>Ergänzt werden diese mit MiniTec SmartAssist. Das Werkerassistenzsystem unterstützt bei Montageprozessen</w:t>
      </w:r>
      <w:r w:rsidR="008378B5" w:rsidRPr="00834978">
        <w:rPr>
          <w:rFonts w:ascii="Calibri" w:hAnsi="Calibri" w:cs="Arial"/>
          <w:b/>
          <w:sz w:val="22"/>
          <w:szCs w:val="22"/>
        </w:rPr>
        <w:t xml:space="preserve"> sowie dem Kommissionieren </w:t>
      </w:r>
      <w:r w:rsidR="00E34B93" w:rsidRPr="00834978">
        <w:rPr>
          <w:rFonts w:ascii="Calibri" w:hAnsi="Calibri" w:cs="Arial"/>
          <w:b/>
          <w:sz w:val="22"/>
          <w:szCs w:val="22"/>
        </w:rPr>
        <w:t xml:space="preserve">und dem Anlernen von Mitarbeitern. </w:t>
      </w:r>
      <w:r w:rsidR="009C4B98" w:rsidRPr="00834978">
        <w:rPr>
          <w:rFonts w:ascii="Calibri" w:hAnsi="Calibri" w:cs="Arial"/>
          <w:b/>
          <w:sz w:val="22"/>
          <w:szCs w:val="22"/>
        </w:rPr>
        <w:t>In einer neuen Version</w:t>
      </w:r>
      <w:r w:rsidRPr="00834978">
        <w:rPr>
          <w:rFonts w:ascii="Calibri" w:hAnsi="Calibri" w:cs="Arial"/>
          <w:b/>
          <w:sz w:val="22"/>
          <w:szCs w:val="22"/>
        </w:rPr>
        <w:t xml:space="preserve"> </w:t>
      </w:r>
      <w:r w:rsidR="00944C8C" w:rsidRPr="00834978">
        <w:rPr>
          <w:rFonts w:ascii="Calibri" w:hAnsi="Calibri" w:cs="Arial"/>
          <w:b/>
          <w:sz w:val="22"/>
          <w:szCs w:val="22"/>
        </w:rPr>
        <w:t>wurde es</w:t>
      </w:r>
      <w:r w:rsidRPr="00834978">
        <w:rPr>
          <w:rFonts w:ascii="Calibri" w:hAnsi="Calibri" w:cs="Arial"/>
          <w:b/>
          <w:sz w:val="22"/>
          <w:szCs w:val="22"/>
        </w:rPr>
        <w:t xml:space="preserve"> mit </w:t>
      </w:r>
      <w:r w:rsidR="00944C8C" w:rsidRPr="00834978">
        <w:rPr>
          <w:rFonts w:ascii="Calibri" w:hAnsi="Calibri" w:cs="Arial"/>
          <w:b/>
          <w:sz w:val="22"/>
          <w:szCs w:val="22"/>
        </w:rPr>
        <w:t>sehr nützlichen</w:t>
      </w:r>
      <w:r w:rsidRPr="00834978">
        <w:rPr>
          <w:rFonts w:ascii="Calibri" w:hAnsi="Calibri" w:cs="Arial"/>
          <w:b/>
          <w:sz w:val="22"/>
          <w:szCs w:val="22"/>
        </w:rPr>
        <w:t xml:space="preserve"> Funktionen verfügbar. </w:t>
      </w:r>
      <w:r w:rsidR="00C549F3" w:rsidRPr="00834978">
        <w:rPr>
          <w:rFonts w:ascii="Calibri" w:hAnsi="Calibri" w:cs="Arial"/>
          <w:b/>
          <w:sz w:val="22"/>
          <w:szCs w:val="22"/>
        </w:rPr>
        <w:t>Unternehmen eröffnen sich damit vielseitige Möglichkeiten der interaktiven Mitarbeiterunterstützung.</w:t>
      </w:r>
    </w:p>
    <w:p w14:paraId="161495CB" w14:textId="77777777" w:rsidR="006910D5" w:rsidRPr="00834978" w:rsidRDefault="006910D5" w:rsidP="00B610D1">
      <w:pPr>
        <w:spacing w:line="360" w:lineRule="auto"/>
        <w:ind w:left="0"/>
        <w:outlineLvl w:val="0"/>
        <w:rPr>
          <w:rFonts w:ascii="Calibri" w:hAnsi="Calibri" w:cs="Arial"/>
          <w:b/>
          <w:sz w:val="22"/>
          <w:szCs w:val="22"/>
        </w:rPr>
      </w:pPr>
    </w:p>
    <w:p w14:paraId="0662A1EC" w14:textId="3D815B66" w:rsidR="00933FCD" w:rsidRPr="00834978" w:rsidRDefault="004A17F1" w:rsidP="00FA10C2">
      <w:pPr>
        <w:spacing w:line="360" w:lineRule="auto"/>
        <w:ind w:left="0"/>
        <w:jc w:val="both"/>
        <w:rPr>
          <w:rFonts w:ascii="Calibri" w:hAnsi="Calibri" w:cs="Arial"/>
          <w:color w:val="000000"/>
        </w:rPr>
      </w:pPr>
      <w:r w:rsidRPr="00834978">
        <w:rPr>
          <w:rFonts w:ascii="Calibri" w:hAnsi="Calibri" w:cs="Arial"/>
          <w:i/>
          <w:color w:val="000000"/>
        </w:rPr>
        <w:t xml:space="preserve">Schönenberg-Kübelberg, </w:t>
      </w:r>
      <w:r w:rsidR="00FA10C2" w:rsidRPr="00834978">
        <w:rPr>
          <w:rFonts w:ascii="Calibri" w:hAnsi="Calibri" w:cs="Arial"/>
          <w:i/>
          <w:color w:val="000000"/>
        </w:rPr>
        <w:t>Februar</w:t>
      </w:r>
      <w:r w:rsidRPr="00834978">
        <w:rPr>
          <w:rFonts w:ascii="Calibri" w:hAnsi="Calibri" w:cs="Arial"/>
          <w:i/>
          <w:color w:val="000000"/>
        </w:rPr>
        <w:t xml:space="preserve"> 202</w:t>
      </w:r>
      <w:r w:rsidR="00FA10C2" w:rsidRPr="00834978">
        <w:rPr>
          <w:rFonts w:ascii="Calibri" w:hAnsi="Calibri" w:cs="Arial"/>
          <w:i/>
          <w:color w:val="000000"/>
        </w:rPr>
        <w:t>4</w:t>
      </w:r>
      <w:r w:rsidRPr="00834978">
        <w:rPr>
          <w:rFonts w:ascii="Calibri" w:hAnsi="Calibri" w:cs="Arial"/>
          <w:i/>
          <w:color w:val="000000"/>
        </w:rPr>
        <w:t xml:space="preserve"> –</w:t>
      </w:r>
      <w:r w:rsidRPr="00834978">
        <w:rPr>
          <w:rFonts w:ascii="Calibri" w:hAnsi="Calibri" w:cs="Arial"/>
          <w:color w:val="000000"/>
        </w:rPr>
        <w:t xml:space="preserve"> </w:t>
      </w:r>
      <w:r w:rsidR="00933FCD" w:rsidRPr="00834978">
        <w:rPr>
          <w:rFonts w:ascii="Calibri" w:hAnsi="Calibri" w:cs="Arial"/>
          <w:color w:val="000000"/>
        </w:rPr>
        <w:t>MiniTec-Arbeitsplätze kommen in immer mehr Unternehmen und Organisationen zum Einsatz</w:t>
      </w:r>
      <w:r w:rsidR="00A75499" w:rsidRPr="00834978">
        <w:rPr>
          <w:rFonts w:ascii="Calibri" w:hAnsi="Calibri" w:cs="Arial"/>
          <w:color w:val="000000"/>
        </w:rPr>
        <w:t xml:space="preserve">, hauptsächlich in der Industrie und in Behindertenwerkstätten. </w:t>
      </w:r>
      <w:r w:rsidR="00933FCD" w:rsidRPr="00834978">
        <w:rPr>
          <w:rFonts w:ascii="Calibri" w:hAnsi="Calibri" w:cs="Arial"/>
          <w:color w:val="000000"/>
        </w:rPr>
        <w:t xml:space="preserve">Die </w:t>
      </w:r>
      <w:r w:rsidR="0050771C" w:rsidRPr="00834978">
        <w:rPr>
          <w:rFonts w:ascii="Calibri" w:hAnsi="Calibri" w:cs="Arial"/>
          <w:color w:val="000000"/>
        </w:rPr>
        <w:t>Einsatz</w:t>
      </w:r>
      <w:r w:rsidR="00933FCD" w:rsidRPr="00834978">
        <w:rPr>
          <w:rFonts w:ascii="Calibri" w:hAnsi="Calibri" w:cs="Arial"/>
          <w:color w:val="000000"/>
        </w:rPr>
        <w:t xml:space="preserve">bereiche sind ganz unterschiedlich und </w:t>
      </w:r>
      <w:r w:rsidR="00FA10C2" w:rsidRPr="00834978">
        <w:rPr>
          <w:rFonts w:ascii="Calibri" w:hAnsi="Calibri" w:cs="Arial"/>
          <w:color w:val="000000"/>
        </w:rPr>
        <w:t>umfassen beispielsweise die</w:t>
      </w:r>
      <w:r w:rsidR="00933FCD" w:rsidRPr="00834978">
        <w:rPr>
          <w:rFonts w:ascii="Calibri" w:hAnsi="Calibri" w:cs="Arial"/>
          <w:color w:val="000000"/>
        </w:rPr>
        <w:t xml:space="preserve"> Montage </w:t>
      </w:r>
      <w:r w:rsidR="00FA10C2" w:rsidRPr="00834978">
        <w:rPr>
          <w:rFonts w:ascii="Calibri" w:hAnsi="Calibri" w:cs="Arial"/>
          <w:color w:val="000000"/>
        </w:rPr>
        <w:t>oder</w:t>
      </w:r>
      <w:r w:rsidR="00933FCD" w:rsidRPr="00834978">
        <w:rPr>
          <w:rFonts w:ascii="Calibri" w:hAnsi="Calibri" w:cs="Arial"/>
          <w:color w:val="000000"/>
        </w:rPr>
        <w:t xml:space="preserve"> Kommissionierung</w:t>
      </w:r>
      <w:r w:rsidR="00FA10C2" w:rsidRPr="00834978">
        <w:rPr>
          <w:rFonts w:ascii="Calibri" w:hAnsi="Calibri" w:cs="Arial"/>
          <w:color w:val="000000"/>
        </w:rPr>
        <w:t>. Ergänzt wird das Arbeitsplatzsystem mit MiniTec SmartAssist</w:t>
      </w:r>
      <w:r w:rsidR="00B90CE4" w:rsidRPr="00834978">
        <w:rPr>
          <w:rFonts w:ascii="Calibri" w:hAnsi="Calibri" w:cs="Arial"/>
          <w:color w:val="000000"/>
        </w:rPr>
        <w:t xml:space="preserve"> zur Optimierung von </w:t>
      </w:r>
      <w:r w:rsidR="008378B5" w:rsidRPr="00834978">
        <w:rPr>
          <w:rFonts w:ascii="Calibri" w:hAnsi="Calibri" w:cs="Arial"/>
          <w:color w:val="000000"/>
        </w:rPr>
        <w:t>Montageprozessen sowie dem Kommissionieren und dem Anlernen von Mitarbeitern</w:t>
      </w:r>
      <w:r w:rsidR="00C549F3" w:rsidRPr="00834978">
        <w:rPr>
          <w:rFonts w:ascii="Calibri" w:hAnsi="Calibri" w:cs="Arial"/>
          <w:color w:val="000000"/>
        </w:rPr>
        <w:t>.</w:t>
      </w:r>
    </w:p>
    <w:p w14:paraId="1E56D7C7" w14:textId="5D61738C" w:rsidR="00FA10C2" w:rsidRPr="00834978" w:rsidRDefault="00963D76" w:rsidP="00FA10C2">
      <w:pPr>
        <w:spacing w:line="360" w:lineRule="auto"/>
        <w:ind w:left="0"/>
        <w:jc w:val="both"/>
        <w:rPr>
          <w:rFonts w:ascii="Calibri" w:hAnsi="Calibri" w:cs="Arial"/>
          <w:color w:val="000000"/>
        </w:rPr>
      </w:pPr>
      <w:r w:rsidRPr="00834978">
        <w:rPr>
          <w:rFonts w:ascii="Calibri" w:hAnsi="Calibri" w:cs="Arial"/>
          <w:color w:val="000000"/>
        </w:rPr>
        <w:t xml:space="preserve">Insbesondere </w:t>
      </w:r>
      <w:r w:rsidR="00FA10C2" w:rsidRPr="00834978">
        <w:rPr>
          <w:rFonts w:ascii="Calibri" w:hAnsi="Calibri" w:cs="Arial"/>
          <w:color w:val="000000"/>
        </w:rPr>
        <w:t xml:space="preserve">bei variantenreicher Fertigung stehen Unternehmen zunehmend vor der Aufgabe, wie sie ihre Mitarbeiter schnell in die jeweiligen </w:t>
      </w:r>
      <w:r w:rsidR="00D64A9A" w:rsidRPr="00834978">
        <w:rPr>
          <w:rFonts w:ascii="Calibri" w:hAnsi="Calibri" w:cs="Arial"/>
          <w:color w:val="000000"/>
        </w:rPr>
        <w:t>Abläufe</w:t>
      </w:r>
      <w:r w:rsidR="008378B5" w:rsidRPr="00834978">
        <w:rPr>
          <w:rFonts w:ascii="Calibri" w:hAnsi="Calibri" w:cs="Arial"/>
          <w:color w:val="000000"/>
        </w:rPr>
        <w:t xml:space="preserve"> </w:t>
      </w:r>
      <w:r w:rsidR="00944C8C" w:rsidRPr="00834978">
        <w:rPr>
          <w:rFonts w:ascii="Calibri" w:hAnsi="Calibri" w:cs="Arial"/>
          <w:color w:val="000000"/>
        </w:rPr>
        <w:t>a</w:t>
      </w:r>
      <w:r w:rsidR="00FA10C2" w:rsidRPr="00834978">
        <w:rPr>
          <w:rFonts w:ascii="Calibri" w:hAnsi="Calibri" w:cs="Arial"/>
          <w:color w:val="000000"/>
        </w:rPr>
        <w:t xml:space="preserve">nlernen und sie während der Arbeit unterstützen. Hier bietet das digitale Werkerassistenz-System eine wertvolle Hilfe. MiniTec SmartAssist führt Schritt für Schritt durch </w:t>
      </w:r>
      <w:r w:rsidR="008378B5" w:rsidRPr="00834978">
        <w:rPr>
          <w:rFonts w:ascii="Calibri" w:hAnsi="Calibri" w:cs="Arial"/>
          <w:color w:val="000000"/>
        </w:rPr>
        <w:t>die Arbeitsprozesse</w:t>
      </w:r>
      <w:r w:rsidR="00FA10C2" w:rsidRPr="00834978">
        <w:rPr>
          <w:rFonts w:ascii="Calibri" w:hAnsi="Calibri" w:cs="Arial"/>
          <w:color w:val="000000"/>
        </w:rPr>
        <w:t xml:space="preserve">, indem es ihm die jeweils erforderlichen Tätigkeiten am Bildschirm anzeigt. </w:t>
      </w:r>
    </w:p>
    <w:p w14:paraId="7E0BC669" w14:textId="77777777" w:rsidR="00963D76" w:rsidRPr="00834978" w:rsidRDefault="00963D76" w:rsidP="00FA10C2">
      <w:pPr>
        <w:spacing w:line="360" w:lineRule="auto"/>
        <w:ind w:left="0"/>
        <w:jc w:val="both"/>
        <w:rPr>
          <w:rFonts w:ascii="Calibri" w:hAnsi="Calibri" w:cs="Arial"/>
          <w:color w:val="000000"/>
        </w:rPr>
      </w:pPr>
    </w:p>
    <w:p w14:paraId="629B4FA1" w14:textId="260F8B89" w:rsidR="00F46C07" w:rsidRPr="00834978" w:rsidRDefault="00F46C07" w:rsidP="00FA10C2">
      <w:pPr>
        <w:spacing w:line="360" w:lineRule="auto"/>
        <w:ind w:left="0"/>
        <w:jc w:val="both"/>
        <w:rPr>
          <w:rFonts w:ascii="Calibri" w:hAnsi="Calibri" w:cs="Arial"/>
          <w:b/>
          <w:color w:val="000000"/>
        </w:rPr>
      </w:pPr>
      <w:r w:rsidRPr="00834978">
        <w:rPr>
          <w:rFonts w:ascii="Calibri" w:hAnsi="Calibri" w:cs="Arial"/>
          <w:b/>
          <w:color w:val="000000"/>
        </w:rPr>
        <w:t>Videos für besseres Verstehen</w:t>
      </w:r>
    </w:p>
    <w:p w14:paraId="4D8A7D44" w14:textId="4D8E766D" w:rsidR="00120A6C" w:rsidRPr="00834978" w:rsidRDefault="008E13F8" w:rsidP="00120A6C">
      <w:pPr>
        <w:spacing w:line="360" w:lineRule="auto"/>
        <w:ind w:left="0"/>
        <w:jc w:val="both"/>
        <w:rPr>
          <w:rFonts w:ascii="Calibri" w:hAnsi="Calibri" w:cs="Arial"/>
          <w:color w:val="000000"/>
        </w:rPr>
      </w:pPr>
      <w:r w:rsidRPr="00834978">
        <w:rPr>
          <w:rFonts w:ascii="Calibri" w:hAnsi="Calibri" w:cs="Arial"/>
          <w:color w:val="000000"/>
        </w:rPr>
        <w:t xml:space="preserve">In der neuen Version 2.9 von </w:t>
      </w:r>
      <w:r w:rsidR="00120A6C" w:rsidRPr="00834978">
        <w:rPr>
          <w:rFonts w:ascii="Calibri" w:hAnsi="Calibri" w:cs="Arial"/>
          <w:color w:val="000000"/>
        </w:rPr>
        <w:t>MiniTec SmartAssist können im Bildschirmmodul nun auch Videos zum Einsatz kommen. Dadurch lässt sich die Verständlichkeit von Anleitungen für den Werker erheblich verbessern.</w:t>
      </w:r>
      <w:r w:rsidRPr="00834978">
        <w:rPr>
          <w:rFonts w:ascii="Calibri" w:hAnsi="Calibri" w:cs="Arial"/>
          <w:color w:val="000000"/>
        </w:rPr>
        <w:t xml:space="preserve"> </w:t>
      </w:r>
    </w:p>
    <w:p w14:paraId="2EB231E8" w14:textId="7D43E917" w:rsidR="00120A6C" w:rsidRPr="00834978" w:rsidRDefault="008E13F8" w:rsidP="008E13F8">
      <w:pPr>
        <w:spacing w:line="360" w:lineRule="auto"/>
        <w:ind w:left="0"/>
        <w:jc w:val="both"/>
        <w:rPr>
          <w:rFonts w:ascii="Calibri" w:hAnsi="Calibri" w:cs="Arial"/>
          <w:color w:val="000000"/>
        </w:rPr>
      </w:pPr>
      <w:r w:rsidRPr="00834978">
        <w:rPr>
          <w:rFonts w:ascii="Calibri" w:hAnsi="Calibri" w:cs="Arial"/>
          <w:color w:val="000000"/>
        </w:rPr>
        <w:t xml:space="preserve">Eine weitere Neuerung bietet das </w:t>
      </w:r>
      <w:r w:rsidR="00120A6C" w:rsidRPr="00834978">
        <w:rPr>
          <w:rFonts w:ascii="Calibri" w:hAnsi="Calibri" w:cs="Arial"/>
          <w:color w:val="000000"/>
        </w:rPr>
        <w:t>Modul „Externe Aufgaben“</w:t>
      </w:r>
      <w:r w:rsidRPr="00834978">
        <w:rPr>
          <w:rFonts w:ascii="Calibri" w:hAnsi="Calibri" w:cs="Arial"/>
          <w:color w:val="000000"/>
        </w:rPr>
        <w:t xml:space="preserve">. Dieses ermöglicht </w:t>
      </w:r>
      <w:r w:rsidR="00120A6C" w:rsidRPr="00834978">
        <w:rPr>
          <w:rFonts w:ascii="Calibri" w:hAnsi="Calibri" w:cs="Arial"/>
          <w:color w:val="000000"/>
        </w:rPr>
        <w:t xml:space="preserve">die flexible Einbindung externer Teilprozesse in eine MiniTec SmartAssist </w:t>
      </w:r>
      <w:r w:rsidR="00944C8C" w:rsidRPr="00834978">
        <w:rPr>
          <w:rFonts w:ascii="Calibri" w:hAnsi="Calibri" w:cs="Arial"/>
          <w:color w:val="000000"/>
        </w:rPr>
        <w:t>Anleitung</w:t>
      </w:r>
      <w:r w:rsidR="00120A6C" w:rsidRPr="00834978">
        <w:rPr>
          <w:rFonts w:ascii="Calibri" w:hAnsi="Calibri" w:cs="Arial"/>
          <w:color w:val="000000"/>
        </w:rPr>
        <w:t>. Das Ergebnis dieser Programmausführung kann vom Assistenzsystem ausgewertet und Folgeschritte für Erfolg b</w:t>
      </w:r>
      <w:r w:rsidRPr="00834978">
        <w:rPr>
          <w:rFonts w:ascii="Calibri" w:hAnsi="Calibri" w:cs="Arial"/>
          <w:color w:val="000000"/>
        </w:rPr>
        <w:t>eziehungsweise</w:t>
      </w:r>
      <w:r w:rsidR="00120A6C" w:rsidRPr="00834978">
        <w:rPr>
          <w:rFonts w:ascii="Calibri" w:hAnsi="Calibri" w:cs="Arial"/>
          <w:color w:val="000000"/>
        </w:rPr>
        <w:t xml:space="preserve"> Misserfolg konfiguriert werden. Das Modul ist also nicht auf eine konkrete Funktion beschränkt, sondern lässt sich äußerst flexibel einsetzen.</w:t>
      </w:r>
    </w:p>
    <w:p w14:paraId="05316162" w14:textId="77777777" w:rsidR="00120A6C" w:rsidRPr="00834978" w:rsidRDefault="00120A6C" w:rsidP="00120A6C">
      <w:pPr>
        <w:spacing w:line="360" w:lineRule="auto"/>
        <w:ind w:left="0"/>
        <w:jc w:val="both"/>
        <w:rPr>
          <w:rFonts w:ascii="Calibri" w:hAnsi="Calibri" w:cs="Arial"/>
          <w:color w:val="000000"/>
        </w:rPr>
      </w:pPr>
      <w:r w:rsidRPr="00834978">
        <w:rPr>
          <w:rFonts w:ascii="Calibri" w:hAnsi="Calibri" w:cs="Arial"/>
          <w:color w:val="000000"/>
        </w:rPr>
        <w:t xml:space="preserve">Beispielsweise kann innerhalb einer Montageanleitung an einer definierten Stelle die Ansteuerung eines Druckers eingebunden werden, welcher ein individuelles Etikett inklusive Barcode zur gerade montierten </w:t>
      </w:r>
      <w:r w:rsidRPr="00834978">
        <w:rPr>
          <w:rFonts w:ascii="Calibri" w:hAnsi="Calibri" w:cs="Arial"/>
          <w:color w:val="000000"/>
        </w:rPr>
        <w:lastRenderedPageBreak/>
        <w:t>Komponente erstellt. Ist das Etikett fertig, kann eine entsprechende Rückmeldung ans System erfolgen, sodass MiniTec SmartAssist mit dem nächsten Schritt der Anleitung fortfahren kann.</w:t>
      </w:r>
    </w:p>
    <w:p w14:paraId="5271A6BF" w14:textId="77777777" w:rsidR="00120A6C" w:rsidRPr="00834978" w:rsidRDefault="00120A6C" w:rsidP="00120A6C">
      <w:pPr>
        <w:spacing w:line="360" w:lineRule="auto"/>
        <w:ind w:left="0"/>
        <w:jc w:val="both"/>
        <w:rPr>
          <w:rFonts w:ascii="Calibri" w:hAnsi="Calibri" w:cs="Arial"/>
          <w:color w:val="000000"/>
        </w:rPr>
      </w:pPr>
      <w:r w:rsidRPr="00834978">
        <w:rPr>
          <w:rFonts w:ascii="Calibri" w:hAnsi="Calibri" w:cs="Arial"/>
          <w:color w:val="000000"/>
        </w:rPr>
        <w:t>Ein weiteres Anwendungsbeispiel ist das Anstoßen einer Testsoftware, welche bestimmte Funktionsprüfungen an der montierten Komponente durchführt und das Ergebnis (i.O./n.i.O.) an MiniTec SmartAssist zurückliefert. Je nachdem erfolgt dann der nächste Montageschritt oder aber es wird zur Fehlerbehebung abgezweigt.</w:t>
      </w:r>
    </w:p>
    <w:p w14:paraId="04A0A5DF" w14:textId="3F298B71" w:rsidR="00FA10C2" w:rsidRPr="00834978" w:rsidRDefault="008E13F8" w:rsidP="00FA10C2">
      <w:pPr>
        <w:spacing w:line="360" w:lineRule="auto"/>
        <w:ind w:left="0"/>
        <w:jc w:val="both"/>
        <w:rPr>
          <w:rFonts w:ascii="Calibri" w:hAnsi="Calibri" w:cs="Arial"/>
          <w:color w:val="000000"/>
        </w:rPr>
      </w:pPr>
      <w:r w:rsidRPr="00834978">
        <w:rPr>
          <w:rFonts w:ascii="Calibri" w:hAnsi="Calibri" w:cs="Arial"/>
          <w:color w:val="000000"/>
        </w:rPr>
        <w:t xml:space="preserve">Das Werkerassistenzsystem unterstützt </w:t>
      </w:r>
      <w:r w:rsidR="008378B5" w:rsidRPr="00834978">
        <w:rPr>
          <w:rFonts w:ascii="Calibri" w:hAnsi="Calibri" w:cs="Arial"/>
          <w:color w:val="000000"/>
        </w:rPr>
        <w:t xml:space="preserve">mit diesen Neuerungen Montagearbeiten, das Kommissionieren sowie das Anlernen von Mitarbeitern </w:t>
      </w:r>
      <w:r w:rsidRPr="00834978">
        <w:rPr>
          <w:rFonts w:ascii="Calibri" w:hAnsi="Calibri" w:cs="Arial"/>
          <w:color w:val="000000"/>
        </w:rPr>
        <w:t xml:space="preserve">noch effizienter. </w:t>
      </w:r>
      <w:r w:rsidR="00FA10C2" w:rsidRPr="00834978">
        <w:rPr>
          <w:rFonts w:ascii="Calibri" w:hAnsi="Calibri" w:cs="Arial"/>
          <w:color w:val="000000"/>
        </w:rPr>
        <w:t>Die Vorteile sind vielfältig und reichen von einer Reduzierung der Anlernzeit für die Montage neuer Produkte über die Erhöhung der Produktivität und Qualität bis hin zum flexibleren Einsatz von verfügbaren Mitarbeitern und Saisonarbeitskräften.</w:t>
      </w:r>
    </w:p>
    <w:p w14:paraId="59214127" w14:textId="77777777" w:rsidR="0087447C" w:rsidRDefault="0087447C" w:rsidP="00F814D5">
      <w:pPr>
        <w:spacing w:line="360" w:lineRule="auto"/>
        <w:ind w:left="0"/>
        <w:rPr>
          <w:rFonts w:ascii="Calibri" w:hAnsi="Calibri" w:cs="Arial"/>
          <w:i/>
          <w:color w:val="000000"/>
          <w:spacing w:val="0"/>
          <w:sz w:val="18"/>
          <w:szCs w:val="18"/>
        </w:rPr>
      </w:pPr>
    </w:p>
    <w:p w14:paraId="3153FCEF" w14:textId="79AAFA51" w:rsidR="00635A79" w:rsidRPr="00D64A9A" w:rsidRDefault="00A82D2C" w:rsidP="00F814D5">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393</w:t>
      </w:r>
      <w:r w:rsidR="004F4E30" w:rsidRPr="00D64A9A">
        <w:rPr>
          <w:rFonts w:ascii="Calibri" w:hAnsi="Calibri" w:cs="Arial"/>
          <w:i/>
          <w:color w:val="000000"/>
          <w:spacing w:val="0"/>
          <w:sz w:val="18"/>
          <w:szCs w:val="18"/>
        </w:rPr>
        <w:t xml:space="preserve"> Wörter mit </w:t>
      </w:r>
      <w:r w:rsidR="00CD46FD" w:rsidRPr="00D64A9A">
        <w:rPr>
          <w:rFonts w:ascii="Calibri" w:hAnsi="Calibri" w:cs="Arial"/>
          <w:i/>
          <w:color w:val="000000"/>
          <w:spacing w:val="0"/>
          <w:sz w:val="18"/>
          <w:szCs w:val="18"/>
        </w:rPr>
        <w:t>3</w:t>
      </w:r>
      <w:r>
        <w:rPr>
          <w:rFonts w:ascii="Calibri" w:hAnsi="Calibri" w:cs="Arial"/>
          <w:i/>
          <w:color w:val="000000"/>
          <w:spacing w:val="0"/>
          <w:sz w:val="18"/>
          <w:szCs w:val="18"/>
        </w:rPr>
        <w:t>221</w:t>
      </w:r>
      <w:r w:rsidR="004F4E30" w:rsidRPr="00D64A9A">
        <w:rPr>
          <w:rFonts w:ascii="Calibri" w:hAnsi="Calibri" w:cs="Arial"/>
          <w:i/>
          <w:color w:val="000000"/>
          <w:spacing w:val="0"/>
          <w:sz w:val="18"/>
          <w:szCs w:val="18"/>
        </w:rPr>
        <w:t xml:space="preserve"> Zeichen (inkl. Leerzeichen)</w:t>
      </w:r>
    </w:p>
    <w:p w14:paraId="72C75D53" w14:textId="77777777" w:rsidR="00F814D5" w:rsidRPr="00D64A9A" w:rsidRDefault="00F814D5">
      <w:pPr>
        <w:spacing w:line="360" w:lineRule="auto"/>
        <w:ind w:left="0" w:right="-568"/>
        <w:jc w:val="both"/>
        <w:rPr>
          <w:rFonts w:ascii="Calibri" w:hAnsi="Calibri" w:cs="Arial"/>
          <w:color w:val="000000"/>
        </w:rPr>
      </w:pPr>
    </w:p>
    <w:p w14:paraId="602D5061" w14:textId="2416576B" w:rsidR="00375479" w:rsidRDefault="00375479" w:rsidP="00375479">
      <w:pPr>
        <w:spacing w:line="360" w:lineRule="auto"/>
        <w:ind w:left="0"/>
        <w:jc w:val="both"/>
        <w:rPr>
          <w:rFonts w:ascii="Calibri" w:hAnsi="Calibri" w:cs="Arial"/>
          <w:i/>
          <w:color w:val="000000"/>
          <w:sz w:val="22"/>
          <w:szCs w:val="22"/>
          <w:u w:val="single"/>
        </w:rPr>
      </w:pPr>
      <w:r w:rsidRPr="0087447C">
        <w:rPr>
          <w:rFonts w:ascii="Calibri" w:hAnsi="Calibri" w:cs="Arial"/>
          <w:i/>
          <w:color w:val="000000"/>
          <w:sz w:val="22"/>
          <w:szCs w:val="22"/>
          <w:u w:val="single"/>
        </w:rPr>
        <w:t>Bildunterschriften (</w:t>
      </w:r>
      <w:r w:rsidR="00F814D5" w:rsidRPr="0087447C">
        <w:rPr>
          <w:rFonts w:ascii="Calibri" w:hAnsi="Calibri" w:cs="Arial"/>
          <w:i/>
          <w:color w:val="000000"/>
          <w:sz w:val="22"/>
          <w:szCs w:val="22"/>
          <w:u w:val="single"/>
        </w:rPr>
        <w:t>3</w:t>
      </w:r>
      <w:r w:rsidRPr="0087447C">
        <w:rPr>
          <w:rFonts w:ascii="Calibri" w:hAnsi="Calibri" w:cs="Arial"/>
          <w:i/>
          <w:color w:val="000000"/>
          <w:sz w:val="22"/>
          <w:szCs w:val="22"/>
          <w:u w:val="single"/>
        </w:rPr>
        <w:t xml:space="preserve"> Motive):</w:t>
      </w:r>
    </w:p>
    <w:p w14:paraId="7CB1300D" w14:textId="77777777" w:rsidR="0087447C" w:rsidRPr="0087447C" w:rsidRDefault="0087447C" w:rsidP="00375479">
      <w:pPr>
        <w:spacing w:line="360" w:lineRule="auto"/>
        <w:ind w:left="0"/>
        <w:jc w:val="both"/>
        <w:rPr>
          <w:rFonts w:ascii="Calibri" w:hAnsi="Calibri" w:cs="Arial"/>
          <w:i/>
          <w:color w:val="000000"/>
          <w:sz w:val="22"/>
          <w:szCs w:val="22"/>
          <w:u w:val="single"/>
        </w:rPr>
      </w:pPr>
    </w:p>
    <w:p w14:paraId="37D6F8B5" w14:textId="5AB39360" w:rsidR="00C549F3" w:rsidRPr="0087447C" w:rsidRDefault="00375479" w:rsidP="00C549F3">
      <w:pPr>
        <w:spacing w:line="360" w:lineRule="auto"/>
        <w:ind w:left="0"/>
        <w:jc w:val="both"/>
        <w:rPr>
          <w:rFonts w:ascii="Calibri" w:hAnsi="Calibri" w:cs="Arial"/>
          <w:i/>
          <w:color w:val="000000"/>
          <w:sz w:val="22"/>
          <w:szCs w:val="22"/>
        </w:rPr>
      </w:pPr>
      <w:r w:rsidRPr="0087447C">
        <w:rPr>
          <w:rFonts w:ascii="Calibri" w:hAnsi="Calibri" w:cs="Arial"/>
          <w:i/>
          <w:color w:val="000000"/>
          <w:sz w:val="22"/>
          <w:szCs w:val="22"/>
        </w:rPr>
        <w:t xml:space="preserve">Bild 1: </w:t>
      </w:r>
      <w:r w:rsidR="00834978" w:rsidRPr="0087447C">
        <w:rPr>
          <w:rFonts w:ascii="Calibri" w:hAnsi="Calibri" w:cs="Arial"/>
          <w:i/>
          <w:color w:val="000000"/>
          <w:sz w:val="22"/>
          <w:szCs w:val="22"/>
        </w:rPr>
        <w:t>Mit MiniTec SmartAssist eröffnen sich Unternehmen zusätzlich Möglichkeiten der interaktiven Mitarbeiterunterstützung und somit der Optimierung von Montageprozessen.</w:t>
      </w:r>
    </w:p>
    <w:p w14:paraId="406DD09B" w14:textId="77777777" w:rsidR="0087447C" w:rsidRPr="0087447C" w:rsidRDefault="0087447C" w:rsidP="00C549F3">
      <w:pPr>
        <w:spacing w:line="360" w:lineRule="auto"/>
        <w:ind w:left="0"/>
        <w:jc w:val="both"/>
        <w:rPr>
          <w:rFonts w:ascii="Calibri" w:hAnsi="Calibri" w:cs="Arial"/>
          <w:i/>
          <w:color w:val="000000"/>
          <w:sz w:val="22"/>
          <w:szCs w:val="22"/>
        </w:rPr>
      </w:pPr>
    </w:p>
    <w:p w14:paraId="0EA9710F" w14:textId="3629AA75" w:rsidR="00C549F3" w:rsidRPr="0087447C" w:rsidRDefault="00375479" w:rsidP="00C549F3">
      <w:pPr>
        <w:spacing w:line="360" w:lineRule="auto"/>
        <w:ind w:left="0"/>
        <w:jc w:val="both"/>
        <w:rPr>
          <w:rFonts w:ascii="Calibri" w:hAnsi="Calibri" w:cs="Arial"/>
          <w:i/>
          <w:color w:val="000000"/>
          <w:sz w:val="22"/>
          <w:szCs w:val="22"/>
        </w:rPr>
      </w:pPr>
      <w:r w:rsidRPr="0087447C">
        <w:rPr>
          <w:rFonts w:ascii="Calibri" w:hAnsi="Calibri" w:cs="Arial"/>
          <w:i/>
          <w:color w:val="000000"/>
          <w:sz w:val="22"/>
          <w:szCs w:val="22"/>
        </w:rPr>
        <w:t xml:space="preserve">Bild 2: </w:t>
      </w:r>
      <w:r w:rsidR="00834978" w:rsidRPr="0087447C">
        <w:rPr>
          <w:rFonts w:ascii="Calibri" w:hAnsi="Calibri" w:cs="Arial"/>
          <w:i/>
          <w:color w:val="000000"/>
          <w:sz w:val="22"/>
          <w:szCs w:val="22"/>
        </w:rPr>
        <w:t>MiniTec ist seit vielen Jahren auf ergonomische Arbeitsplätze spezialisiert und ergänzt diese mit dem Werkerassistenzsystem.</w:t>
      </w:r>
    </w:p>
    <w:p w14:paraId="2ADCD841" w14:textId="77777777" w:rsidR="0087447C" w:rsidRPr="0087447C" w:rsidRDefault="0087447C" w:rsidP="00C549F3">
      <w:pPr>
        <w:spacing w:line="360" w:lineRule="auto"/>
        <w:ind w:left="0"/>
        <w:jc w:val="both"/>
        <w:rPr>
          <w:rFonts w:ascii="Calibri" w:hAnsi="Calibri" w:cs="Arial"/>
          <w:i/>
          <w:color w:val="000000"/>
          <w:sz w:val="22"/>
          <w:szCs w:val="22"/>
        </w:rPr>
      </w:pPr>
    </w:p>
    <w:p w14:paraId="74324B49" w14:textId="4FE8A3B3" w:rsidR="00A82D2C" w:rsidRPr="0087447C" w:rsidRDefault="00933FCD" w:rsidP="00933FCD">
      <w:pPr>
        <w:spacing w:line="360" w:lineRule="auto"/>
        <w:ind w:left="0"/>
        <w:jc w:val="both"/>
        <w:rPr>
          <w:rFonts w:ascii="Calibri" w:hAnsi="Calibri" w:cs="Arial"/>
          <w:i/>
          <w:color w:val="000000"/>
          <w:sz w:val="22"/>
          <w:szCs w:val="22"/>
        </w:rPr>
      </w:pPr>
      <w:r w:rsidRPr="0087447C">
        <w:rPr>
          <w:rFonts w:ascii="Calibri" w:hAnsi="Calibri" w:cs="Arial"/>
          <w:i/>
          <w:color w:val="000000"/>
          <w:sz w:val="22"/>
          <w:szCs w:val="22"/>
        </w:rPr>
        <w:t>Bild 3:</w:t>
      </w:r>
      <w:r w:rsidR="00C549F3" w:rsidRPr="0087447C">
        <w:rPr>
          <w:rFonts w:ascii="Calibri" w:hAnsi="Calibri" w:cs="Arial"/>
          <w:i/>
          <w:color w:val="000000"/>
          <w:sz w:val="22"/>
          <w:szCs w:val="22"/>
        </w:rPr>
        <w:t xml:space="preserve"> </w:t>
      </w:r>
      <w:r w:rsidR="00834978" w:rsidRPr="0087447C">
        <w:rPr>
          <w:rFonts w:ascii="Calibri" w:hAnsi="Calibri" w:cs="Arial"/>
          <w:i/>
          <w:color w:val="000000"/>
          <w:sz w:val="22"/>
          <w:szCs w:val="22"/>
        </w:rPr>
        <w:t>In der neuen Version 2.9 von MiniTec SmartAssist können im Bildschirmmodul nun auch Videos zum Einsatz kommen.</w:t>
      </w:r>
    </w:p>
    <w:p w14:paraId="6BCD5CCB" w14:textId="77777777" w:rsidR="0087447C" w:rsidRDefault="0087447C" w:rsidP="00933FCD">
      <w:pPr>
        <w:spacing w:line="360" w:lineRule="auto"/>
        <w:ind w:left="0"/>
        <w:jc w:val="both"/>
        <w:rPr>
          <w:rFonts w:ascii="Calibri" w:hAnsi="Calibri" w:cs="Arial"/>
          <w:color w:val="000000"/>
          <w:sz w:val="22"/>
          <w:szCs w:val="22"/>
        </w:rPr>
      </w:pPr>
    </w:p>
    <w:p w14:paraId="5DE5676E" w14:textId="77777777" w:rsidR="00933FCD" w:rsidRPr="0087447C" w:rsidRDefault="00933FCD" w:rsidP="00933FCD">
      <w:pPr>
        <w:spacing w:line="360" w:lineRule="auto"/>
        <w:ind w:left="0"/>
        <w:jc w:val="both"/>
        <w:rPr>
          <w:rFonts w:ascii="Calibri" w:hAnsi="Calibri" w:cs="Arial"/>
          <w:i/>
          <w:color w:val="000000"/>
        </w:rPr>
      </w:pPr>
      <w:r w:rsidRPr="0087447C">
        <w:rPr>
          <w:rFonts w:ascii="Calibri" w:hAnsi="Calibri" w:cs="Arial"/>
          <w:i/>
          <w:color w:val="000000"/>
        </w:rPr>
        <w:t>Bilder: MiniTec</w:t>
      </w:r>
    </w:p>
    <w:p w14:paraId="55625881" w14:textId="77777777" w:rsidR="00CD46FD" w:rsidRPr="00D64A9A" w:rsidRDefault="00CD46FD">
      <w:pPr>
        <w:spacing w:line="360" w:lineRule="auto"/>
        <w:ind w:left="0" w:right="-568"/>
        <w:jc w:val="both"/>
        <w:rPr>
          <w:rFonts w:ascii="Calibri" w:hAnsi="Calibri" w:cs="Arial"/>
          <w:color w:val="000000"/>
        </w:rPr>
      </w:pPr>
    </w:p>
    <w:p w14:paraId="240F571C" w14:textId="77777777" w:rsidR="00C74FCA" w:rsidRPr="00D64A9A" w:rsidRDefault="00C74FCA" w:rsidP="00C74FCA">
      <w:pPr>
        <w:spacing w:line="360" w:lineRule="auto"/>
        <w:ind w:left="0"/>
        <w:jc w:val="both"/>
        <w:outlineLvl w:val="0"/>
        <w:rPr>
          <w:rFonts w:ascii="Calibri" w:hAnsi="Calibri"/>
          <w:b/>
          <w:color w:val="000000"/>
          <w:spacing w:val="-10"/>
          <w:sz w:val="22"/>
          <w:szCs w:val="22"/>
        </w:rPr>
      </w:pPr>
      <w:r w:rsidRPr="00D64A9A">
        <w:rPr>
          <w:rFonts w:ascii="Calibri" w:hAnsi="Calibri"/>
          <w:b/>
          <w:i/>
          <w:color w:val="000000"/>
          <w:spacing w:val="-10"/>
          <w:sz w:val="22"/>
          <w:szCs w:val="22"/>
        </w:rPr>
        <w:t xml:space="preserve">Hinweis für Redakteure: </w:t>
      </w:r>
      <w:r w:rsidRPr="00D64A9A">
        <w:rPr>
          <w:rFonts w:ascii="Calibri" w:hAnsi="Calibri"/>
          <w:b/>
          <w:color w:val="000000"/>
          <w:spacing w:val="-10"/>
          <w:sz w:val="22"/>
          <w:szCs w:val="22"/>
        </w:rPr>
        <w:t xml:space="preserve">Text und Bilder stehen unter </w:t>
      </w:r>
      <w:r w:rsidRPr="00D64A9A">
        <w:rPr>
          <w:rStyle w:val="Hyperlink"/>
          <w:rFonts w:ascii="Calibri" w:hAnsi="Calibri"/>
          <w:b/>
          <w:color w:val="000000"/>
          <w:spacing w:val="-10"/>
          <w:sz w:val="22"/>
          <w:szCs w:val="22"/>
        </w:rPr>
        <w:t>www.pr-box.de</w:t>
      </w:r>
      <w:r w:rsidRPr="00D64A9A">
        <w:rPr>
          <w:rFonts w:ascii="Calibri" w:hAnsi="Calibri"/>
          <w:b/>
          <w:color w:val="000000"/>
          <w:spacing w:val="-10"/>
          <w:sz w:val="22"/>
          <w:szCs w:val="22"/>
        </w:rPr>
        <w:t xml:space="preserve"> zum Download bereit!</w:t>
      </w:r>
    </w:p>
    <w:p w14:paraId="32DE861E" w14:textId="38EA2907" w:rsidR="00323298" w:rsidRPr="00D64A9A" w:rsidRDefault="00323298" w:rsidP="00C74FCA">
      <w:pPr>
        <w:spacing w:line="360" w:lineRule="auto"/>
        <w:ind w:left="0"/>
        <w:jc w:val="both"/>
        <w:rPr>
          <w:rFonts w:ascii="Calibri" w:hAnsi="Calibri"/>
          <w:color w:val="000000"/>
          <w:spacing w:val="0"/>
          <w:sz w:val="22"/>
          <w:szCs w:val="22"/>
        </w:rPr>
      </w:pPr>
    </w:p>
    <w:p w14:paraId="0A34B50F" w14:textId="6A8B46DC" w:rsidR="00CD46FD" w:rsidRDefault="00CD46FD"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670"/>
        <w:gridCol w:w="2338"/>
      </w:tblGrid>
      <w:tr w:rsidR="00705DC1" w:rsidRPr="00010104" w14:paraId="21B96B5F" w14:textId="77777777" w:rsidTr="00705DC1">
        <w:tc>
          <w:tcPr>
            <w:tcW w:w="5670" w:type="dxa"/>
          </w:tcPr>
          <w:p w14:paraId="00CDB49D" w14:textId="77777777" w:rsidR="00705DC1" w:rsidRPr="00010104" w:rsidRDefault="00705DC1" w:rsidP="002425E9">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338" w:type="dxa"/>
          </w:tcPr>
          <w:p w14:paraId="6E969405" w14:textId="77777777" w:rsidR="00705DC1" w:rsidRPr="00010104" w:rsidRDefault="00705DC1" w:rsidP="002425E9">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705DC1" w:rsidRPr="00010104" w14:paraId="13585827" w14:textId="77777777" w:rsidTr="00705DC1">
        <w:tc>
          <w:tcPr>
            <w:tcW w:w="5670" w:type="dxa"/>
          </w:tcPr>
          <w:p w14:paraId="6158DB93" w14:textId="77777777" w:rsidR="00705DC1" w:rsidRPr="00010104" w:rsidRDefault="00705DC1" w:rsidP="002425E9">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 &amp; Co. KG</w:t>
            </w:r>
          </w:p>
        </w:tc>
        <w:tc>
          <w:tcPr>
            <w:tcW w:w="2338" w:type="dxa"/>
          </w:tcPr>
          <w:p w14:paraId="28EC7BDB"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705DC1" w:rsidRPr="00010104" w14:paraId="24A74983" w14:textId="77777777" w:rsidTr="00705DC1">
        <w:tc>
          <w:tcPr>
            <w:tcW w:w="5670" w:type="dxa"/>
          </w:tcPr>
          <w:p w14:paraId="3F3A909B" w14:textId="77777777" w:rsidR="00705DC1" w:rsidRPr="00010104" w:rsidRDefault="00705DC1" w:rsidP="002425E9">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338" w:type="dxa"/>
          </w:tcPr>
          <w:p w14:paraId="44CA6C3D"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705DC1" w:rsidRPr="00010104" w14:paraId="2B763793" w14:textId="77777777" w:rsidTr="00705DC1">
        <w:tc>
          <w:tcPr>
            <w:tcW w:w="5670" w:type="dxa"/>
          </w:tcPr>
          <w:p w14:paraId="40BBE8E7" w14:textId="77777777" w:rsidR="00705DC1" w:rsidRPr="00010104" w:rsidRDefault="00705DC1" w:rsidP="002425E9">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338" w:type="dxa"/>
          </w:tcPr>
          <w:p w14:paraId="03E2B63F"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705DC1" w:rsidRPr="00010104" w14:paraId="470F124B" w14:textId="77777777" w:rsidTr="00705DC1">
        <w:tc>
          <w:tcPr>
            <w:tcW w:w="5670" w:type="dxa"/>
          </w:tcPr>
          <w:p w14:paraId="713ECE14" w14:textId="77777777" w:rsidR="00705DC1" w:rsidRPr="00A96566" w:rsidRDefault="00705DC1" w:rsidP="002425E9">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338" w:type="dxa"/>
          </w:tcPr>
          <w:p w14:paraId="1174C0A4"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705DC1" w:rsidRPr="00010104" w14:paraId="5E3C4D49" w14:textId="77777777" w:rsidTr="00705DC1">
        <w:tc>
          <w:tcPr>
            <w:tcW w:w="5670" w:type="dxa"/>
          </w:tcPr>
          <w:p w14:paraId="283DA25C" w14:textId="77777777" w:rsidR="00705DC1" w:rsidRPr="00A96566" w:rsidRDefault="00705DC1" w:rsidP="002425E9">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338" w:type="dxa"/>
          </w:tcPr>
          <w:p w14:paraId="5F8A7877"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705DC1" w:rsidRPr="00010104" w14:paraId="4274AFC8" w14:textId="77777777" w:rsidTr="00705DC1">
        <w:tc>
          <w:tcPr>
            <w:tcW w:w="5670" w:type="dxa"/>
          </w:tcPr>
          <w:p w14:paraId="4A6DE47A" w14:textId="77777777" w:rsidR="00705DC1" w:rsidRPr="00A96566" w:rsidRDefault="00705DC1" w:rsidP="002425E9">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338" w:type="dxa"/>
          </w:tcPr>
          <w:p w14:paraId="74E2F8EE"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705DC1" w:rsidRPr="00010104" w14:paraId="73CF4FB6" w14:textId="77777777" w:rsidTr="00705DC1">
        <w:tc>
          <w:tcPr>
            <w:tcW w:w="5670" w:type="dxa"/>
          </w:tcPr>
          <w:p w14:paraId="11886619" w14:textId="77777777" w:rsidR="00705DC1" w:rsidRPr="00A96566" w:rsidRDefault="00705DC1" w:rsidP="002425E9">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338" w:type="dxa"/>
          </w:tcPr>
          <w:p w14:paraId="38C189C6" w14:textId="77777777" w:rsidR="00705DC1" w:rsidRPr="00010104" w:rsidRDefault="00705DC1" w:rsidP="002425E9">
            <w:pPr>
              <w:spacing w:line="360" w:lineRule="auto"/>
              <w:ind w:left="0"/>
              <w:jc w:val="both"/>
              <w:rPr>
                <w:rFonts w:ascii="Calibri" w:hAnsi="Calibri"/>
                <w:color w:val="000000"/>
                <w:spacing w:val="0"/>
                <w:sz w:val="16"/>
                <w:szCs w:val="16"/>
              </w:rPr>
            </w:pPr>
          </w:p>
        </w:tc>
      </w:tr>
      <w:tr w:rsidR="00705DC1" w:rsidRPr="00010104" w14:paraId="41AF46E8" w14:textId="77777777" w:rsidTr="00705DC1">
        <w:tc>
          <w:tcPr>
            <w:tcW w:w="5670" w:type="dxa"/>
          </w:tcPr>
          <w:p w14:paraId="7331F0B3" w14:textId="77777777" w:rsidR="00705DC1" w:rsidRPr="00A96566" w:rsidRDefault="00705DC1" w:rsidP="002425E9">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338" w:type="dxa"/>
          </w:tcPr>
          <w:p w14:paraId="5DEBFF55" w14:textId="77777777" w:rsidR="00705DC1" w:rsidRPr="00010104" w:rsidRDefault="00705DC1" w:rsidP="002425E9">
            <w:pPr>
              <w:spacing w:line="360" w:lineRule="auto"/>
              <w:ind w:left="0"/>
              <w:jc w:val="both"/>
              <w:rPr>
                <w:rFonts w:ascii="Calibri" w:hAnsi="Calibri"/>
                <w:color w:val="000000"/>
                <w:spacing w:val="0"/>
                <w:sz w:val="16"/>
                <w:szCs w:val="16"/>
              </w:rPr>
            </w:pPr>
          </w:p>
        </w:tc>
      </w:tr>
    </w:tbl>
    <w:p w14:paraId="7C2A60BA" w14:textId="77777777" w:rsidR="00705DC1" w:rsidRDefault="00705DC1" w:rsidP="00C74FCA">
      <w:pPr>
        <w:spacing w:line="360" w:lineRule="auto"/>
        <w:ind w:left="0"/>
        <w:jc w:val="both"/>
        <w:rPr>
          <w:rFonts w:ascii="Calibri" w:hAnsi="Calibri"/>
          <w:color w:val="000000"/>
          <w:spacing w:val="0"/>
          <w:sz w:val="22"/>
          <w:szCs w:val="22"/>
        </w:rPr>
      </w:pPr>
    </w:p>
    <w:sectPr w:rsidR="00705DC1"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5A483C" w14:textId="77777777" w:rsidR="00781E8F" w:rsidRDefault="00781E8F" w:rsidP="00C36D08">
      <w:r>
        <w:separator/>
      </w:r>
    </w:p>
  </w:endnote>
  <w:endnote w:type="continuationSeparator" w:id="0">
    <w:p w14:paraId="3D30F491" w14:textId="77777777" w:rsidR="00781E8F" w:rsidRDefault="00781E8F"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1C08F4" w14:textId="77777777" w:rsidR="00781E8F" w:rsidRDefault="00781E8F" w:rsidP="00C36D08">
      <w:r>
        <w:separator/>
      </w:r>
    </w:p>
  </w:footnote>
  <w:footnote w:type="continuationSeparator" w:id="0">
    <w:p w14:paraId="079AEFA6" w14:textId="77777777" w:rsidR="00781E8F" w:rsidRDefault="00781E8F"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3">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4">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5">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6">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4"/>
  </w:num>
  <w:num w:numId="3">
    <w:abstractNumId w:val="2"/>
  </w:num>
  <w:num w:numId="4">
    <w:abstractNumId w:val="6"/>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A40"/>
    <w:rsid w:val="00010104"/>
    <w:rsid w:val="000159F7"/>
    <w:rsid w:val="00022EE7"/>
    <w:rsid w:val="00024DE7"/>
    <w:rsid w:val="000306EA"/>
    <w:rsid w:val="00031C3D"/>
    <w:rsid w:val="0004402F"/>
    <w:rsid w:val="0007792D"/>
    <w:rsid w:val="00086B92"/>
    <w:rsid w:val="00091B1A"/>
    <w:rsid w:val="00096DC3"/>
    <w:rsid w:val="00097190"/>
    <w:rsid w:val="00097A36"/>
    <w:rsid w:val="000A2182"/>
    <w:rsid w:val="000A327C"/>
    <w:rsid w:val="000A3598"/>
    <w:rsid w:val="000B0F6F"/>
    <w:rsid w:val="000B1559"/>
    <w:rsid w:val="000C201C"/>
    <w:rsid w:val="000D0042"/>
    <w:rsid w:val="000D15F2"/>
    <w:rsid w:val="000D3090"/>
    <w:rsid w:val="000D53AB"/>
    <w:rsid w:val="000D6797"/>
    <w:rsid w:val="000F1173"/>
    <w:rsid w:val="000F36CB"/>
    <w:rsid w:val="000F507B"/>
    <w:rsid w:val="000F5AD2"/>
    <w:rsid w:val="00100C13"/>
    <w:rsid w:val="00112962"/>
    <w:rsid w:val="00120A6C"/>
    <w:rsid w:val="0012160E"/>
    <w:rsid w:val="00127367"/>
    <w:rsid w:val="00130206"/>
    <w:rsid w:val="00130C9F"/>
    <w:rsid w:val="001318D2"/>
    <w:rsid w:val="00141970"/>
    <w:rsid w:val="00144E37"/>
    <w:rsid w:val="00145889"/>
    <w:rsid w:val="001468B1"/>
    <w:rsid w:val="00146D53"/>
    <w:rsid w:val="00147B8E"/>
    <w:rsid w:val="00152A45"/>
    <w:rsid w:val="001559BD"/>
    <w:rsid w:val="001626CD"/>
    <w:rsid w:val="00170223"/>
    <w:rsid w:val="00172717"/>
    <w:rsid w:val="00174ED8"/>
    <w:rsid w:val="00175C3F"/>
    <w:rsid w:val="00181F6F"/>
    <w:rsid w:val="001839F1"/>
    <w:rsid w:val="00191B9D"/>
    <w:rsid w:val="00196BA0"/>
    <w:rsid w:val="001A05AC"/>
    <w:rsid w:val="001A1966"/>
    <w:rsid w:val="001A2A7E"/>
    <w:rsid w:val="001A750D"/>
    <w:rsid w:val="001B0ECB"/>
    <w:rsid w:val="001B249E"/>
    <w:rsid w:val="001C012E"/>
    <w:rsid w:val="001C0B16"/>
    <w:rsid w:val="001C26F1"/>
    <w:rsid w:val="001D1423"/>
    <w:rsid w:val="001D23C0"/>
    <w:rsid w:val="001D4428"/>
    <w:rsid w:val="001E3861"/>
    <w:rsid w:val="001F405B"/>
    <w:rsid w:val="001F6761"/>
    <w:rsid w:val="002137E4"/>
    <w:rsid w:val="00231C52"/>
    <w:rsid w:val="00232AFE"/>
    <w:rsid w:val="002343C9"/>
    <w:rsid w:val="00234E6D"/>
    <w:rsid w:val="00243522"/>
    <w:rsid w:val="0024408F"/>
    <w:rsid w:val="00245F91"/>
    <w:rsid w:val="00253972"/>
    <w:rsid w:val="00261508"/>
    <w:rsid w:val="002708F5"/>
    <w:rsid w:val="00273116"/>
    <w:rsid w:val="00274DCE"/>
    <w:rsid w:val="00277CC6"/>
    <w:rsid w:val="00280E69"/>
    <w:rsid w:val="00281CF6"/>
    <w:rsid w:val="00292050"/>
    <w:rsid w:val="00293622"/>
    <w:rsid w:val="002946AF"/>
    <w:rsid w:val="00296581"/>
    <w:rsid w:val="002A0226"/>
    <w:rsid w:val="002C0DC4"/>
    <w:rsid w:val="002C159E"/>
    <w:rsid w:val="002C4A75"/>
    <w:rsid w:val="002C628D"/>
    <w:rsid w:val="002D174D"/>
    <w:rsid w:val="002D35A9"/>
    <w:rsid w:val="002D5B30"/>
    <w:rsid w:val="002D6200"/>
    <w:rsid w:val="002E2494"/>
    <w:rsid w:val="002E258C"/>
    <w:rsid w:val="002E7D7D"/>
    <w:rsid w:val="002F31F2"/>
    <w:rsid w:val="002F38DA"/>
    <w:rsid w:val="002F3AEF"/>
    <w:rsid w:val="00301706"/>
    <w:rsid w:val="00301956"/>
    <w:rsid w:val="00315329"/>
    <w:rsid w:val="00317F6C"/>
    <w:rsid w:val="00323298"/>
    <w:rsid w:val="003442A8"/>
    <w:rsid w:val="00350026"/>
    <w:rsid w:val="003503A1"/>
    <w:rsid w:val="003529A3"/>
    <w:rsid w:val="003529AE"/>
    <w:rsid w:val="00362314"/>
    <w:rsid w:val="00362F2E"/>
    <w:rsid w:val="00364A48"/>
    <w:rsid w:val="0037382B"/>
    <w:rsid w:val="00375479"/>
    <w:rsid w:val="00376B54"/>
    <w:rsid w:val="003775A1"/>
    <w:rsid w:val="00382365"/>
    <w:rsid w:val="003829E1"/>
    <w:rsid w:val="0039185B"/>
    <w:rsid w:val="003925FF"/>
    <w:rsid w:val="003965B1"/>
    <w:rsid w:val="003967A0"/>
    <w:rsid w:val="0039681C"/>
    <w:rsid w:val="00397666"/>
    <w:rsid w:val="003A4F5A"/>
    <w:rsid w:val="003A5E05"/>
    <w:rsid w:val="003A766B"/>
    <w:rsid w:val="003B021D"/>
    <w:rsid w:val="003B152A"/>
    <w:rsid w:val="003B21D9"/>
    <w:rsid w:val="003B6740"/>
    <w:rsid w:val="003D7787"/>
    <w:rsid w:val="003E1325"/>
    <w:rsid w:val="003E23DD"/>
    <w:rsid w:val="003F3BB0"/>
    <w:rsid w:val="0041082E"/>
    <w:rsid w:val="00412CB7"/>
    <w:rsid w:val="00430C96"/>
    <w:rsid w:val="00433F07"/>
    <w:rsid w:val="00434A26"/>
    <w:rsid w:val="004350A8"/>
    <w:rsid w:val="00440D97"/>
    <w:rsid w:val="00441BB7"/>
    <w:rsid w:val="00450159"/>
    <w:rsid w:val="00453E28"/>
    <w:rsid w:val="00453FBD"/>
    <w:rsid w:val="00455257"/>
    <w:rsid w:val="00457556"/>
    <w:rsid w:val="0046158C"/>
    <w:rsid w:val="00462FB7"/>
    <w:rsid w:val="00464244"/>
    <w:rsid w:val="00470FCE"/>
    <w:rsid w:val="00482D36"/>
    <w:rsid w:val="0048406F"/>
    <w:rsid w:val="00485A25"/>
    <w:rsid w:val="00485D20"/>
    <w:rsid w:val="00496466"/>
    <w:rsid w:val="004A17F1"/>
    <w:rsid w:val="004A18E7"/>
    <w:rsid w:val="004A3FEB"/>
    <w:rsid w:val="004B4125"/>
    <w:rsid w:val="004B41DB"/>
    <w:rsid w:val="004C566B"/>
    <w:rsid w:val="004C68DD"/>
    <w:rsid w:val="004E3D60"/>
    <w:rsid w:val="004E5F0D"/>
    <w:rsid w:val="004F4E30"/>
    <w:rsid w:val="004F7785"/>
    <w:rsid w:val="005022C6"/>
    <w:rsid w:val="00504298"/>
    <w:rsid w:val="0050771C"/>
    <w:rsid w:val="00515C4D"/>
    <w:rsid w:val="00516664"/>
    <w:rsid w:val="00526D1E"/>
    <w:rsid w:val="00531420"/>
    <w:rsid w:val="0053657A"/>
    <w:rsid w:val="00536B87"/>
    <w:rsid w:val="0054155F"/>
    <w:rsid w:val="00543B2A"/>
    <w:rsid w:val="00546D60"/>
    <w:rsid w:val="00554368"/>
    <w:rsid w:val="005566FA"/>
    <w:rsid w:val="00567A3A"/>
    <w:rsid w:val="00573647"/>
    <w:rsid w:val="0057452D"/>
    <w:rsid w:val="005777D8"/>
    <w:rsid w:val="0058518D"/>
    <w:rsid w:val="0059175E"/>
    <w:rsid w:val="00596C83"/>
    <w:rsid w:val="005979B7"/>
    <w:rsid w:val="005B45A0"/>
    <w:rsid w:val="005C21AA"/>
    <w:rsid w:val="005D5536"/>
    <w:rsid w:val="005E5CC6"/>
    <w:rsid w:val="005F7B18"/>
    <w:rsid w:val="005F7DAA"/>
    <w:rsid w:val="00607185"/>
    <w:rsid w:val="006077E0"/>
    <w:rsid w:val="00607956"/>
    <w:rsid w:val="00622BA6"/>
    <w:rsid w:val="00635A79"/>
    <w:rsid w:val="006440B3"/>
    <w:rsid w:val="00647515"/>
    <w:rsid w:val="00676B39"/>
    <w:rsid w:val="006910D5"/>
    <w:rsid w:val="006A00B4"/>
    <w:rsid w:val="006A053C"/>
    <w:rsid w:val="006A7541"/>
    <w:rsid w:val="006C0EED"/>
    <w:rsid w:val="006C6FFC"/>
    <w:rsid w:val="006C7C16"/>
    <w:rsid w:val="006E456E"/>
    <w:rsid w:val="006E51DC"/>
    <w:rsid w:val="006F25BB"/>
    <w:rsid w:val="00700F7E"/>
    <w:rsid w:val="007016D0"/>
    <w:rsid w:val="00701D34"/>
    <w:rsid w:val="00705DC1"/>
    <w:rsid w:val="00710744"/>
    <w:rsid w:val="00726F49"/>
    <w:rsid w:val="00727DB0"/>
    <w:rsid w:val="0073035C"/>
    <w:rsid w:val="007314AD"/>
    <w:rsid w:val="007431C4"/>
    <w:rsid w:val="00746D32"/>
    <w:rsid w:val="007471B4"/>
    <w:rsid w:val="00750343"/>
    <w:rsid w:val="00751F3A"/>
    <w:rsid w:val="0075478C"/>
    <w:rsid w:val="00757B83"/>
    <w:rsid w:val="00775305"/>
    <w:rsid w:val="00777112"/>
    <w:rsid w:val="00777879"/>
    <w:rsid w:val="00781E8F"/>
    <w:rsid w:val="007A7E35"/>
    <w:rsid w:val="007B3B46"/>
    <w:rsid w:val="007D278F"/>
    <w:rsid w:val="007D3DD0"/>
    <w:rsid w:val="007D5E71"/>
    <w:rsid w:val="007D6B1B"/>
    <w:rsid w:val="00801AB9"/>
    <w:rsid w:val="00804CCA"/>
    <w:rsid w:val="008115B2"/>
    <w:rsid w:val="00811AED"/>
    <w:rsid w:val="00814EF0"/>
    <w:rsid w:val="008179EA"/>
    <w:rsid w:val="00821C22"/>
    <w:rsid w:val="008222A1"/>
    <w:rsid w:val="008312CF"/>
    <w:rsid w:val="008320A5"/>
    <w:rsid w:val="00833492"/>
    <w:rsid w:val="00834978"/>
    <w:rsid w:val="008378B5"/>
    <w:rsid w:val="00845B15"/>
    <w:rsid w:val="00851755"/>
    <w:rsid w:val="00851896"/>
    <w:rsid w:val="00860DDD"/>
    <w:rsid w:val="0087447C"/>
    <w:rsid w:val="008A348F"/>
    <w:rsid w:val="008A7F67"/>
    <w:rsid w:val="008B2D5A"/>
    <w:rsid w:val="008B6969"/>
    <w:rsid w:val="008C1E6E"/>
    <w:rsid w:val="008C3DBB"/>
    <w:rsid w:val="008D0E22"/>
    <w:rsid w:val="008D2610"/>
    <w:rsid w:val="008D5431"/>
    <w:rsid w:val="008E13F8"/>
    <w:rsid w:val="008E6364"/>
    <w:rsid w:val="008F24AA"/>
    <w:rsid w:val="00901951"/>
    <w:rsid w:val="00901E90"/>
    <w:rsid w:val="0090281E"/>
    <w:rsid w:val="00904C95"/>
    <w:rsid w:val="00907A50"/>
    <w:rsid w:val="00911AC0"/>
    <w:rsid w:val="00925D67"/>
    <w:rsid w:val="00933FCD"/>
    <w:rsid w:val="009430AD"/>
    <w:rsid w:val="00943DDD"/>
    <w:rsid w:val="00944C8C"/>
    <w:rsid w:val="00952881"/>
    <w:rsid w:val="00953F86"/>
    <w:rsid w:val="00963D76"/>
    <w:rsid w:val="0096542F"/>
    <w:rsid w:val="00967BD6"/>
    <w:rsid w:val="009865C6"/>
    <w:rsid w:val="00993975"/>
    <w:rsid w:val="00994EA7"/>
    <w:rsid w:val="009C0A09"/>
    <w:rsid w:val="009C4B98"/>
    <w:rsid w:val="009C5066"/>
    <w:rsid w:val="009C5635"/>
    <w:rsid w:val="009D0BA1"/>
    <w:rsid w:val="009D3065"/>
    <w:rsid w:val="009D5B9E"/>
    <w:rsid w:val="009D7E0A"/>
    <w:rsid w:val="009E15B8"/>
    <w:rsid w:val="009E40F2"/>
    <w:rsid w:val="009E66C9"/>
    <w:rsid w:val="009F731C"/>
    <w:rsid w:val="00A061EE"/>
    <w:rsid w:val="00A14718"/>
    <w:rsid w:val="00A259AC"/>
    <w:rsid w:val="00A273A5"/>
    <w:rsid w:val="00A273BA"/>
    <w:rsid w:val="00A3692A"/>
    <w:rsid w:val="00A36CBD"/>
    <w:rsid w:val="00A41601"/>
    <w:rsid w:val="00A41AC9"/>
    <w:rsid w:val="00A42349"/>
    <w:rsid w:val="00A5140D"/>
    <w:rsid w:val="00A51483"/>
    <w:rsid w:val="00A51CAE"/>
    <w:rsid w:val="00A51F6F"/>
    <w:rsid w:val="00A63C16"/>
    <w:rsid w:val="00A708DC"/>
    <w:rsid w:val="00A7305E"/>
    <w:rsid w:val="00A739B2"/>
    <w:rsid w:val="00A75499"/>
    <w:rsid w:val="00A82D2C"/>
    <w:rsid w:val="00A92A69"/>
    <w:rsid w:val="00A96609"/>
    <w:rsid w:val="00AA44E7"/>
    <w:rsid w:val="00AA54F1"/>
    <w:rsid w:val="00AA7DD4"/>
    <w:rsid w:val="00AB004F"/>
    <w:rsid w:val="00AB0552"/>
    <w:rsid w:val="00AB0B84"/>
    <w:rsid w:val="00AB21F5"/>
    <w:rsid w:val="00AB7418"/>
    <w:rsid w:val="00AC433A"/>
    <w:rsid w:val="00AC557C"/>
    <w:rsid w:val="00AC5B0A"/>
    <w:rsid w:val="00AC7E6A"/>
    <w:rsid w:val="00AD331D"/>
    <w:rsid w:val="00AD649D"/>
    <w:rsid w:val="00AE50F2"/>
    <w:rsid w:val="00AF4174"/>
    <w:rsid w:val="00AF6CFB"/>
    <w:rsid w:val="00B006AC"/>
    <w:rsid w:val="00B00F34"/>
    <w:rsid w:val="00B24FCD"/>
    <w:rsid w:val="00B55D69"/>
    <w:rsid w:val="00B56EFA"/>
    <w:rsid w:val="00B56F7A"/>
    <w:rsid w:val="00B610D1"/>
    <w:rsid w:val="00B7473A"/>
    <w:rsid w:val="00B77984"/>
    <w:rsid w:val="00B8642F"/>
    <w:rsid w:val="00B90CE4"/>
    <w:rsid w:val="00BA020F"/>
    <w:rsid w:val="00BB26C2"/>
    <w:rsid w:val="00BC38D1"/>
    <w:rsid w:val="00BD6BDC"/>
    <w:rsid w:val="00BD7BBF"/>
    <w:rsid w:val="00BE4118"/>
    <w:rsid w:val="00BE5934"/>
    <w:rsid w:val="00BF150D"/>
    <w:rsid w:val="00BF3F1F"/>
    <w:rsid w:val="00C06E6A"/>
    <w:rsid w:val="00C07186"/>
    <w:rsid w:val="00C07CA1"/>
    <w:rsid w:val="00C113DA"/>
    <w:rsid w:val="00C116F1"/>
    <w:rsid w:val="00C11A64"/>
    <w:rsid w:val="00C15817"/>
    <w:rsid w:val="00C21CAD"/>
    <w:rsid w:val="00C26738"/>
    <w:rsid w:val="00C303EA"/>
    <w:rsid w:val="00C36D08"/>
    <w:rsid w:val="00C549F3"/>
    <w:rsid w:val="00C54EA8"/>
    <w:rsid w:val="00C65DE1"/>
    <w:rsid w:val="00C74FCA"/>
    <w:rsid w:val="00C75298"/>
    <w:rsid w:val="00C8311E"/>
    <w:rsid w:val="00C90769"/>
    <w:rsid w:val="00C952FE"/>
    <w:rsid w:val="00C95325"/>
    <w:rsid w:val="00CA6536"/>
    <w:rsid w:val="00CB2473"/>
    <w:rsid w:val="00CB55F2"/>
    <w:rsid w:val="00CB6065"/>
    <w:rsid w:val="00CC0F69"/>
    <w:rsid w:val="00CC4477"/>
    <w:rsid w:val="00CC62F3"/>
    <w:rsid w:val="00CD46FD"/>
    <w:rsid w:val="00CD486C"/>
    <w:rsid w:val="00CD6835"/>
    <w:rsid w:val="00CE13E9"/>
    <w:rsid w:val="00CF7A2A"/>
    <w:rsid w:val="00CF7A4E"/>
    <w:rsid w:val="00D00061"/>
    <w:rsid w:val="00D117FE"/>
    <w:rsid w:val="00D1586C"/>
    <w:rsid w:val="00D17E9A"/>
    <w:rsid w:val="00D2323B"/>
    <w:rsid w:val="00D26FC9"/>
    <w:rsid w:val="00D3070E"/>
    <w:rsid w:val="00D30C20"/>
    <w:rsid w:val="00D336BF"/>
    <w:rsid w:val="00D36001"/>
    <w:rsid w:val="00D567A1"/>
    <w:rsid w:val="00D64A9A"/>
    <w:rsid w:val="00D66E13"/>
    <w:rsid w:val="00D72965"/>
    <w:rsid w:val="00D732E3"/>
    <w:rsid w:val="00D76B14"/>
    <w:rsid w:val="00D806E8"/>
    <w:rsid w:val="00D839F7"/>
    <w:rsid w:val="00D913C1"/>
    <w:rsid w:val="00DA47F6"/>
    <w:rsid w:val="00DA4AD4"/>
    <w:rsid w:val="00DA68FE"/>
    <w:rsid w:val="00DB28E4"/>
    <w:rsid w:val="00DB4202"/>
    <w:rsid w:val="00DB7310"/>
    <w:rsid w:val="00DC6125"/>
    <w:rsid w:val="00DD645B"/>
    <w:rsid w:val="00DE1B4D"/>
    <w:rsid w:val="00DE7F35"/>
    <w:rsid w:val="00DF074B"/>
    <w:rsid w:val="00DF0D96"/>
    <w:rsid w:val="00DF2A23"/>
    <w:rsid w:val="00E07C63"/>
    <w:rsid w:val="00E201E3"/>
    <w:rsid w:val="00E24D65"/>
    <w:rsid w:val="00E34AF0"/>
    <w:rsid w:val="00E34B93"/>
    <w:rsid w:val="00E35FF8"/>
    <w:rsid w:val="00E40FCD"/>
    <w:rsid w:val="00E4331C"/>
    <w:rsid w:val="00E576EE"/>
    <w:rsid w:val="00E70DE3"/>
    <w:rsid w:val="00E73A8A"/>
    <w:rsid w:val="00E80E52"/>
    <w:rsid w:val="00E841D8"/>
    <w:rsid w:val="00E86B97"/>
    <w:rsid w:val="00E9054E"/>
    <w:rsid w:val="00E912A5"/>
    <w:rsid w:val="00E97DDA"/>
    <w:rsid w:val="00EA675B"/>
    <w:rsid w:val="00EA7B56"/>
    <w:rsid w:val="00EB327C"/>
    <w:rsid w:val="00EB71E2"/>
    <w:rsid w:val="00EC1F39"/>
    <w:rsid w:val="00EF2DD0"/>
    <w:rsid w:val="00EF36EC"/>
    <w:rsid w:val="00EF622B"/>
    <w:rsid w:val="00F01AC1"/>
    <w:rsid w:val="00F0588B"/>
    <w:rsid w:val="00F15F70"/>
    <w:rsid w:val="00F166E5"/>
    <w:rsid w:val="00F27660"/>
    <w:rsid w:val="00F46C07"/>
    <w:rsid w:val="00F528D9"/>
    <w:rsid w:val="00F63E56"/>
    <w:rsid w:val="00F65BD3"/>
    <w:rsid w:val="00F67D56"/>
    <w:rsid w:val="00F814D5"/>
    <w:rsid w:val="00F82142"/>
    <w:rsid w:val="00FA10C2"/>
    <w:rsid w:val="00FA2161"/>
    <w:rsid w:val="00FA3904"/>
    <w:rsid w:val="00FB677D"/>
    <w:rsid w:val="00FC0413"/>
    <w:rsid w:val="00FC212C"/>
    <w:rsid w:val="00FC2872"/>
    <w:rsid w:val="00FD4D9E"/>
    <w:rsid w:val="00FD5A65"/>
    <w:rsid w:val="00FD6C12"/>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607</Words>
  <Characters>3827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4426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10</cp:revision>
  <cp:lastPrinted>2024-02-22T12:11:00Z</cp:lastPrinted>
  <dcterms:created xsi:type="dcterms:W3CDTF">2024-02-22T09:41:00Z</dcterms:created>
  <dcterms:modified xsi:type="dcterms:W3CDTF">2024-02-22T12:11:00Z</dcterms:modified>
</cp:coreProperties>
</file>