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98B" w:rsidRPr="00C74FCA" w:rsidRDefault="00861315">
      <w:pPr>
        <w:pBdr>
          <w:bottom w:val="single" w:sz="4" w:space="1" w:color="000000"/>
        </w:pBdr>
        <w:tabs>
          <w:tab w:val="right" w:pos="8222"/>
        </w:tabs>
        <w:ind w:left="0" w:right="-568"/>
        <w:jc w:val="both"/>
        <w:rPr>
          <w:rFonts w:ascii="Calibri" w:hAnsi="Calibri"/>
          <w:spacing w:val="0"/>
          <w:sz w:val="30"/>
          <w:szCs w:val="30"/>
        </w:rPr>
      </w:pPr>
      <w:r w:rsidRPr="00D24F76">
        <w:rPr>
          <w:rFonts w:ascii="Calibri" w:hAnsi="Calibri"/>
          <w:noProof/>
          <w:spacing w:val="0"/>
          <w:sz w:val="32"/>
          <w:szCs w:val="32"/>
          <w:lang w:eastAsia="de-DE"/>
        </w:rPr>
        <w:drawing>
          <wp:anchor distT="0" distB="0" distL="114300" distR="114300" simplePos="0" relativeHeight="251659264" behindDoc="0" locked="0" layoutInCell="1" allowOverlap="1" wp14:anchorId="7E4912FF" wp14:editId="546ABDB1">
            <wp:simplePos x="0" y="0"/>
            <wp:positionH relativeFrom="column">
              <wp:posOffset>4183038</wp:posOffset>
            </wp:positionH>
            <wp:positionV relativeFrom="paragraph">
              <wp:posOffset>-676199</wp:posOffset>
            </wp:positionV>
            <wp:extent cx="2120182" cy="468854"/>
            <wp:effectExtent l="0" t="0" r="0" b="762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Lachni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0182" cy="468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798B" w:rsidRPr="00C74FCA">
        <w:rPr>
          <w:rFonts w:ascii="Calibri" w:hAnsi="Calibri"/>
          <w:spacing w:val="0"/>
          <w:sz w:val="30"/>
          <w:szCs w:val="30"/>
        </w:rPr>
        <w:t>PRESSE</w:t>
      </w:r>
      <w:r w:rsidR="00C23915">
        <w:rPr>
          <w:rFonts w:ascii="Calibri" w:hAnsi="Calibri"/>
          <w:spacing w:val="0"/>
          <w:sz w:val="30"/>
          <w:szCs w:val="30"/>
        </w:rPr>
        <w:t>-</w:t>
      </w:r>
      <w:r w:rsidR="00DC798B" w:rsidRPr="00C74FCA">
        <w:rPr>
          <w:rFonts w:ascii="Calibri" w:hAnsi="Calibri"/>
          <w:spacing w:val="0"/>
          <w:sz w:val="30"/>
          <w:szCs w:val="30"/>
        </w:rPr>
        <w:t>INFORMATION</w:t>
      </w:r>
    </w:p>
    <w:p w:rsidR="00DC798B" w:rsidRPr="00C74FCA" w:rsidRDefault="00DC798B">
      <w:pPr>
        <w:ind w:left="0"/>
        <w:jc w:val="both"/>
        <w:rPr>
          <w:rFonts w:ascii="Calibri" w:hAnsi="Calibri"/>
          <w:b/>
          <w:spacing w:val="0"/>
        </w:rPr>
      </w:pPr>
    </w:p>
    <w:p w:rsidR="009416DB" w:rsidRPr="00C74FCA" w:rsidRDefault="007A66D4" w:rsidP="009416DB">
      <w:pPr>
        <w:ind w:left="0"/>
        <w:rPr>
          <w:rFonts w:ascii="Calibri" w:hAnsi="Calibri" w:cs="Arial"/>
          <w:i/>
          <w:spacing w:val="0"/>
        </w:rPr>
      </w:pPr>
      <w:r>
        <w:rPr>
          <w:rFonts w:ascii="Calibri" w:hAnsi="Calibri" w:cs="Arial"/>
          <w:i/>
          <w:spacing w:val="0"/>
        </w:rPr>
        <w:t>Betriebsausstattung</w:t>
      </w:r>
      <w:r w:rsidR="009416DB">
        <w:rPr>
          <w:rFonts w:ascii="Calibri" w:hAnsi="Calibri" w:cs="Arial"/>
          <w:i/>
          <w:spacing w:val="0"/>
        </w:rPr>
        <w:t xml:space="preserve">/ </w:t>
      </w:r>
      <w:r w:rsidR="00DE1BED">
        <w:rPr>
          <w:rFonts w:ascii="Calibri" w:hAnsi="Calibri" w:cs="Arial"/>
          <w:i/>
          <w:spacing w:val="0"/>
        </w:rPr>
        <w:t xml:space="preserve">Flurförderzeuge/ </w:t>
      </w:r>
      <w:r w:rsidR="009416DB">
        <w:rPr>
          <w:rFonts w:ascii="Calibri" w:hAnsi="Calibri" w:cs="Arial"/>
          <w:i/>
          <w:spacing w:val="0"/>
        </w:rPr>
        <w:t>Hebe- und Handhabungstechnik/ Intralogistik</w:t>
      </w:r>
      <w:r>
        <w:rPr>
          <w:rFonts w:ascii="Calibri" w:hAnsi="Calibri" w:cs="Arial"/>
          <w:i/>
          <w:spacing w:val="0"/>
        </w:rPr>
        <w:t>/ Reinräume und Ex-Bereiche</w:t>
      </w:r>
    </w:p>
    <w:p w:rsidR="00933F59" w:rsidRPr="00C74FCA" w:rsidRDefault="00933F59">
      <w:pPr>
        <w:ind w:left="0"/>
        <w:rPr>
          <w:rFonts w:ascii="Calibri" w:hAnsi="Calibri" w:cs="Arial"/>
        </w:rPr>
      </w:pPr>
    </w:p>
    <w:p w:rsidR="00AC21EB" w:rsidRDefault="00AC21EB" w:rsidP="00A1701C">
      <w:pPr>
        <w:spacing w:line="360" w:lineRule="auto"/>
        <w:ind w:left="0" w:right="-710"/>
        <w:rPr>
          <w:rFonts w:ascii="Calibri" w:hAnsi="Calibri" w:cs="Arial"/>
          <w:b/>
          <w:sz w:val="52"/>
          <w:szCs w:val="52"/>
        </w:rPr>
      </w:pPr>
      <w:r>
        <w:rPr>
          <w:rFonts w:ascii="Calibri" w:hAnsi="Calibri" w:cs="Arial"/>
          <w:b/>
          <w:sz w:val="52"/>
          <w:szCs w:val="52"/>
        </w:rPr>
        <w:t>Sicher fahren, schnell heben</w:t>
      </w:r>
    </w:p>
    <w:p w:rsidR="00DF70C8" w:rsidRDefault="0054473B" w:rsidP="00DF70C8">
      <w:pPr>
        <w:spacing w:line="360" w:lineRule="auto"/>
        <w:ind w:left="0" w:right="-710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Schnell heben und transportieren:</w:t>
      </w:r>
      <w:r w:rsidR="000C78EF">
        <w:rPr>
          <w:rFonts w:ascii="Calibri" w:hAnsi="Calibri" w:cs="Arial"/>
          <w:b/>
          <w:sz w:val="24"/>
          <w:szCs w:val="24"/>
        </w:rPr>
        <w:t xml:space="preserve"> </w:t>
      </w:r>
      <w:r w:rsidR="00A20AAB" w:rsidRPr="00A20AAB">
        <w:rPr>
          <w:rFonts w:ascii="Calibri" w:hAnsi="Calibri" w:cs="Arial"/>
          <w:b/>
          <w:sz w:val="24"/>
          <w:szCs w:val="24"/>
        </w:rPr>
        <w:t xml:space="preserve">Handhubwagen Typ 400 Quick </w:t>
      </w:r>
      <w:r w:rsidR="00DF70C8">
        <w:rPr>
          <w:rFonts w:ascii="Calibri" w:hAnsi="Calibri" w:cs="Arial"/>
          <w:b/>
          <w:sz w:val="24"/>
          <w:szCs w:val="24"/>
        </w:rPr>
        <w:t xml:space="preserve">aus Edelstahl </w:t>
      </w:r>
      <w:r w:rsidR="002167D3">
        <w:rPr>
          <w:rFonts w:ascii="Calibri" w:hAnsi="Calibri" w:cs="Arial"/>
          <w:b/>
          <w:sz w:val="24"/>
          <w:szCs w:val="24"/>
        </w:rPr>
        <w:t xml:space="preserve">für den Einsatz </w:t>
      </w:r>
      <w:r w:rsidR="00EF068E">
        <w:rPr>
          <w:rFonts w:ascii="Calibri" w:hAnsi="Calibri" w:cs="Arial"/>
          <w:b/>
          <w:sz w:val="24"/>
          <w:szCs w:val="24"/>
        </w:rPr>
        <w:t xml:space="preserve">auch </w:t>
      </w:r>
      <w:r w:rsidR="002167D3">
        <w:rPr>
          <w:rFonts w:ascii="Calibri" w:hAnsi="Calibri" w:cs="Arial"/>
          <w:b/>
          <w:sz w:val="24"/>
          <w:szCs w:val="24"/>
        </w:rPr>
        <w:t>in</w:t>
      </w:r>
      <w:r w:rsidR="00DF70C8">
        <w:rPr>
          <w:rFonts w:ascii="Calibri" w:hAnsi="Calibri" w:cs="Arial"/>
          <w:b/>
          <w:sz w:val="24"/>
          <w:szCs w:val="24"/>
        </w:rPr>
        <w:t xml:space="preserve"> sensible</w:t>
      </w:r>
      <w:r w:rsidR="002167D3">
        <w:rPr>
          <w:rFonts w:ascii="Calibri" w:hAnsi="Calibri" w:cs="Arial"/>
          <w:b/>
          <w:sz w:val="24"/>
          <w:szCs w:val="24"/>
        </w:rPr>
        <w:t>n</w:t>
      </w:r>
      <w:r w:rsidR="00DF70C8">
        <w:rPr>
          <w:rFonts w:ascii="Calibri" w:hAnsi="Calibri" w:cs="Arial"/>
          <w:b/>
          <w:sz w:val="24"/>
          <w:szCs w:val="24"/>
        </w:rPr>
        <w:t xml:space="preserve"> Bereiche</w:t>
      </w:r>
      <w:r w:rsidR="002167D3">
        <w:rPr>
          <w:rFonts w:ascii="Calibri" w:hAnsi="Calibri" w:cs="Arial"/>
          <w:b/>
          <w:sz w:val="24"/>
          <w:szCs w:val="24"/>
        </w:rPr>
        <w:t>n</w:t>
      </w:r>
    </w:p>
    <w:p w:rsidR="00170853" w:rsidRDefault="00170853" w:rsidP="00170853">
      <w:pPr>
        <w:spacing w:line="360" w:lineRule="auto"/>
        <w:ind w:left="0" w:right="-568"/>
        <w:jc w:val="both"/>
        <w:rPr>
          <w:rFonts w:ascii="Calibri" w:hAnsi="Calibri" w:cs="Arial"/>
          <w:b/>
          <w:sz w:val="24"/>
          <w:szCs w:val="24"/>
        </w:rPr>
      </w:pPr>
    </w:p>
    <w:p w:rsidR="001548D4" w:rsidRPr="000F57D5" w:rsidRDefault="00E470D8" w:rsidP="00E470D8">
      <w:pPr>
        <w:spacing w:line="360" w:lineRule="auto"/>
        <w:ind w:left="0" w:right="-568"/>
        <w:jc w:val="both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 xml:space="preserve">Der </w:t>
      </w:r>
      <w:r w:rsidR="006F79E4">
        <w:rPr>
          <w:rFonts w:ascii="Calibri" w:hAnsi="Calibri" w:cs="Arial"/>
          <w:b/>
          <w:sz w:val="24"/>
          <w:szCs w:val="24"/>
        </w:rPr>
        <w:t xml:space="preserve">manuell </w:t>
      </w:r>
      <w:r>
        <w:rPr>
          <w:rFonts w:ascii="Calibri" w:hAnsi="Calibri" w:cs="Arial"/>
          <w:b/>
          <w:sz w:val="24"/>
          <w:szCs w:val="24"/>
        </w:rPr>
        <w:t>betriebene Handhubwagen</w:t>
      </w:r>
      <w:r w:rsidR="00D0120C">
        <w:rPr>
          <w:rFonts w:ascii="Calibri" w:hAnsi="Calibri" w:cs="Arial"/>
          <w:b/>
          <w:sz w:val="24"/>
          <w:szCs w:val="24"/>
        </w:rPr>
        <w:t xml:space="preserve"> </w:t>
      </w:r>
      <w:r w:rsidRPr="00A20AAB">
        <w:rPr>
          <w:rFonts w:ascii="Calibri" w:hAnsi="Calibri" w:cs="Arial"/>
          <w:b/>
          <w:sz w:val="24"/>
          <w:szCs w:val="24"/>
        </w:rPr>
        <w:t xml:space="preserve">Typ 400 Quick </w:t>
      </w:r>
      <w:r w:rsidR="00A12332">
        <w:rPr>
          <w:rFonts w:ascii="Calibri" w:hAnsi="Calibri" w:cs="Arial"/>
          <w:b/>
          <w:sz w:val="24"/>
          <w:szCs w:val="24"/>
        </w:rPr>
        <w:t>von EAP Lachnit ist für den Einsatz in sensiblen Bereichen</w:t>
      </w:r>
      <w:r w:rsidR="000C78EF">
        <w:rPr>
          <w:rFonts w:ascii="Calibri" w:hAnsi="Calibri" w:cs="Arial"/>
          <w:b/>
          <w:sz w:val="24"/>
          <w:szCs w:val="24"/>
        </w:rPr>
        <w:t xml:space="preserve"> konzipiert. Er </w:t>
      </w:r>
      <w:r w:rsidR="00D0120C">
        <w:rPr>
          <w:rFonts w:ascii="Calibri" w:hAnsi="Calibri" w:cs="Arial"/>
          <w:b/>
          <w:sz w:val="24"/>
          <w:szCs w:val="24"/>
        </w:rPr>
        <w:t>wird komplett aus Edelstahl gefertigt</w:t>
      </w:r>
      <w:r>
        <w:rPr>
          <w:rFonts w:ascii="Calibri" w:hAnsi="Calibri" w:cs="Arial"/>
          <w:b/>
          <w:sz w:val="24"/>
          <w:szCs w:val="24"/>
        </w:rPr>
        <w:t xml:space="preserve"> und </w:t>
      </w:r>
      <w:r w:rsidR="00B11452" w:rsidRPr="00640E5C">
        <w:rPr>
          <w:rFonts w:ascii="Calibri" w:hAnsi="Calibri" w:cs="Arial"/>
          <w:b/>
          <w:sz w:val="24"/>
          <w:szCs w:val="24"/>
        </w:rPr>
        <w:t>erfüll</w:t>
      </w:r>
      <w:r w:rsidR="00B11452">
        <w:rPr>
          <w:rFonts w:ascii="Calibri" w:hAnsi="Calibri" w:cs="Arial"/>
          <w:b/>
          <w:sz w:val="24"/>
          <w:szCs w:val="24"/>
        </w:rPr>
        <w:t>t</w:t>
      </w:r>
      <w:r w:rsidR="00B11452" w:rsidRPr="00640E5C">
        <w:rPr>
          <w:rFonts w:ascii="Calibri" w:hAnsi="Calibri" w:cs="Arial"/>
          <w:b/>
          <w:sz w:val="24"/>
          <w:szCs w:val="24"/>
        </w:rPr>
        <w:t xml:space="preserve"> die hohen gesetzlichen Anforderungen für den Einsatz in </w:t>
      </w:r>
      <w:r w:rsidR="000C78EF">
        <w:rPr>
          <w:rFonts w:ascii="Calibri" w:hAnsi="Calibri" w:cs="Arial"/>
          <w:b/>
          <w:sz w:val="24"/>
          <w:szCs w:val="24"/>
        </w:rPr>
        <w:t>der</w:t>
      </w:r>
      <w:r w:rsidR="00B11452" w:rsidRPr="00640E5C">
        <w:rPr>
          <w:rFonts w:ascii="Calibri" w:hAnsi="Calibri" w:cs="Arial"/>
          <w:b/>
          <w:sz w:val="24"/>
          <w:szCs w:val="24"/>
        </w:rPr>
        <w:t xml:space="preserve"> Lebensmittel- und Chemieproduktion, Biotechnologie sowie in speziellen Ausführungen auch für Reinräume oder Ex-Bereiche</w:t>
      </w:r>
      <w:r w:rsidR="00BB3DAF">
        <w:rPr>
          <w:rFonts w:ascii="Calibri" w:hAnsi="Calibri" w:cs="Arial"/>
          <w:b/>
          <w:sz w:val="24"/>
          <w:szCs w:val="24"/>
        </w:rPr>
        <w:t xml:space="preserve">. </w:t>
      </w:r>
      <w:r w:rsidR="00AC21EB">
        <w:rPr>
          <w:rFonts w:ascii="Calibri" w:hAnsi="Calibri" w:cs="Arial"/>
          <w:b/>
          <w:sz w:val="24"/>
          <w:szCs w:val="24"/>
        </w:rPr>
        <w:t xml:space="preserve">Besonders innovativ ist die Quick-Funktion des Handhubwagen: Mit nur fünf Pumpvorgängen können Lasten innerhalb von Sekunden angehoben werden. </w:t>
      </w:r>
      <w:r w:rsidR="000C78EF">
        <w:rPr>
          <w:rFonts w:ascii="Calibri" w:hAnsi="Calibri" w:cs="Arial"/>
          <w:b/>
          <w:sz w:val="24"/>
          <w:szCs w:val="24"/>
        </w:rPr>
        <w:t xml:space="preserve">Der </w:t>
      </w:r>
      <w:r w:rsidR="000C78EF" w:rsidRPr="00A20AAB">
        <w:rPr>
          <w:rFonts w:ascii="Calibri" w:hAnsi="Calibri" w:cs="Arial"/>
          <w:b/>
          <w:sz w:val="24"/>
          <w:szCs w:val="24"/>
        </w:rPr>
        <w:t>Handhubwagen</w:t>
      </w:r>
      <w:r w:rsidR="000C78EF">
        <w:rPr>
          <w:rFonts w:ascii="Calibri" w:hAnsi="Calibri" w:cs="Arial"/>
          <w:b/>
          <w:sz w:val="24"/>
          <w:szCs w:val="24"/>
        </w:rPr>
        <w:t xml:space="preserve"> überzeugt </w:t>
      </w:r>
      <w:r w:rsidR="00AC21EB">
        <w:rPr>
          <w:rFonts w:ascii="Calibri" w:hAnsi="Calibri" w:cs="Arial"/>
          <w:b/>
          <w:sz w:val="24"/>
          <w:szCs w:val="24"/>
        </w:rPr>
        <w:t xml:space="preserve">außerdem </w:t>
      </w:r>
      <w:r w:rsidR="000C78EF" w:rsidRPr="000F57D5">
        <w:rPr>
          <w:rFonts w:ascii="Calibri" w:hAnsi="Calibri" w:cs="Arial"/>
          <w:b/>
          <w:sz w:val="24"/>
          <w:szCs w:val="24"/>
        </w:rPr>
        <w:t>durch hohe Betriebssicherheit, einem geringen Wartungsaufwand sowie einfache Reinigung.</w:t>
      </w:r>
    </w:p>
    <w:p w:rsidR="005C7F94" w:rsidRPr="000F57D5" w:rsidRDefault="005C7F94">
      <w:pPr>
        <w:spacing w:line="360" w:lineRule="auto"/>
        <w:ind w:left="0" w:right="-568"/>
        <w:jc w:val="both"/>
        <w:rPr>
          <w:rFonts w:ascii="Calibri" w:hAnsi="Calibri" w:cs="Arial"/>
          <w:b/>
          <w:bCs/>
          <w:sz w:val="24"/>
          <w:szCs w:val="24"/>
        </w:rPr>
      </w:pPr>
    </w:p>
    <w:p w:rsidR="005735C4" w:rsidRDefault="006A28B6" w:rsidP="00DE3BCB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 w:rsidRPr="000F57D5">
        <w:rPr>
          <w:rFonts w:ascii="Calibri" w:hAnsi="Calibri" w:cs="Arial"/>
          <w:i/>
          <w:sz w:val="22"/>
          <w:szCs w:val="22"/>
        </w:rPr>
        <w:t xml:space="preserve">Elchingen, </w:t>
      </w:r>
      <w:r w:rsidR="0054473B">
        <w:rPr>
          <w:rFonts w:ascii="Calibri" w:hAnsi="Calibri" w:cs="Arial"/>
          <w:i/>
          <w:sz w:val="22"/>
          <w:szCs w:val="22"/>
        </w:rPr>
        <w:t>Ju</w:t>
      </w:r>
      <w:r w:rsidR="001548D4">
        <w:rPr>
          <w:rFonts w:ascii="Calibri" w:hAnsi="Calibri" w:cs="Arial"/>
          <w:i/>
          <w:sz w:val="22"/>
          <w:szCs w:val="22"/>
        </w:rPr>
        <w:t>l</w:t>
      </w:r>
      <w:r w:rsidR="0054473B">
        <w:rPr>
          <w:rFonts w:ascii="Calibri" w:hAnsi="Calibri" w:cs="Arial"/>
          <w:i/>
          <w:sz w:val="22"/>
          <w:szCs w:val="22"/>
        </w:rPr>
        <w:t>i</w:t>
      </w:r>
      <w:r w:rsidR="0054473B" w:rsidRPr="000F57D5">
        <w:rPr>
          <w:rFonts w:ascii="Calibri" w:hAnsi="Calibri" w:cs="Arial"/>
          <w:i/>
          <w:sz w:val="22"/>
          <w:szCs w:val="22"/>
        </w:rPr>
        <w:t xml:space="preserve"> </w:t>
      </w:r>
      <w:r w:rsidRPr="000F57D5">
        <w:rPr>
          <w:rFonts w:ascii="Calibri" w:hAnsi="Calibri" w:cs="Arial"/>
          <w:i/>
          <w:sz w:val="22"/>
          <w:szCs w:val="22"/>
        </w:rPr>
        <w:t>20</w:t>
      </w:r>
      <w:r w:rsidR="00A20AAB" w:rsidRPr="000F57D5">
        <w:rPr>
          <w:rFonts w:ascii="Calibri" w:hAnsi="Calibri" w:cs="Arial"/>
          <w:i/>
          <w:sz w:val="22"/>
          <w:szCs w:val="22"/>
        </w:rPr>
        <w:t>2</w:t>
      </w:r>
      <w:r w:rsidR="00C97E23" w:rsidRPr="000F57D5">
        <w:rPr>
          <w:rFonts w:ascii="Calibri" w:hAnsi="Calibri" w:cs="Arial"/>
          <w:i/>
          <w:sz w:val="22"/>
          <w:szCs w:val="22"/>
        </w:rPr>
        <w:t>4</w:t>
      </w:r>
      <w:r w:rsidRPr="000F57D5">
        <w:rPr>
          <w:rFonts w:ascii="Calibri" w:hAnsi="Calibri" w:cs="Arial"/>
          <w:i/>
          <w:sz w:val="22"/>
          <w:szCs w:val="22"/>
        </w:rPr>
        <w:t xml:space="preserve"> –</w:t>
      </w:r>
      <w:r w:rsidRPr="000F57D5">
        <w:rPr>
          <w:rFonts w:ascii="Calibri" w:hAnsi="Calibri" w:cs="Arial"/>
          <w:sz w:val="22"/>
          <w:szCs w:val="22"/>
        </w:rPr>
        <w:t xml:space="preserve"> </w:t>
      </w:r>
      <w:r w:rsidR="005735C4" w:rsidRPr="000F57D5">
        <w:rPr>
          <w:rFonts w:ascii="Calibri" w:hAnsi="Calibri" w:cs="Arial"/>
          <w:sz w:val="22"/>
          <w:szCs w:val="22"/>
        </w:rPr>
        <w:t>Hubwagen sind die Arbeitstiere der Intralogistik und in der Industrie für den Transport von Gütern unverzichtba</w:t>
      </w:r>
      <w:r w:rsidR="00A35ECB" w:rsidRPr="000F57D5">
        <w:rPr>
          <w:rFonts w:ascii="Calibri" w:hAnsi="Calibri" w:cs="Arial"/>
          <w:sz w:val="22"/>
          <w:szCs w:val="22"/>
        </w:rPr>
        <w:t>r</w:t>
      </w:r>
      <w:r w:rsidR="005735C4" w:rsidRPr="000F57D5">
        <w:rPr>
          <w:rFonts w:ascii="Calibri" w:hAnsi="Calibri" w:cs="Arial"/>
          <w:sz w:val="22"/>
          <w:szCs w:val="22"/>
        </w:rPr>
        <w:t xml:space="preserve">. EAP Lachnit </w:t>
      </w:r>
      <w:r w:rsidR="00A35ECB" w:rsidRPr="000F57D5">
        <w:rPr>
          <w:rFonts w:ascii="Calibri" w:hAnsi="Calibri" w:cs="Arial"/>
          <w:sz w:val="22"/>
          <w:szCs w:val="22"/>
        </w:rPr>
        <w:t xml:space="preserve">bietet für einfaches </w:t>
      </w:r>
      <w:r w:rsidR="006F79E4" w:rsidRPr="000F57D5">
        <w:rPr>
          <w:rFonts w:ascii="Calibri" w:hAnsi="Calibri" w:cs="Arial"/>
          <w:sz w:val="22"/>
          <w:szCs w:val="22"/>
        </w:rPr>
        <w:t>T</w:t>
      </w:r>
      <w:r w:rsidR="00A35ECB" w:rsidRPr="000F57D5">
        <w:rPr>
          <w:rFonts w:ascii="Calibri" w:hAnsi="Calibri" w:cs="Arial"/>
          <w:sz w:val="22"/>
          <w:szCs w:val="22"/>
        </w:rPr>
        <w:t>ransportieren und schnelles Heben den Handhubwagen Typ 400 Quick an. Dieser ermöglicht</w:t>
      </w:r>
      <w:r w:rsidR="005735C4" w:rsidRPr="000F57D5">
        <w:rPr>
          <w:rFonts w:ascii="Calibri" w:hAnsi="Calibri" w:cs="Arial"/>
          <w:sz w:val="22"/>
          <w:szCs w:val="22"/>
        </w:rPr>
        <w:t xml:space="preserve"> </w:t>
      </w:r>
      <w:r w:rsidR="000C78EF" w:rsidRPr="000F57D5">
        <w:rPr>
          <w:rFonts w:ascii="Calibri" w:hAnsi="Calibri" w:cs="Arial"/>
          <w:sz w:val="22"/>
          <w:szCs w:val="22"/>
        </w:rPr>
        <w:t>mit einer innovativen</w:t>
      </w:r>
      <w:r w:rsidR="000C78EF" w:rsidRPr="000C78EF">
        <w:rPr>
          <w:rFonts w:ascii="Calibri" w:hAnsi="Calibri" w:cs="Arial"/>
          <w:sz w:val="22"/>
          <w:szCs w:val="22"/>
        </w:rPr>
        <w:t xml:space="preserve"> Technologie </w:t>
      </w:r>
      <w:r w:rsidR="005735C4">
        <w:rPr>
          <w:rFonts w:ascii="Calibri" w:hAnsi="Calibri" w:cs="Arial"/>
          <w:sz w:val="22"/>
          <w:szCs w:val="22"/>
        </w:rPr>
        <w:t>ein wesentlich schnelleres Heben von Lasten</w:t>
      </w:r>
      <w:r w:rsidR="00A35ECB">
        <w:rPr>
          <w:rFonts w:ascii="Calibri" w:hAnsi="Calibri" w:cs="Arial"/>
          <w:sz w:val="22"/>
          <w:szCs w:val="22"/>
        </w:rPr>
        <w:t xml:space="preserve">. </w:t>
      </w:r>
      <w:r w:rsidR="005735C4">
        <w:rPr>
          <w:rFonts w:ascii="Calibri" w:hAnsi="Calibri" w:cs="Arial"/>
          <w:sz w:val="22"/>
          <w:szCs w:val="22"/>
        </w:rPr>
        <w:t>Der Gabelhubwagen ist sehr robust konstruiert und für den Dauereinsatz geeignet. Er transportiert bis zu 2</w:t>
      </w:r>
      <w:r w:rsidR="00A35ECB">
        <w:rPr>
          <w:rFonts w:ascii="Calibri" w:hAnsi="Calibri" w:cs="Arial"/>
          <w:sz w:val="22"/>
          <w:szCs w:val="22"/>
        </w:rPr>
        <w:t>5</w:t>
      </w:r>
      <w:r w:rsidR="0095340D">
        <w:rPr>
          <w:rFonts w:ascii="Calibri" w:hAnsi="Calibri" w:cs="Arial"/>
          <w:sz w:val="22"/>
          <w:szCs w:val="22"/>
        </w:rPr>
        <w:t>00 k</w:t>
      </w:r>
      <w:r w:rsidR="005735C4">
        <w:rPr>
          <w:rFonts w:ascii="Calibri" w:hAnsi="Calibri" w:cs="Arial"/>
          <w:sz w:val="22"/>
          <w:szCs w:val="22"/>
        </w:rPr>
        <w:t>g mit eine</w:t>
      </w:r>
      <w:r w:rsidR="00A35ECB">
        <w:rPr>
          <w:rFonts w:ascii="Calibri" w:hAnsi="Calibri" w:cs="Arial"/>
          <w:sz w:val="22"/>
          <w:szCs w:val="22"/>
        </w:rPr>
        <w:t>r</w:t>
      </w:r>
      <w:r w:rsidR="005735C4">
        <w:rPr>
          <w:rFonts w:ascii="Calibri" w:hAnsi="Calibri" w:cs="Arial"/>
          <w:sz w:val="22"/>
          <w:szCs w:val="22"/>
        </w:rPr>
        <w:t xml:space="preserve"> </w:t>
      </w:r>
      <w:r w:rsidR="005735C4" w:rsidRPr="00702191">
        <w:rPr>
          <w:rFonts w:ascii="Calibri" w:hAnsi="Calibri" w:cs="Arial"/>
          <w:sz w:val="22"/>
          <w:szCs w:val="22"/>
        </w:rPr>
        <w:t>Hub</w:t>
      </w:r>
      <w:r w:rsidR="00A35ECB">
        <w:rPr>
          <w:rFonts w:ascii="Calibri" w:hAnsi="Calibri" w:cs="Arial"/>
          <w:sz w:val="22"/>
          <w:szCs w:val="22"/>
        </w:rPr>
        <w:t>höhe</w:t>
      </w:r>
      <w:r w:rsidR="005735C4" w:rsidRPr="00702191">
        <w:rPr>
          <w:rFonts w:ascii="Calibri" w:hAnsi="Calibri" w:cs="Arial"/>
          <w:sz w:val="22"/>
          <w:szCs w:val="22"/>
        </w:rPr>
        <w:t xml:space="preserve"> </w:t>
      </w:r>
      <w:r w:rsidR="000C78EF">
        <w:rPr>
          <w:rFonts w:ascii="Calibri" w:hAnsi="Calibri" w:cs="Arial"/>
          <w:sz w:val="22"/>
          <w:szCs w:val="22"/>
        </w:rPr>
        <w:t xml:space="preserve">von </w:t>
      </w:r>
      <w:r w:rsidR="005735C4" w:rsidRPr="00702191">
        <w:rPr>
          <w:rFonts w:ascii="Calibri" w:hAnsi="Calibri" w:cs="Arial"/>
          <w:sz w:val="22"/>
          <w:szCs w:val="22"/>
        </w:rPr>
        <w:t xml:space="preserve">bis </w:t>
      </w:r>
      <w:r w:rsidR="005735C4">
        <w:rPr>
          <w:rFonts w:ascii="Calibri" w:hAnsi="Calibri" w:cs="Arial"/>
          <w:sz w:val="22"/>
          <w:szCs w:val="22"/>
        </w:rPr>
        <w:t xml:space="preserve">zu </w:t>
      </w:r>
      <w:r w:rsidR="005735C4" w:rsidRPr="00702191">
        <w:rPr>
          <w:rFonts w:ascii="Calibri" w:hAnsi="Calibri" w:cs="Arial"/>
          <w:sz w:val="22"/>
          <w:szCs w:val="22"/>
        </w:rPr>
        <w:t>20</w:t>
      </w:r>
      <w:r w:rsidR="005735C4">
        <w:rPr>
          <w:rFonts w:ascii="Calibri" w:hAnsi="Calibri" w:cs="Arial"/>
          <w:sz w:val="22"/>
          <w:szCs w:val="22"/>
        </w:rPr>
        <w:t>5</w:t>
      </w:r>
      <w:r w:rsidR="005735C4" w:rsidRPr="00702191">
        <w:rPr>
          <w:rFonts w:ascii="Calibri" w:hAnsi="Calibri" w:cs="Arial"/>
          <w:sz w:val="22"/>
          <w:szCs w:val="22"/>
        </w:rPr>
        <w:t xml:space="preserve"> mm</w:t>
      </w:r>
      <w:r w:rsidR="005735C4">
        <w:rPr>
          <w:rFonts w:ascii="Calibri" w:hAnsi="Calibri" w:cs="Arial"/>
          <w:sz w:val="22"/>
          <w:szCs w:val="22"/>
        </w:rPr>
        <w:t xml:space="preserve"> (bei einer Unterfahrhöhe von 85 mm). </w:t>
      </w:r>
      <w:r w:rsidR="00A35ECB">
        <w:rPr>
          <w:rFonts w:ascii="Calibri" w:hAnsi="Calibri" w:cs="Arial"/>
          <w:sz w:val="22"/>
          <w:szCs w:val="22"/>
        </w:rPr>
        <w:t>Die</w:t>
      </w:r>
      <w:r w:rsidR="005735C4">
        <w:rPr>
          <w:rFonts w:ascii="Calibri" w:hAnsi="Calibri" w:cs="Arial"/>
          <w:sz w:val="22"/>
          <w:szCs w:val="22"/>
        </w:rPr>
        <w:t xml:space="preserve"> Standardausführung </w:t>
      </w:r>
      <w:r w:rsidR="00A35ECB">
        <w:rPr>
          <w:rFonts w:ascii="Calibri" w:hAnsi="Calibri" w:cs="Arial"/>
          <w:sz w:val="22"/>
          <w:szCs w:val="22"/>
        </w:rPr>
        <w:t>ist mit</w:t>
      </w:r>
      <w:r w:rsidR="005735C4">
        <w:rPr>
          <w:rFonts w:ascii="Calibri" w:hAnsi="Calibri" w:cs="Arial"/>
          <w:sz w:val="22"/>
          <w:szCs w:val="22"/>
        </w:rPr>
        <w:t xml:space="preserve"> </w:t>
      </w:r>
      <w:r w:rsidR="005735C4" w:rsidRPr="00702191">
        <w:rPr>
          <w:rFonts w:ascii="Calibri" w:hAnsi="Calibri" w:cs="Arial"/>
          <w:sz w:val="22"/>
          <w:szCs w:val="22"/>
        </w:rPr>
        <w:t>Gabel</w:t>
      </w:r>
      <w:r w:rsidR="005735C4">
        <w:rPr>
          <w:rFonts w:ascii="Calibri" w:hAnsi="Calibri" w:cs="Arial"/>
          <w:sz w:val="22"/>
          <w:szCs w:val="22"/>
        </w:rPr>
        <w:t xml:space="preserve">n </w:t>
      </w:r>
      <w:r w:rsidR="00A35ECB">
        <w:rPr>
          <w:rFonts w:ascii="Calibri" w:hAnsi="Calibri" w:cs="Arial"/>
          <w:sz w:val="22"/>
          <w:szCs w:val="22"/>
        </w:rPr>
        <w:t>in</w:t>
      </w:r>
      <w:r w:rsidR="005735C4">
        <w:rPr>
          <w:rFonts w:ascii="Calibri" w:hAnsi="Calibri" w:cs="Arial"/>
          <w:sz w:val="22"/>
          <w:szCs w:val="22"/>
        </w:rPr>
        <w:t xml:space="preserve"> den Maßen </w:t>
      </w:r>
      <w:r w:rsidR="005735C4" w:rsidRPr="007C74D8">
        <w:rPr>
          <w:rFonts w:ascii="Calibri" w:hAnsi="Calibri" w:cs="Arial"/>
          <w:sz w:val="22"/>
          <w:szCs w:val="22"/>
        </w:rPr>
        <w:t>1150</w:t>
      </w:r>
      <w:r w:rsidR="005735C4">
        <w:rPr>
          <w:rFonts w:ascii="Calibri" w:hAnsi="Calibri" w:cs="Arial"/>
          <w:sz w:val="22"/>
          <w:szCs w:val="22"/>
        </w:rPr>
        <w:t xml:space="preserve"> </w:t>
      </w:r>
      <w:r w:rsidR="005735C4" w:rsidRPr="00702191">
        <w:rPr>
          <w:rFonts w:ascii="Calibri" w:hAnsi="Calibri" w:cs="Arial"/>
          <w:sz w:val="22"/>
          <w:szCs w:val="22"/>
        </w:rPr>
        <w:t>x 5</w:t>
      </w:r>
      <w:r w:rsidR="005735C4">
        <w:rPr>
          <w:rFonts w:ascii="Calibri" w:hAnsi="Calibri" w:cs="Arial"/>
          <w:sz w:val="22"/>
          <w:szCs w:val="22"/>
        </w:rPr>
        <w:t>40</w:t>
      </w:r>
      <w:r w:rsidR="005735C4" w:rsidRPr="00702191">
        <w:rPr>
          <w:rFonts w:ascii="Calibri" w:hAnsi="Calibri" w:cs="Arial"/>
          <w:sz w:val="22"/>
          <w:szCs w:val="22"/>
        </w:rPr>
        <w:t xml:space="preserve"> mm</w:t>
      </w:r>
      <w:r w:rsidR="005735C4" w:rsidRPr="00734DDB">
        <w:rPr>
          <w:rFonts w:ascii="Calibri" w:hAnsi="Calibri" w:cs="Arial"/>
          <w:sz w:val="22"/>
          <w:szCs w:val="22"/>
        </w:rPr>
        <w:t xml:space="preserve"> </w:t>
      </w:r>
      <w:r w:rsidR="00A35ECB">
        <w:rPr>
          <w:rFonts w:ascii="Calibri" w:hAnsi="Calibri" w:cs="Arial"/>
          <w:sz w:val="22"/>
          <w:szCs w:val="22"/>
        </w:rPr>
        <w:t xml:space="preserve">ausgerüstet. </w:t>
      </w:r>
      <w:r w:rsidR="005735C4">
        <w:rPr>
          <w:rFonts w:ascii="Calibri" w:hAnsi="Calibri" w:cs="Arial"/>
          <w:sz w:val="22"/>
          <w:szCs w:val="22"/>
        </w:rPr>
        <w:t>Optional sind auch a</w:t>
      </w:r>
      <w:r w:rsidR="005735C4" w:rsidRPr="00D0120C">
        <w:rPr>
          <w:rFonts w:ascii="Calibri" w:hAnsi="Calibri" w:cs="Arial"/>
          <w:sz w:val="22"/>
          <w:szCs w:val="22"/>
        </w:rPr>
        <w:t>ndere Gabellängen und -breiten</w:t>
      </w:r>
      <w:r w:rsidR="005735C4">
        <w:rPr>
          <w:rFonts w:ascii="Calibri" w:hAnsi="Calibri" w:cs="Arial"/>
          <w:sz w:val="22"/>
          <w:szCs w:val="22"/>
        </w:rPr>
        <w:t xml:space="preserve"> erhältlich. </w:t>
      </w:r>
    </w:p>
    <w:p w:rsidR="00A35ECB" w:rsidRDefault="00A35ECB" w:rsidP="00A35ECB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Auch an die Sicherheit wurde bei der Entwicklung selbstverständlich gedacht: Der </w:t>
      </w:r>
      <w:r w:rsidRPr="00A35ECB">
        <w:rPr>
          <w:rFonts w:ascii="Calibri" w:hAnsi="Calibri" w:cs="Arial"/>
          <w:sz w:val="22"/>
          <w:szCs w:val="22"/>
        </w:rPr>
        <w:t xml:space="preserve">Lastrahmen </w:t>
      </w:r>
      <w:r>
        <w:rPr>
          <w:rFonts w:ascii="Calibri" w:hAnsi="Calibri" w:cs="Arial"/>
          <w:sz w:val="22"/>
          <w:szCs w:val="22"/>
        </w:rPr>
        <w:t xml:space="preserve">ist </w:t>
      </w:r>
      <w:r w:rsidRPr="00A35ECB">
        <w:rPr>
          <w:rFonts w:ascii="Calibri" w:hAnsi="Calibri" w:cs="Arial"/>
          <w:sz w:val="22"/>
          <w:szCs w:val="22"/>
        </w:rPr>
        <w:t>verwindungssteif</w:t>
      </w:r>
      <w:r>
        <w:rPr>
          <w:rFonts w:ascii="Calibri" w:hAnsi="Calibri" w:cs="Arial"/>
          <w:sz w:val="22"/>
          <w:szCs w:val="22"/>
        </w:rPr>
        <w:t xml:space="preserve"> ausgelegt </w:t>
      </w:r>
      <w:r w:rsidRPr="00A35ECB">
        <w:rPr>
          <w:rFonts w:ascii="Calibri" w:hAnsi="Calibri" w:cs="Arial"/>
          <w:sz w:val="22"/>
          <w:szCs w:val="22"/>
        </w:rPr>
        <w:t>und mit einer Überlastsicherung ausgestattet</w:t>
      </w:r>
      <w:r>
        <w:rPr>
          <w:rFonts w:ascii="Calibri" w:hAnsi="Calibri" w:cs="Arial"/>
          <w:sz w:val="22"/>
          <w:szCs w:val="22"/>
        </w:rPr>
        <w:t>, r</w:t>
      </w:r>
      <w:r w:rsidRPr="00A35ECB">
        <w:rPr>
          <w:rFonts w:ascii="Calibri" w:hAnsi="Calibri" w:cs="Arial"/>
          <w:sz w:val="22"/>
          <w:szCs w:val="22"/>
        </w:rPr>
        <w:t>unde Gabelenden verhindern Beschädigungen</w:t>
      </w:r>
      <w:r>
        <w:rPr>
          <w:rFonts w:ascii="Calibri" w:hAnsi="Calibri" w:cs="Arial"/>
          <w:sz w:val="22"/>
          <w:szCs w:val="22"/>
        </w:rPr>
        <w:t xml:space="preserve"> des Transportgutes und </w:t>
      </w:r>
      <w:r w:rsidRPr="00A35ECB">
        <w:rPr>
          <w:rFonts w:ascii="Calibri" w:hAnsi="Calibri" w:cs="Arial"/>
          <w:sz w:val="22"/>
          <w:szCs w:val="22"/>
        </w:rPr>
        <w:t>Ein- und Ausfahrrollen ermöglichen eine</w:t>
      </w:r>
      <w:r>
        <w:rPr>
          <w:rFonts w:ascii="Calibri" w:hAnsi="Calibri" w:cs="Arial"/>
          <w:sz w:val="22"/>
          <w:szCs w:val="22"/>
        </w:rPr>
        <w:t xml:space="preserve"> </w:t>
      </w:r>
      <w:r w:rsidRPr="00A35ECB">
        <w:rPr>
          <w:rFonts w:ascii="Calibri" w:hAnsi="Calibri" w:cs="Arial"/>
          <w:sz w:val="22"/>
          <w:szCs w:val="22"/>
        </w:rPr>
        <w:t>problemlose Palettenaufnahme</w:t>
      </w:r>
      <w:r>
        <w:rPr>
          <w:rFonts w:ascii="Calibri" w:hAnsi="Calibri" w:cs="Arial"/>
          <w:sz w:val="22"/>
          <w:szCs w:val="22"/>
        </w:rPr>
        <w:t>.</w:t>
      </w:r>
    </w:p>
    <w:p w:rsidR="00A35ECB" w:rsidRDefault="00A35ECB" w:rsidP="00A35ECB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</w:p>
    <w:p w:rsidR="00A35ECB" w:rsidRPr="00A35ECB" w:rsidRDefault="00A35ECB" w:rsidP="00A35ECB">
      <w:pPr>
        <w:spacing w:line="360" w:lineRule="auto"/>
        <w:ind w:left="0" w:right="-568"/>
        <w:jc w:val="both"/>
        <w:rPr>
          <w:rFonts w:ascii="Calibri" w:hAnsi="Calibri" w:cs="Arial"/>
          <w:b/>
          <w:sz w:val="22"/>
          <w:szCs w:val="22"/>
        </w:rPr>
      </w:pPr>
      <w:r w:rsidRPr="00A35ECB">
        <w:rPr>
          <w:rFonts w:ascii="Calibri" w:hAnsi="Calibri" w:cs="Arial"/>
          <w:b/>
          <w:sz w:val="22"/>
          <w:szCs w:val="22"/>
        </w:rPr>
        <w:t xml:space="preserve">Komfortabel mit </w:t>
      </w:r>
      <w:r w:rsidR="006F79E4">
        <w:rPr>
          <w:rFonts w:ascii="Calibri" w:hAnsi="Calibri" w:cs="Arial"/>
          <w:b/>
          <w:sz w:val="22"/>
          <w:szCs w:val="22"/>
        </w:rPr>
        <w:t>Schnellhub</w:t>
      </w:r>
    </w:p>
    <w:p w:rsidR="001548D4" w:rsidRPr="001548D4" w:rsidRDefault="00AC21EB" w:rsidP="001548D4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 w:rsidRPr="00F30C66">
        <w:rPr>
          <w:rFonts w:ascii="Calibri" w:hAnsi="Calibri" w:cs="Arial"/>
          <w:sz w:val="22"/>
          <w:szCs w:val="22"/>
        </w:rPr>
        <w:lastRenderedPageBreak/>
        <w:t xml:space="preserve">In Lagern und der Produktion muss es schnell gehen. Das gilt auch für das </w:t>
      </w:r>
      <w:r w:rsidRPr="001548D4">
        <w:rPr>
          <w:rFonts w:ascii="Calibri" w:hAnsi="Calibri" w:cs="Arial"/>
          <w:sz w:val="22"/>
          <w:szCs w:val="22"/>
        </w:rPr>
        <w:t xml:space="preserve">Transportieren von Lasten. Umständliche und langwierige Liftvorgänge gilt es zu vermeiden. EAP Lachnit hat </w:t>
      </w:r>
      <w:r w:rsidR="0054473B" w:rsidRPr="001548D4">
        <w:rPr>
          <w:rFonts w:ascii="Calibri" w:hAnsi="Calibri" w:cs="Arial"/>
          <w:sz w:val="22"/>
          <w:szCs w:val="22"/>
        </w:rPr>
        <w:t>mit der Quick-Funktion eine innovative Hebetechnik entwickelt, die ein Anheben von Lasten mit</w:t>
      </w:r>
      <w:r w:rsidRPr="001548D4">
        <w:rPr>
          <w:rFonts w:ascii="Calibri" w:hAnsi="Calibri" w:cs="Arial"/>
          <w:sz w:val="22"/>
          <w:szCs w:val="22"/>
        </w:rPr>
        <w:t xml:space="preserve"> nur fünf Pumpvorgängen </w:t>
      </w:r>
      <w:r w:rsidR="0054473B" w:rsidRPr="001548D4">
        <w:rPr>
          <w:rFonts w:ascii="Calibri" w:hAnsi="Calibri" w:cs="Arial"/>
          <w:sz w:val="22"/>
          <w:szCs w:val="22"/>
        </w:rPr>
        <w:t>ermöglicht</w:t>
      </w:r>
      <w:r w:rsidRPr="001548D4">
        <w:rPr>
          <w:rFonts w:ascii="Calibri" w:hAnsi="Calibri" w:cs="Arial"/>
          <w:sz w:val="22"/>
          <w:szCs w:val="22"/>
        </w:rPr>
        <w:t xml:space="preserve">. </w:t>
      </w:r>
      <w:r w:rsidR="001548D4" w:rsidRPr="001548D4">
        <w:rPr>
          <w:rFonts w:ascii="Calibri" w:hAnsi="Calibri" w:cs="Arial"/>
          <w:sz w:val="22"/>
          <w:szCs w:val="22"/>
        </w:rPr>
        <w:t xml:space="preserve">Im Vergleich </w:t>
      </w:r>
      <w:r w:rsidR="001548D4">
        <w:rPr>
          <w:rFonts w:ascii="Calibri" w:hAnsi="Calibri" w:cs="Arial"/>
          <w:sz w:val="22"/>
          <w:szCs w:val="22"/>
        </w:rPr>
        <w:t>hierzu sind</w:t>
      </w:r>
      <w:r w:rsidR="001548D4" w:rsidRPr="001548D4">
        <w:rPr>
          <w:rFonts w:ascii="Calibri" w:hAnsi="Calibri" w:cs="Arial"/>
          <w:sz w:val="22"/>
          <w:szCs w:val="22"/>
        </w:rPr>
        <w:t xml:space="preserve"> bei einer Standard-Version ohne Quick-Funktion 14</w:t>
      </w:r>
      <w:r w:rsidR="001548D4">
        <w:rPr>
          <w:rFonts w:ascii="Calibri" w:hAnsi="Calibri" w:cs="Arial"/>
          <w:sz w:val="22"/>
          <w:szCs w:val="22"/>
        </w:rPr>
        <w:t xml:space="preserve"> </w:t>
      </w:r>
      <w:r w:rsidR="001548D4" w:rsidRPr="001548D4">
        <w:rPr>
          <w:rFonts w:ascii="Calibri" w:hAnsi="Calibri" w:cs="Arial"/>
          <w:sz w:val="22"/>
          <w:szCs w:val="22"/>
        </w:rPr>
        <w:t>Pumpvorgängen</w:t>
      </w:r>
      <w:r w:rsidR="001548D4">
        <w:rPr>
          <w:rFonts w:ascii="Calibri" w:hAnsi="Calibri" w:cs="Arial"/>
          <w:sz w:val="22"/>
          <w:szCs w:val="22"/>
        </w:rPr>
        <w:t xml:space="preserve"> notwendig</w:t>
      </w:r>
      <w:r w:rsidR="001548D4" w:rsidRPr="001548D4">
        <w:rPr>
          <w:rFonts w:ascii="Calibri" w:hAnsi="Calibri" w:cs="Arial"/>
          <w:sz w:val="22"/>
          <w:szCs w:val="22"/>
        </w:rPr>
        <w:t>, um dieselbe Hubhöhe zu erreichen.</w:t>
      </w:r>
    </w:p>
    <w:p w:rsidR="008C4A4A" w:rsidRDefault="008C4A4A" w:rsidP="00DE3BCB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</w:p>
    <w:p w:rsidR="00A458B8" w:rsidRPr="00A458B8" w:rsidRDefault="00AD3146" w:rsidP="00DE3BCB">
      <w:pPr>
        <w:spacing w:line="360" w:lineRule="auto"/>
        <w:ind w:left="0" w:right="-568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Flexibel</w:t>
      </w:r>
      <w:r w:rsidR="00A458B8" w:rsidRPr="00A458B8">
        <w:rPr>
          <w:rFonts w:ascii="Calibri" w:hAnsi="Calibri" w:cs="Arial"/>
          <w:b/>
          <w:sz w:val="22"/>
          <w:szCs w:val="22"/>
        </w:rPr>
        <w:t xml:space="preserve"> einsetzbar</w:t>
      </w:r>
      <w:r>
        <w:rPr>
          <w:rFonts w:ascii="Calibri" w:hAnsi="Calibri" w:cs="Arial"/>
          <w:b/>
          <w:sz w:val="22"/>
          <w:szCs w:val="22"/>
        </w:rPr>
        <w:t>, einfach zu reinigen</w:t>
      </w:r>
    </w:p>
    <w:p w:rsidR="00AD3146" w:rsidRDefault="00AD3146" w:rsidP="009132BE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Der </w:t>
      </w:r>
      <w:r w:rsidRPr="00245FE1">
        <w:rPr>
          <w:rFonts w:ascii="Calibri" w:hAnsi="Calibri" w:cs="Arial"/>
          <w:sz w:val="22"/>
          <w:szCs w:val="22"/>
        </w:rPr>
        <w:t>Handhubwagen Typ 400 Quick</w:t>
      </w:r>
      <w:r>
        <w:rPr>
          <w:rFonts w:ascii="Calibri" w:hAnsi="Calibri" w:cs="Arial"/>
          <w:sz w:val="22"/>
          <w:szCs w:val="22"/>
        </w:rPr>
        <w:t xml:space="preserve"> ist </w:t>
      </w:r>
      <w:r w:rsidRPr="00AD3146">
        <w:rPr>
          <w:rFonts w:ascii="Calibri" w:hAnsi="Calibri" w:cs="Arial"/>
          <w:sz w:val="22"/>
          <w:szCs w:val="22"/>
        </w:rPr>
        <w:t>in verschiedenen Ex-Klassifikationen und/oder Reinraumausführung lieferbar</w:t>
      </w:r>
      <w:r>
        <w:rPr>
          <w:rFonts w:ascii="Calibri" w:hAnsi="Calibri" w:cs="Arial"/>
          <w:sz w:val="22"/>
          <w:szCs w:val="22"/>
        </w:rPr>
        <w:t xml:space="preserve">. </w:t>
      </w:r>
      <w:r w:rsidRPr="007B6DE2">
        <w:rPr>
          <w:rFonts w:ascii="Calibri" w:hAnsi="Calibri" w:cs="Arial"/>
          <w:sz w:val="22"/>
          <w:szCs w:val="22"/>
        </w:rPr>
        <w:t xml:space="preserve">In der </w:t>
      </w:r>
      <w:r>
        <w:rPr>
          <w:rFonts w:ascii="Calibri" w:hAnsi="Calibri" w:cs="Arial"/>
          <w:sz w:val="22"/>
          <w:szCs w:val="22"/>
        </w:rPr>
        <w:t>„</w:t>
      </w:r>
      <w:r w:rsidRPr="007B6DE2">
        <w:rPr>
          <w:rFonts w:ascii="Calibri" w:hAnsi="Calibri" w:cs="Arial"/>
          <w:sz w:val="22"/>
          <w:szCs w:val="22"/>
        </w:rPr>
        <w:t>Ex-Version</w:t>
      </w:r>
      <w:r>
        <w:rPr>
          <w:rFonts w:ascii="Calibri" w:hAnsi="Calibri" w:cs="Arial"/>
          <w:sz w:val="22"/>
          <w:szCs w:val="22"/>
        </w:rPr>
        <w:t>“</w:t>
      </w:r>
      <w:r w:rsidRPr="007B6DE2">
        <w:rPr>
          <w:rFonts w:ascii="Calibri" w:hAnsi="Calibri" w:cs="Arial"/>
          <w:sz w:val="22"/>
          <w:szCs w:val="22"/>
        </w:rPr>
        <w:t xml:space="preserve"> ist </w:t>
      </w:r>
      <w:r w:rsidR="000C78EF">
        <w:rPr>
          <w:rFonts w:ascii="Calibri" w:hAnsi="Calibri" w:cs="Arial"/>
          <w:sz w:val="22"/>
          <w:szCs w:val="22"/>
        </w:rPr>
        <w:t>er</w:t>
      </w:r>
      <w:r w:rsidRPr="007B6DE2">
        <w:rPr>
          <w:rFonts w:ascii="Calibri" w:hAnsi="Calibri" w:cs="Arial"/>
          <w:sz w:val="22"/>
          <w:szCs w:val="22"/>
        </w:rPr>
        <w:t xml:space="preserve"> Atex und TÜV Süd zertifiziert und für den Bereich</w:t>
      </w:r>
      <w:r>
        <w:rPr>
          <w:rFonts w:ascii="Calibri" w:hAnsi="Calibri" w:cs="Arial"/>
          <w:sz w:val="22"/>
          <w:szCs w:val="22"/>
        </w:rPr>
        <w:t xml:space="preserve"> </w:t>
      </w:r>
      <w:r w:rsidRPr="007B6DE2">
        <w:rPr>
          <w:rFonts w:ascii="Calibri" w:hAnsi="Calibri" w:cs="Arial"/>
          <w:sz w:val="22"/>
          <w:szCs w:val="22"/>
        </w:rPr>
        <w:t>Ex II 2 GD c zugelassen</w:t>
      </w:r>
      <w:r>
        <w:rPr>
          <w:rFonts w:ascii="Calibri" w:hAnsi="Calibri" w:cs="Arial"/>
          <w:sz w:val="22"/>
          <w:szCs w:val="22"/>
        </w:rPr>
        <w:t xml:space="preserve">. </w:t>
      </w:r>
      <w:r w:rsidR="000C78EF">
        <w:rPr>
          <w:rFonts w:ascii="Calibri" w:hAnsi="Calibri" w:cs="Arial"/>
          <w:sz w:val="22"/>
          <w:szCs w:val="22"/>
        </w:rPr>
        <w:t xml:space="preserve">Vorteilhaft </w:t>
      </w:r>
      <w:r>
        <w:rPr>
          <w:rFonts w:ascii="Calibri" w:hAnsi="Calibri" w:cs="Arial"/>
          <w:sz w:val="22"/>
          <w:szCs w:val="22"/>
        </w:rPr>
        <w:t xml:space="preserve">für diese Einsatzbereiche </w:t>
      </w:r>
      <w:r w:rsidR="000C78EF">
        <w:rPr>
          <w:rFonts w:ascii="Calibri" w:hAnsi="Calibri" w:cs="Arial"/>
          <w:sz w:val="22"/>
          <w:szCs w:val="22"/>
        </w:rPr>
        <w:t>ist die Ausführung in</w:t>
      </w:r>
      <w:r w:rsidR="005F7133">
        <w:rPr>
          <w:rFonts w:ascii="Calibri" w:hAnsi="Calibri" w:cs="Arial"/>
          <w:sz w:val="22"/>
          <w:szCs w:val="22"/>
        </w:rPr>
        <w:t xml:space="preserve"> </w:t>
      </w:r>
      <w:r w:rsidR="005F7133" w:rsidRPr="005F7133">
        <w:rPr>
          <w:rFonts w:ascii="Calibri" w:hAnsi="Calibri" w:cs="Arial"/>
          <w:sz w:val="22"/>
          <w:szCs w:val="22"/>
        </w:rPr>
        <w:t>Edelstahl</w:t>
      </w:r>
      <w:r w:rsidR="005F7133">
        <w:rPr>
          <w:rFonts w:ascii="Calibri" w:hAnsi="Calibri" w:cs="Arial"/>
          <w:sz w:val="22"/>
          <w:szCs w:val="22"/>
        </w:rPr>
        <w:t xml:space="preserve"> </w:t>
      </w:r>
      <w:r w:rsidR="00917487">
        <w:rPr>
          <w:rFonts w:ascii="Calibri" w:hAnsi="Calibri" w:cs="Arial"/>
          <w:sz w:val="22"/>
          <w:szCs w:val="22"/>
        </w:rPr>
        <w:t xml:space="preserve">mit polierten Oberflächen </w:t>
      </w:r>
      <w:r w:rsidR="000C78EF">
        <w:rPr>
          <w:rFonts w:ascii="Calibri" w:hAnsi="Calibri" w:cs="Arial"/>
          <w:sz w:val="22"/>
          <w:szCs w:val="22"/>
        </w:rPr>
        <w:t>sowie</w:t>
      </w:r>
      <w:r w:rsidR="005F7133">
        <w:rPr>
          <w:rFonts w:ascii="Calibri" w:hAnsi="Calibri" w:cs="Arial"/>
          <w:sz w:val="22"/>
          <w:szCs w:val="22"/>
        </w:rPr>
        <w:t xml:space="preserve"> die Schutzart IP6</w:t>
      </w:r>
      <w:r w:rsidR="00861315">
        <w:rPr>
          <w:rFonts w:ascii="Calibri" w:hAnsi="Calibri" w:cs="Arial"/>
          <w:sz w:val="22"/>
          <w:szCs w:val="22"/>
        </w:rPr>
        <w:t>7</w:t>
      </w:r>
      <w:r w:rsidR="00917487">
        <w:rPr>
          <w:rFonts w:ascii="Calibri" w:hAnsi="Calibri" w:cs="Arial"/>
          <w:sz w:val="22"/>
          <w:szCs w:val="22"/>
        </w:rPr>
        <w:t xml:space="preserve">. </w:t>
      </w:r>
      <w:r>
        <w:rPr>
          <w:rFonts w:ascii="Calibri" w:hAnsi="Calibri" w:cs="Arial"/>
          <w:sz w:val="22"/>
          <w:szCs w:val="22"/>
        </w:rPr>
        <w:t>Damit eignet sich</w:t>
      </w:r>
      <w:r w:rsidR="000C78EF">
        <w:rPr>
          <w:rFonts w:ascii="Calibri" w:hAnsi="Calibri" w:cs="Arial"/>
          <w:sz w:val="22"/>
          <w:szCs w:val="22"/>
        </w:rPr>
        <w:t xml:space="preserve"> der </w:t>
      </w:r>
      <w:r w:rsidR="000C78EF" w:rsidRPr="00245FE1">
        <w:rPr>
          <w:rFonts w:ascii="Calibri" w:hAnsi="Calibri" w:cs="Arial"/>
          <w:sz w:val="22"/>
          <w:szCs w:val="22"/>
        </w:rPr>
        <w:t>Hubwagen</w:t>
      </w:r>
      <w:r>
        <w:rPr>
          <w:rFonts w:ascii="Calibri" w:hAnsi="Calibri" w:cs="Arial"/>
          <w:sz w:val="22"/>
          <w:szCs w:val="22"/>
        </w:rPr>
        <w:t xml:space="preserve"> auch für den Einsatz in der</w:t>
      </w:r>
      <w:r w:rsidR="00AC43CB">
        <w:rPr>
          <w:rFonts w:ascii="Calibri" w:hAnsi="Calibri" w:cs="Arial"/>
          <w:sz w:val="22"/>
          <w:szCs w:val="22"/>
        </w:rPr>
        <w:t xml:space="preserve"> </w:t>
      </w:r>
      <w:r w:rsidR="00AC43CB" w:rsidRPr="00AC43CB">
        <w:rPr>
          <w:rFonts w:ascii="Calibri" w:hAnsi="Calibri" w:cs="Arial"/>
          <w:sz w:val="22"/>
          <w:szCs w:val="22"/>
        </w:rPr>
        <w:t>Lebensmittel- und Chemieproduktion</w:t>
      </w:r>
      <w:r w:rsidR="00AC43CB">
        <w:rPr>
          <w:rFonts w:ascii="Calibri" w:hAnsi="Calibri" w:cs="Arial"/>
          <w:sz w:val="22"/>
          <w:szCs w:val="22"/>
        </w:rPr>
        <w:t xml:space="preserve"> oder </w:t>
      </w:r>
      <w:r w:rsidR="00AC43CB" w:rsidRPr="00AC43CB">
        <w:rPr>
          <w:rFonts w:ascii="Calibri" w:hAnsi="Calibri" w:cs="Arial"/>
          <w:sz w:val="22"/>
          <w:szCs w:val="22"/>
        </w:rPr>
        <w:t>Biotechnologie</w:t>
      </w:r>
      <w:r w:rsidR="00AC43CB">
        <w:rPr>
          <w:rFonts w:ascii="Calibri" w:hAnsi="Calibri" w:cs="Arial"/>
          <w:sz w:val="22"/>
          <w:szCs w:val="22"/>
        </w:rPr>
        <w:t xml:space="preserve"> sowie mit optionaler Ausstattung auch für den Einsatz in Reinräumen und Ex-Bereichen. </w:t>
      </w:r>
    </w:p>
    <w:p w:rsidR="00A12332" w:rsidRDefault="00A12332" w:rsidP="00A12332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Ein wichtiges Kriterium ist auch eine einfache und zuverlässige Reinigung in diesen Einsatzbereichen</w:t>
      </w:r>
      <w:r w:rsidR="000C78EF">
        <w:rPr>
          <w:rFonts w:ascii="Calibri" w:hAnsi="Calibri" w:cs="Arial"/>
          <w:sz w:val="22"/>
          <w:szCs w:val="22"/>
        </w:rPr>
        <w:t>:</w:t>
      </w:r>
      <w:r>
        <w:rPr>
          <w:rFonts w:ascii="Calibri" w:hAnsi="Calibri" w:cs="Arial"/>
          <w:sz w:val="22"/>
          <w:szCs w:val="22"/>
        </w:rPr>
        <w:t xml:space="preserve"> </w:t>
      </w:r>
      <w:r w:rsidRPr="009E20EB">
        <w:rPr>
          <w:rFonts w:ascii="Calibri" w:hAnsi="Calibri" w:cs="Arial"/>
          <w:sz w:val="22"/>
          <w:szCs w:val="22"/>
        </w:rPr>
        <w:t xml:space="preserve">Der verwendete Werkstoff Edelstahl mit </w:t>
      </w:r>
      <w:r>
        <w:rPr>
          <w:rFonts w:ascii="Calibri" w:hAnsi="Calibri" w:cs="Arial"/>
          <w:sz w:val="22"/>
          <w:szCs w:val="22"/>
        </w:rPr>
        <w:t>polierten</w:t>
      </w:r>
      <w:r w:rsidRPr="009E20EB">
        <w:rPr>
          <w:rFonts w:ascii="Calibri" w:hAnsi="Calibri" w:cs="Arial"/>
          <w:sz w:val="22"/>
          <w:szCs w:val="22"/>
        </w:rPr>
        <w:t xml:space="preserve"> Oberfläche</w:t>
      </w:r>
      <w:r>
        <w:rPr>
          <w:rFonts w:ascii="Calibri" w:hAnsi="Calibri" w:cs="Arial"/>
          <w:sz w:val="22"/>
          <w:szCs w:val="22"/>
        </w:rPr>
        <w:t>n</w:t>
      </w:r>
      <w:r w:rsidRPr="009E20E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ermöglicht eine schnelle und gründliche Reinigung. D</w:t>
      </w:r>
      <w:r w:rsidRPr="00A12332">
        <w:rPr>
          <w:rFonts w:ascii="Calibri" w:hAnsi="Calibri" w:cs="Arial"/>
          <w:sz w:val="22"/>
          <w:szCs w:val="22"/>
        </w:rPr>
        <w:t>er robuste Aufbau mit hartverchromten Kolben verhindert</w:t>
      </w:r>
      <w:r>
        <w:rPr>
          <w:rFonts w:ascii="Calibri" w:hAnsi="Calibri" w:cs="Arial"/>
          <w:sz w:val="22"/>
          <w:szCs w:val="22"/>
        </w:rPr>
        <w:t xml:space="preserve"> zudem</w:t>
      </w:r>
      <w:r w:rsidRPr="00A12332">
        <w:rPr>
          <w:rFonts w:ascii="Calibri" w:hAnsi="Calibri" w:cs="Arial"/>
          <w:sz w:val="22"/>
          <w:szCs w:val="22"/>
        </w:rPr>
        <w:t xml:space="preserve"> Rost</w:t>
      </w:r>
      <w:r w:rsidR="0095340D">
        <w:rPr>
          <w:rFonts w:ascii="Calibri" w:hAnsi="Calibri" w:cs="Arial"/>
          <w:sz w:val="22"/>
          <w:szCs w:val="22"/>
        </w:rPr>
        <w:t>befall.</w:t>
      </w:r>
    </w:p>
    <w:p w:rsidR="0095340D" w:rsidRDefault="0095340D" w:rsidP="00A12332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</w:p>
    <w:p w:rsidR="00B42494" w:rsidRPr="0000598F" w:rsidRDefault="009157EE" w:rsidP="0000598F">
      <w:pPr>
        <w:spacing w:line="360" w:lineRule="auto"/>
        <w:ind w:left="0"/>
        <w:jc w:val="both"/>
        <w:rPr>
          <w:rFonts w:ascii="Calibri" w:hAnsi="Calibri" w:cs="Arial"/>
          <w:sz w:val="18"/>
          <w:szCs w:val="18"/>
        </w:rPr>
      </w:pPr>
      <w:r w:rsidRPr="0000598F">
        <w:rPr>
          <w:rFonts w:ascii="Calibri" w:hAnsi="Calibri" w:cs="Arial"/>
          <w:sz w:val="18"/>
          <w:szCs w:val="18"/>
        </w:rPr>
        <w:t>4</w:t>
      </w:r>
      <w:r w:rsidR="001548D4" w:rsidRPr="0000598F">
        <w:rPr>
          <w:rFonts w:ascii="Calibri" w:hAnsi="Calibri" w:cs="Arial"/>
          <w:sz w:val="18"/>
          <w:szCs w:val="18"/>
        </w:rPr>
        <w:t>13</w:t>
      </w:r>
      <w:r w:rsidR="006A28B6" w:rsidRPr="0000598F">
        <w:rPr>
          <w:rFonts w:ascii="Calibri" w:hAnsi="Calibri" w:cs="Arial"/>
          <w:sz w:val="18"/>
          <w:szCs w:val="18"/>
        </w:rPr>
        <w:t xml:space="preserve"> Wörter mit </w:t>
      </w:r>
      <w:r w:rsidR="00A72A05" w:rsidRPr="0000598F">
        <w:rPr>
          <w:rFonts w:ascii="Calibri" w:hAnsi="Calibri" w:cs="Arial"/>
          <w:sz w:val="18"/>
          <w:szCs w:val="18"/>
        </w:rPr>
        <w:t>3</w:t>
      </w:r>
      <w:r w:rsidR="001548D4" w:rsidRPr="0000598F">
        <w:rPr>
          <w:rFonts w:ascii="Calibri" w:hAnsi="Calibri" w:cs="Arial"/>
          <w:sz w:val="18"/>
          <w:szCs w:val="18"/>
        </w:rPr>
        <w:t>068</w:t>
      </w:r>
      <w:r w:rsidR="00DD4F9C" w:rsidRPr="0000598F">
        <w:rPr>
          <w:rFonts w:ascii="Calibri" w:hAnsi="Calibri" w:cs="Arial"/>
          <w:sz w:val="18"/>
          <w:szCs w:val="18"/>
        </w:rPr>
        <w:t xml:space="preserve"> </w:t>
      </w:r>
      <w:r w:rsidR="006A28B6" w:rsidRPr="0000598F">
        <w:rPr>
          <w:rFonts w:ascii="Calibri" w:hAnsi="Calibri" w:cs="Arial"/>
          <w:sz w:val="18"/>
          <w:szCs w:val="18"/>
        </w:rPr>
        <w:t>Zeichen (inkl. Leerzeichen)</w:t>
      </w:r>
      <w:r w:rsidR="00B42494" w:rsidRPr="0000598F">
        <w:rPr>
          <w:rFonts w:ascii="Calibri" w:hAnsi="Calibri" w:cs="Arial"/>
          <w:sz w:val="18"/>
          <w:szCs w:val="18"/>
        </w:rPr>
        <w:t xml:space="preserve"> </w:t>
      </w:r>
      <w:r w:rsidR="00B42494" w:rsidRPr="0000598F">
        <w:rPr>
          <w:rFonts w:ascii="Calibri" w:hAnsi="Calibri" w:cs="Arial"/>
          <w:sz w:val="18"/>
          <w:szCs w:val="18"/>
        </w:rPr>
        <w:tab/>
      </w:r>
      <w:r w:rsidR="0000598F">
        <w:rPr>
          <w:rFonts w:ascii="Calibri" w:hAnsi="Calibri" w:cs="Arial"/>
          <w:sz w:val="18"/>
          <w:szCs w:val="18"/>
        </w:rPr>
        <w:t xml:space="preserve">        </w:t>
      </w:r>
      <w:r w:rsidR="00B42494" w:rsidRPr="0000598F">
        <w:rPr>
          <w:rFonts w:ascii="Calibri" w:hAnsi="Calibri" w:cs="Arial"/>
          <w:sz w:val="18"/>
          <w:szCs w:val="18"/>
        </w:rPr>
        <w:t xml:space="preserve"> Autor: Stefan Graf, Freier Fachjournalist, Darmstadt</w:t>
      </w:r>
    </w:p>
    <w:p w:rsidR="0000598F" w:rsidRDefault="0000598F" w:rsidP="00F30C66">
      <w:pPr>
        <w:spacing w:line="360" w:lineRule="auto"/>
        <w:ind w:left="0" w:right="-568"/>
        <w:jc w:val="both"/>
        <w:rPr>
          <w:rFonts w:ascii="Calibri" w:hAnsi="Calibri"/>
          <w:spacing w:val="-10"/>
        </w:rPr>
      </w:pPr>
    </w:p>
    <w:p w:rsidR="00F30C66" w:rsidRPr="0095340D" w:rsidRDefault="00F30C66" w:rsidP="00F30C66">
      <w:pPr>
        <w:spacing w:line="360" w:lineRule="auto"/>
        <w:ind w:left="0" w:right="-568"/>
        <w:jc w:val="both"/>
        <w:rPr>
          <w:rFonts w:ascii="Calibri" w:hAnsi="Calibri" w:cs="Arial"/>
          <w:u w:val="single"/>
        </w:rPr>
      </w:pPr>
      <w:r w:rsidRPr="0095340D">
        <w:rPr>
          <w:rFonts w:ascii="Calibri" w:hAnsi="Calibri" w:cs="Arial"/>
          <w:u w:val="single"/>
        </w:rPr>
        <w:t>Bildunterschriften (3 Motive):</w:t>
      </w:r>
    </w:p>
    <w:p w:rsidR="0095340D" w:rsidRPr="0000598F" w:rsidRDefault="0095340D" w:rsidP="00F30C66">
      <w:pPr>
        <w:spacing w:line="360" w:lineRule="auto"/>
        <w:ind w:left="0" w:right="-568"/>
        <w:jc w:val="both"/>
        <w:rPr>
          <w:rFonts w:ascii="Calibri" w:hAnsi="Calibri" w:cs="Arial"/>
        </w:rPr>
      </w:pPr>
    </w:p>
    <w:p w:rsidR="00F30C66" w:rsidRDefault="00F30C66" w:rsidP="00F30C66">
      <w:pPr>
        <w:spacing w:line="360" w:lineRule="auto"/>
        <w:ind w:left="0" w:right="-568"/>
        <w:jc w:val="both"/>
        <w:rPr>
          <w:rFonts w:ascii="Calibri" w:hAnsi="Calibri" w:cs="Arial"/>
        </w:rPr>
      </w:pPr>
      <w:r w:rsidRPr="0000598F">
        <w:rPr>
          <w:rFonts w:ascii="Calibri" w:hAnsi="Calibri" w:cs="Arial"/>
        </w:rPr>
        <w:t>Bild 1: Der Handhubwagen Typ 400 Quick von EAP Lachnit ist für sensible Bereiche in der Lebensmittel- oder Pharmaindustrie sowie für den Einsatz in Ex-Bereichen und Reinräumen geeignet.</w:t>
      </w:r>
    </w:p>
    <w:p w:rsidR="0095340D" w:rsidRPr="0000598F" w:rsidRDefault="0095340D" w:rsidP="00F30C66">
      <w:pPr>
        <w:spacing w:line="360" w:lineRule="auto"/>
        <w:ind w:left="0" w:right="-568"/>
        <w:jc w:val="both"/>
        <w:rPr>
          <w:rFonts w:ascii="Calibri" w:hAnsi="Calibri" w:cs="Arial"/>
        </w:rPr>
      </w:pPr>
    </w:p>
    <w:p w:rsidR="00F30C66" w:rsidRDefault="00F30C66" w:rsidP="00F30C66">
      <w:pPr>
        <w:spacing w:line="360" w:lineRule="auto"/>
        <w:ind w:left="0" w:right="-568"/>
        <w:jc w:val="both"/>
        <w:rPr>
          <w:rFonts w:ascii="Calibri" w:hAnsi="Calibri" w:cs="Arial"/>
        </w:rPr>
      </w:pPr>
      <w:r w:rsidRPr="0000598F">
        <w:rPr>
          <w:rFonts w:ascii="Calibri" w:hAnsi="Calibri" w:cs="Arial"/>
        </w:rPr>
        <w:t>Bild 2: Die Quick-Funktion ermöglicht ein Anheben von Lasten mit nur fünf Pumpvorgängen.</w:t>
      </w:r>
    </w:p>
    <w:p w:rsidR="0095340D" w:rsidRPr="0000598F" w:rsidRDefault="0095340D" w:rsidP="00F30C66">
      <w:pPr>
        <w:spacing w:line="360" w:lineRule="auto"/>
        <w:ind w:left="0" w:right="-568"/>
        <w:jc w:val="both"/>
        <w:rPr>
          <w:rFonts w:ascii="Calibri" w:hAnsi="Calibri" w:cs="Arial"/>
        </w:rPr>
      </w:pPr>
    </w:p>
    <w:p w:rsidR="00F30C66" w:rsidRDefault="00F30C66" w:rsidP="00F30C66">
      <w:pPr>
        <w:spacing w:line="360" w:lineRule="auto"/>
        <w:ind w:left="0" w:right="-568"/>
        <w:jc w:val="both"/>
        <w:rPr>
          <w:rFonts w:ascii="Calibri" w:hAnsi="Calibri" w:cs="Arial"/>
        </w:rPr>
      </w:pPr>
      <w:r w:rsidRPr="0000598F">
        <w:rPr>
          <w:rFonts w:ascii="Calibri" w:hAnsi="Calibri" w:cs="Arial"/>
        </w:rPr>
        <w:t xml:space="preserve">Bild 3: Der Handhubwagen </w:t>
      </w:r>
      <w:r w:rsidR="0095340D">
        <w:rPr>
          <w:rFonts w:ascii="Calibri" w:hAnsi="Calibri" w:cs="Arial"/>
        </w:rPr>
        <w:t>T</w:t>
      </w:r>
      <w:r w:rsidRPr="0000598F">
        <w:rPr>
          <w:rFonts w:ascii="Calibri" w:hAnsi="Calibri" w:cs="Arial"/>
        </w:rPr>
        <w:t>yp 400 Quick von EAP Lachnit ist für die Aufnahme von Euro-Paletten, Gitter- und Big-Boxen geeignet.</w:t>
      </w:r>
    </w:p>
    <w:p w:rsidR="00A138B1" w:rsidRDefault="00A138B1" w:rsidP="00F30C66">
      <w:pPr>
        <w:spacing w:line="360" w:lineRule="auto"/>
        <w:ind w:left="0" w:right="-568"/>
        <w:jc w:val="both"/>
        <w:rPr>
          <w:rFonts w:ascii="Calibri" w:hAnsi="Calibri" w:cs="Arial"/>
        </w:rPr>
      </w:pPr>
      <w:bookmarkStart w:id="0" w:name="_GoBack"/>
      <w:bookmarkEnd w:id="0"/>
    </w:p>
    <w:p w:rsidR="00A138B1" w:rsidRPr="0000598F" w:rsidRDefault="00A138B1" w:rsidP="00F30C66">
      <w:pPr>
        <w:spacing w:line="360" w:lineRule="auto"/>
        <w:ind w:left="0" w:right="-568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Bilder: EAP Lachnit</w:t>
      </w:r>
    </w:p>
    <w:p w:rsidR="0000598F" w:rsidRPr="0000598F" w:rsidRDefault="0000598F" w:rsidP="006A28B6">
      <w:pPr>
        <w:spacing w:line="360" w:lineRule="auto"/>
        <w:ind w:left="0"/>
        <w:jc w:val="both"/>
        <w:outlineLvl w:val="0"/>
        <w:rPr>
          <w:rFonts w:ascii="Calibri" w:hAnsi="Calibri"/>
          <w:spacing w:val="-10"/>
        </w:rPr>
      </w:pPr>
    </w:p>
    <w:p w:rsidR="006A28B6" w:rsidRPr="00B51EA4" w:rsidRDefault="006A28B6" w:rsidP="006A28B6">
      <w:pPr>
        <w:spacing w:line="360" w:lineRule="auto"/>
        <w:ind w:left="0"/>
        <w:jc w:val="both"/>
        <w:outlineLvl w:val="0"/>
        <w:rPr>
          <w:rFonts w:ascii="Calibri" w:hAnsi="Calibri"/>
          <w:b/>
          <w:spacing w:val="-10"/>
          <w:sz w:val="22"/>
          <w:szCs w:val="22"/>
        </w:rPr>
      </w:pPr>
      <w:r w:rsidRPr="00B51EA4">
        <w:rPr>
          <w:rFonts w:ascii="Calibri" w:hAnsi="Calibri"/>
          <w:b/>
          <w:i/>
          <w:spacing w:val="-10"/>
          <w:sz w:val="22"/>
          <w:szCs w:val="22"/>
        </w:rPr>
        <w:t xml:space="preserve">Hinweis für Redakteure: </w:t>
      </w:r>
      <w:r w:rsidRPr="00B51EA4">
        <w:rPr>
          <w:rFonts w:ascii="Calibri" w:hAnsi="Calibri"/>
          <w:b/>
          <w:spacing w:val="-10"/>
          <w:sz w:val="22"/>
          <w:szCs w:val="22"/>
        </w:rPr>
        <w:t xml:space="preserve">Text und Bilder stehen unter </w:t>
      </w:r>
      <w:r w:rsidRPr="00B51EA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www.pr</w:t>
      </w:r>
      <w:r w:rsidR="00C23915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-</w:t>
      </w:r>
      <w:r w:rsidRPr="00B51EA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box.de</w:t>
      </w:r>
      <w:r w:rsidRPr="00B51EA4">
        <w:rPr>
          <w:rFonts w:ascii="Calibri" w:hAnsi="Calibri"/>
          <w:b/>
          <w:spacing w:val="-10"/>
          <w:sz w:val="22"/>
          <w:szCs w:val="22"/>
        </w:rPr>
        <w:t xml:space="preserve"> zum Download bereit!</w:t>
      </w:r>
    </w:p>
    <w:p w:rsidR="006A28B6" w:rsidRPr="00161B36" w:rsidRDefault="006A28B6" w:rsidP="006A28B6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22"/>
          <w:szCs w:val="22"/>
        </w:rPr>
      </w:pPr>
    </w:p>
    <w:tbl>
      <w:tblPr>
        <w:tblW w:w="79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2693"/>
      </w:tblGrid>
      <w:tr w:rsidR="006A28B6" w:rsidRPr="00A61175" w:rsidTr="0000598F">
        <w:tc>
          <w:tcPr>
            <w:tcW w:w="5245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b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b/>
                <w:sz w:val="16"/>
                <w:szCs w:val="16"/>
              </w:rPr>
              <w:t>Anbieter:</w:t>
            </w:r>
          </w:p>
        </w:tc>
        <w:tc>
          <w:tcPr>
            <w:tcW w:w="2693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b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b/>
                <w:spacing w:val="0"/>
                <w:sz w:val="16"/>
                <w:szCs w:val="16"/>
              </w:rPr>
              <w:t xml:space="preserve">Presseagentur: </w:t>
            </w:r>
            <w:r w:rsidR="000C78EF">
              <w:rPr>
                <w:rFonts w:ascii="Calibri" w:hAnsi="Calibri"/>
                <w:b/>
                <w:spacing w:val="0"/>
                <w:sz w:val="16"/>
                <w:szCs w:val="16"/>
              </w:rPr>
              <w:t>(</w:t>
            </w:r>
            <w:r w:rsidR="00A72A05">
              <w:rPr>
                <w:rFonts w:ascii="Calibri" w:hAnsi="Calibri"/>
                <w:b/>
                <w:spacing w:val="0"/>
                <w:sz w:val="16"/>
                <w:szCs w:val="16"/>
              </w:rPr>
              <w:t>N</w:t>
            </w:r>
            <w:r w:rsidR="000C78EF">
              <w:rPr>
                <w:rFonts w:ascii="Calibri" w:hAnsi="Calibri"/>
                <w:b/>
                <w:spacing w:val="0"/>
                <w:sz w:val="16"/>
                <w:szCs w:val="16"/>
              </w:rPr>
              <w:t>eue Kontaktdaten!)</w:t>
            </w:r>
          </w:p>
        </w:tc>
      </w:tr>
      <w:tr w:rsidR="006A28B6" w:rsidRPr="00A61175" w:rsidTr="0000598F">
        <w:tc>
          <w:tcPr>
            <w:tcW w:w="5245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926959">
              <w:rPr>
                <w:rFonts w:ascii="Calibri" w:hAnsi="Calibri"/>
                <w:sz w:val="16"/>
                <w:szCs w:val="16"/>
              </w:rPr>
              <w:lastRenderedPageBreak/>
              <w:t>EAP Lachnit GmbH</w:t>
            </w:r>
          </w:p>
        </w:tc>
        <w:tc>
          <w:tcPr>
            <w:tcW w:w="2693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Graf &amp; Creative PR</w:t>
            </w:r>
          </w:p>
        </w:tc>
      </w:tr>
      <w:tr w:rsidR="006A28B6" w:rsidRPr="00A61175" w:rsidTr="0000598F">
        <w:tc>
          <w:tcPr>
            <w:tcW w:w="5245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926959">
              <w:rPr>
                <w:rFonts w:ascii="Calibri" w:hAnsi="Calibri"/>
                <w:sz w:val="16"/>
                <w:szCs w:val="16"/>
              </w:rPr>
              <w:t>Robert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Bosch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Str. 7</w:t>
            </w:r>
          </w:p>
        </w:tc>
        <w:tc>
          <w:tcPr>
            <w:tcW w:w="2693" w:type="dxa"/>
          </w:tcPr>
          <w:p w:rsidR="006A28B6" w:rsidRPr="00A61175" w:rsidRDefault="000C78EF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Am Schwalbenrain 6</w:t>
            </w:r>
          </w:p>
        </w:tc>
      </w:tr>
      <w:tr w:rsidR="006A28B6" w:rsidRPr="00A61175" w:rsidTr="0000598F">
        <w:tc>
          <w:tcPr>
            <w:tcW w:w="5245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D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89275 Elchingen</w:t>
            </w:r>
          </w:p>
        </w:tc>
        <w:tc>
          <w:tcPr>
            <w:tcW w:w="2693" w:type="dxa"/>
          </w:tcPr>
          <w:p w:rsidR="006A28B6" w:rsidRPr="00A61175" w:rsidRDefault="000C78EF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D-64380 Roßdorf</w:t>
            </w:r>
          </w:p>
        </w:tc>
      </w:tr>
      <w:tr w:rsidR="006A28B6" w:rsidRPr="00A61175" w:rsidTr="0000598F">
        <w:tc>
          <w:tcPr>
            <w:tcW w:w="5245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Tel.: </w:t>
            </w:r>
            <w:r w:rsidR="007C74D8">
              <w:rPr>
                <w:rFonts w:ascii="Calibri" w:hAnsi="Calibri"/>
                <w:spacing w:val="0"/>
                <w:sz w:val="16"/>
                <w:szCs w:val="16"/>
              </w:rPr>
              <w:t>+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926959">
              <w:rPr>
                <w:rFonts w:ascii="Calibri" w:hAnsi="Calibri"/>
                <w:sz w:val="16"/>
                <w:szCs w:val="16"/>
              </w:rPr>
              <w:t>73 08 / 96 98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0</w:t>
            </w:r>
          </w:p>
        </w:tc>
        <w:tc>
          <w:tcPr>
            <w:tcW w:w="2693" w:type="dxa"/>
          </w:tcPr>
          <w:p w:rsidR="006A28B6" w:rsidRPr="00A61175" w:rsidRDefault="000C78EF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Tel.: +49 (0) 60 71 / 6187800</w:t>
            </w:r>
          </w:p>
        </w:tc>
      </w:tr>
      <w:tr w:rsidR="006A28B6" w:rsidRPr="00A61175" w:rsidTr="0000598F">
        <w:tc>
          <w:tcPr>
            <w:tcW w:w="5245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Fax: </w:t>
            </w:r>
            <w:r w:rsidR="007C74D8">
              <w:rPr>
                <w:rFonts w:ascii="Calibri" w:hAnsi="Calibri"/>
                <w:spacing w:val="0"/>
                <w:sz w:val="16"/>
                <w:szCs w:val="16"/>
              </w:rPr>
              <w:t>+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926959">
              <w:rPr>
                <w:rFonts w:ascii="Calibri" w:hAnsi="Calibri"/>
                <w:sz w:val="16"/>
                <w:szCs w:val="16"/>
              </w:rPr>
              <w:t>73 08 / 96 98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11</w:t>
            </w:r>
          </w:p>
        </w:tc>
        <w:tc>
          <w:tcPr>
            <w:tcW w:w="2693" w:type="dxa"/>
          </w:tcPr>
          <w:p w:rsidR="006A28B6" w:rsidRPr="00A61175" w:rsidRDefault="000C78EF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 xml:space="preserve">E-Mail: 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presse</w:t>
            </w: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@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pr-box.de</w:t>
            </w:r>
          </w:p>
        </w:tc>
      </w:tr>
      <w:tr w:rsidR="006A28B6" w:rsidRPr="00A61175" w:rsidTr="0000598F">
        <w:tc>
          <w:tcPr>
            <w:tcW w:w="5245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Internet: </w:t>
            </w:r>
            <w:hyperlink r:id="rId7" w:history="1">
              <w:r w:rsidRPr="00DC798B">
                <w:rPr>
                  <w:rFonts w:ascii="Calibri" w:hAnsi="Calibri"/>
                  <w:sz w:val="16"/>
                  <w:szCs w:val="16"/>
                </w:rPr>
                <w:t>www.lachnit</w:t>
              </w:r>
              <w:r w:rsidR="00C23915">
                <w:rPr>
                  <w:rFonts w:ascii="Calibri" w:hAnsi="Calibri"/>
                  <w:sz w:val="16"/>
                  <w:szCs w:val="16"/>
                </w:rPr>
                <w:t>-</w:t>
              </w:r>
              <w:r w:rsidRPr="00DC798B">
                <w:rPr>
                  <w:rFonts w:ascii="Calibri" w:hAnsi="Calibri"/>
                  <w:sz w:val="16"/>
                  <w:szCs w:val="16"/>
                </w:rPr>
                <w:t>foerdertechnik.de</w:t>
              </w:r>
            </w:hyperlink>
          </w:p>
        </w:tc>
        <w:tc>
          <w:tcPr>
            <w:tcW w:w="2693" w:type="dxa"/>
          </w:tcPr>
          <w:p w:rsidR="006A28B6" w:rsidRPr="00A61175" w:rsidRDefault="000C78EF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Internet: www.pr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box.de</w:t>
            </w:r>
          </w:p>
        </w:tc>
      </w:tr>
      <w:tr w:rsidR="006A28B6" w:rsidRPr="00A61175" w:rsidTr="0000598F">
        <w:tc>
          <w:tcPr>
            <w:tcW w:w="5245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>E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z w:val="16"/>
                <w:szCs w:val="16"/>
              </w:rPr>
              <w:t xml:space="preserve">Mail: </w:t>
            </w:r>
            <w:hyperlink r:id="rId8" w:history="1">
              <w:r w:rsidRPr="00926959">
                <w:rPr>
                  <w:rFonts w:ascii="Calibri" w:hAnsi="Calibri"/>
                  <w:sz w:val="16"/>
                  <w:szCs w:val="16"/>
                </w:rPr>
                <w:t>info@lachnit</w:t>
              </w:r>
              <w:r w:rsidR="00C23915">
                <w:rPr>
                  <w:rFonts w:ascii="Calibri" w:hAnsi="Calibri"/>
                  <w:sz w:val="16"/>
                  <w:szCs w:val="16"/>
                </w:rPr>
                <w:t>-</w:t>
              </w:r>
              <w:r w:rsidRPr="00926959">
                <w:rPr>
                  <w:rFonts w:ascii="Calibri" w:hAnsi="Calibri"/>
                  <w:sz w:val="16"/>
                  <w:szCs w:val="16"/>
                </w:rPr>
                <w:t>foerdertechnik.de</w:t>
              </w:r>
            </w:hyperlink>
          </w:p>
        </w:tc>
        <w:tc>
          <w:tcPr>
            <w:tcW w:w="2693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</w:p>
        </w:tc>
      </w:tr>
    </w:tbl>
    <w:p w:rsidR="006A28B6" w:rsidRDefault="006A28B6">
      <w:pPr>
        <w:spacing w:line="360" w:lineRule="auto"/>
        <w:ind w:left="0" w:right="-568"/>
        <w:jc w:val="both"/>
        <w:rPr>
          <w:rFonts w:cs="Arial"/>
        </w:rPr>
      </w:pPr>
    </w:p>
    <w:sectPr w:rsidR="006A28B6" w:rsidSect="0000598F">
      <w:footnotePr>
        <w:pos w:val="beneathText"/>
      </w:footnotePr>
      <w:pgSz w:w="11905" w:h="16837"/>
      <w:pgMar w:top="1418" w:right="277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55CBD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EB73505"/>
    <w:multiLevelType w:val="hybridMultilevel"/>
    <w:tmpl w:val="A3323A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293F65"/>
    <w:multiLevelType w:val="hybridMultilevel"/>
    <w:tmpl w:val="A254ED84"/>
    <w:lvl w:ilvl="0" w:tplc="7DA0EB00">
      <w:start w:val="1"/>
      <w:numFmt w:val="bullet"/>
      <w:lvlText w:val="-"/>
      <w:lvlJc w:val="left"/>
      <w:pPr>
        <w:ind w:left="720" w:hanging="360"/>
      </w:pPr>
      <w:rPr>
        <w:rFonts w:ascii="Cambria" w:eastAsia="MS ??" w:hAnsi="Cambri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CA36DC6"/>
    <w:multiLevelType w:val="multilevel"/>
    <w:tmpl w:val="1BA28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7">
    <w:nsid w:val="4C8B3F22"/>
    <w:multiLevelType w:val="hybridMultilevel"/>
    <w:tmpl w:val="569AC5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9">
    <w:nsid w:val="5DEE3D7A"/>
    <w:multiLevelType w:val="hybridMultilevel"/>
    <w:tmpl w:val="0434BA5A"/>
    <w:lvl w:ilvl="0" w:tplc="D08C28A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1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2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12"/>
  </w:num>
  <w:num w:numId="5">
    <w:abstractNumId w:val="8"/>
  </w:num>
  <w:num w:numId="6">
    <w:abstractNumId w:val="11"/>
  </w:num>
  <w:num w:numId="7">
    <w:abstractNumId w:val="3"/>
  </w:num>
  <w:num w:numId="8">
    <w:abstractNumId w:val="4"/>
  </w:num>
  <w:num w:numId="9">
    <w:abstractNumId w:val="0"/>
  </w:num>
  <w:num w:numId="10">
    <w:abstractNumId w:val="9"/>
  </w:num>
  <w:num w:numId="11">
    <w:abstractNumId w:val="2"/>
  </w:num>
  <w:num w:numId="12">
    <w:abstractNumId w:val="5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23"/>
    <w:rsid w:val="0000598F"/>
    <w:rsid w:val="00031CA5"/>
    <w:rsid w:val="00037397"/>
    <w:rsid w:val="00050104"/>
    <w:rsid w:val="0005273A"/>
    <w:rsid w:val="00074A3F"/>
    <w:rsid w:val="000773CA"/>
    <w:rsid w:val="00081546"/>
    <w:rsid w:val="000C78EF"/>
    <w:rsid w:val="000E5F98"/>
    <w:rsid w:val="000F57D5"/>
    <w:rsid w:val="001008C2"/>
    <w:rsid w:val="00102CCC"/>
    <w:rsid w:val="00104F85"/>
    <w:rsid w:val="00107107"/>
    <w:rsid w:val="00111A45"/>
    <w:rsid w:val="00114CF4"/>
    <w:rsid w:val="00122B26"/>
    <w:rsid w:val="00127EDB"/>
    <w:rsid w:val="00132E9F"/>
    <w:rsid w:val="00134C31"/>
    <w:rsid w:val="00136253"/>
    <w:rsid w:val="0015433D"/>
    <w:rsid w:val="001548D4"/>
    <w:rsid w:val="00155CEB"/>
    <w:rsid w:val="0016234F"/>
    <w:rsid w:val="00170223"/>
    <w:rsid w:val="00170853"/>
    <w:rsid w:val="00184227"/>
    <w:rsid w:val="00187032"/>
    <w:rsid w:val="00194706"/>
    <w:rsid w:val="001C3B41"/>
    <w:rsid w:val="001C46A2"/>
    <w:rsid w:val="001C50A9"/>
    <w:rsid w:val="001F0180"/>
    <w:rsid w:val="001F21C3"/>
    <w:rsid w:val="001F2DAA"/>
    <w:rsid w:val="0020231B"/>
    <w:rsid w:val="00204E69"/>
    <w:rsid w:val="002167D3"/>
    <w:rsid w:val="00245FE1"/>
    <w:rsid w:val="00255CEC"/>
    <w:rsid w:val="00256F08"/>
    <w:rsid w:val="00262134"/>
    <w:rsid w:val="002862DC"/>
    <w:rsid w:val="00287E6E"/>
    <w:rsid w:val="002966F6"/>
    <w:rsid w:val="002B5861"/>
    <w:rsid w:val="002C6D16"/>
    <w:rsid w:val="002D675A"/>
    <w:rsid w:val="002F693E"/>
    <w:rsid w:val="00303229"/>
    <w:rsid w:val="00313BE5"/>
    <w:rsid w:val="00330235"/>
    <w:rsid w:val="003472C9"/>
    <w:rsid w:val="0035505E"/>
    <w:rsid w:val="003618DF"/>
    <w:rsid w:val="003652DC"/>
    <w:rsid w:val="003717C1"/>
    <w:rsid w:val="00372BEB"/>
    <w:rsid w:val="00375EEB"/>
    <w:rsid w:val="003A0B24"/>
    <w:rsid w:val="003A5211"/>
    <w:rsid w:val="003A683C"/>
    <w:rsid w:val="003B2A64"/>
    <w:rsid w:val="003B4F4F"/>
    <w:rsid w:val="003B5CD7"/>
    <w:rsid w:val="003C1133"/>
    <w:rsid w:val="003E5C9D"/>
    <w:rsid w:val="003E67B4"/>
    <w:rsid w:val="003E6DD8"/>
    <w:rsid w:val="003F19B0"/>
    <w:rsid w:val="003F74FE"/>
    <w:rsid w:val="00406D05"/>
    <w:rsid w:val="00423854"/>
    <w:rsid w:val="00436925"/>
    <w:rsid w:val="00441EA8"/>
    <w:rsid w:val="00460B02"/>
    <w:rsid w:val="00472BD3"/>
    <w:rsid w:val="00472E37"/>
    <w:rsid w:val="004740B0"/>
    <w:rsid w:val="00484127"/>
    <w:rsid w:val="00486937"/>
    <w:rsid w:val="00491574"/>
    <w:rsid w:val="004A0AA3"/>
    <w:rsid w:val="004B29DE"/>
    <w:rsid w:val="004E246C"/>
    <w:rsid w:val="004E5B39"/>
    <w:rsid w:val="004F4E8E"/>
    <w:rsid w:val="0050209B"/>
    <w:rsid w:val="00532ADC"/>
    <w:rsid w:val="0054473B"/>
    <w:rsid w:val="005451BF"/>
    <w:rsid w:val="00557D28"/>
    <w:rsid w:val="00561091"/>
    <w:rsid w:val="005735C4"/>
    <w:rsid w:val="00583104"/>
    <w:rsid w:val="00586166"/>
    <w:rsid w:val="00586906"/>
    <w:rsid w:val="005A044F"/>
    <w:rsid w:val="005B2A53"/>
    <w:rsid w:val="005C7F94"/>
    <w:rsid w:val="005D007C"/>
    <w:rsid w:val="005D7BF4"/>
    <w:rsid w:val="005E7934"/>
    <w:rsid w:val="005F0B48"/>
    <w:rsid w:val="005F7133"/>
    <w:rsid w:val="00604F12"/>
    <w:rsid w:val="00623115"/>
    <w:rsid w:val="00640E5C"/>
    <w:rsid w:val="00692463"/>
    <w:rsid w:val="00693621"/>
    <w:rsid w:val="006953CB"/>
    <w:rsid w:val="00697EC7"/>
    <w:rsid w:val="006A28B6"/>
    <w:rsid w:val="006A6A57"/>
    <w:rsid w:val="006D60AA"/>
    <w:rsid w:val="006F79E4"/>
    <w:rsid w:val="007020AC"/>
    <w:rsid w:val="00702191"/>
    <w:rsid w:val="007078AD"/>
    <w:rsid w:val="00734DDB"/>
    <w:rsid w:val="00742F2F"/>
    <w:rsid w:val="00744025"/>
    <w:rsid w:val="00763D0A"/>
    <w:rsid w:val="00767D16"/>
    <w:rsid w:val="00790BAD"/>
    <w:rsid w:val="00795C65"/>
    <w:rsid w:val="00796018"/>
    <w:rsid w:val="007A28F2"/>
    <w:rsid w:val="007A66D4"/>
    <w:rsid w:val="007B4818"/>
    <w:rsid w:val="007B6DE2"/>
    <w:rsid w:val="007C18AF"/>
    <w:rsid w:val="007C74D8"/>
    <w:rsid w:val="007F0964"/>
    <w:rsid w:val="00810CB9"/>
    <w:rsid w:val="0083514C"/>
    <w:rsid w:val="00845D67"/>
    <w:rsid w:val="00861315"/>
    <w:rsid w:val="0086589B"/>
    <w:rsid w:val="00865B94"/>
    <w:rsid w:val="00882A5A"/>
    <w:rsid w:val="00887FE4"/>
    <w:rsid w:val="008A1EC5"/>
    <w:rsid w:val="008C4837"/>
    <w:rsid w:val="008C4A4A"/>
    <w:rsid w:val="008D73E2"/>
    <w:rsid w:val="008F2FBF"/>
    <w:rsid w:val="008F5E20"/>
    <w:rsid w:val="008F6E6E"/>
    <w:rsid w:val="009030AA"/>
    <w:rsid w:val="00904D5F"/>
    <w:rsid w:val="009132BE"/>
    <w:rsid w:val="009157EE"/>
    <w:rsid w:val="00917487"/>
    <w:rsid w:val="00931B70"/>
    <w:rsid w:val="00933F59"/>
    <w:rsid w:val="009416DB"/>
    <w:rsid w:val="0095340D"/>
    <w:rsid w:val="0096014B"/>
    <w:rsid w:val="009621E9"/>
    <w:rsid w:val="00976707"/>
    <w:rsid w:val="00976E74"/>
    <w:rsid w:val="00982CA2"/>
    <w:rsid w:val="0098423E"/>
    <w:rsid w:val="00990752"/>
    <w:rsid w:val="0099101E"/>
    <w:rsid w:val="009A01D2"/>
    <w:rsid w:val="009C33B7"/>
    <w:rsid w:val="009D1252"/>
    <w:rsid w:val="009F2786"/>
    <w:rsid w:val="009F4AC7"/>
    <w:rsid w:val="009F5C20"/>
    <w:rsid w:val="009F6DCE"/>
    <w:rsid w:val="00A071DE"/>
    <w:rsid w:val="00A12332"/>
    <w:rsid w:val="00A138B1"/>
    <w:rsid w:val="00A15D74"/>
    <w:rsid w:val="00A1701C"/>
    <w:rsid w:val="00A20AAB"/>
    <w:rsid w:val="00A2582C"/>
    <w:rsid w:val="00A35ECB"/>
    <w:rsid w:val="00A41B5E"/>
    <w:rsid w:val="00A458B8"/>
    <w:rsid w:val="00A508CF"/>
    <w:rsid w:val="00A65122"/>
    <w:rsid w:val="00A72A05"/>
    <w:rsid w:val="00A7391F"/>
    <w:rsid w:val="00A77032"/>
    <w:rsid w:val="00A7714E"/>
    <w:rsid w:val="00A8280A"/>
    <w:rsid w:val="00A864BE"/>
    <w:rsid w:val="00AA112D"/>
    <w:rsid w:val="00AA1968"/>
    <w:rsid w:val="00AC21EB"/>
    <w:rsid w:val="00AC43CB"/>
    <w:rsid w:val="00AC7934"/>
    <w:rsid w:val="00AD3146"/>
    <w:rsid w:val="00AD34E4"/>
    <w:rsid w:val="00AE2C0F"/>
    <w:rsid w:val="00AF420E"/>
    <w:rsid w:val="00AF60E0"/>
    <w:rsid w:val="00B11452"/>
    <w:rsid w:val="00B27890"/>
    <w:rsid w:val="00B42051"/>
    <w:rsid w:val="00B42494"/>
    <w:rsid w:val="00B42F5E"/>
    <w:rsid w:val="00B81058"/>
    <w:rsid w:val="00B95A5D"/>
    <w:rsid w:val="00BA0CE3"/>
    <w:rsid w:val="00BA21E9"/>
    <w:rsid w:val="00BB3DAF"/>
    <w:rsid w:val="00BC2E6B"/>
    <w:rsid w:val="00BF200B"/>
    <w:rsid w:val="00C01CC7"/>
    <w:rsid w:val="00C14A70"/>
    <w:rsid w:val="00C22D18"/>
    <w:rsid w:val="00C23915"/>
    <w:rsid w:val="00C23E3B"/>
    <w:rsid w:val="00C555EE"/>
    <w:rsid w:val="00C5669F"/>
    <w:rsid w:val="00C57750"/>
    <w:rsid w:val="00C669A4"/>
    <w:rsid w:val="00C77E5B"/>
    <w:rsid w:val="00C843CD"/>
    <w:rsid w:val="00C906F9"/>
    <w:rsid w:val="00C97DFD"/>
    <w:rsid w:val="00C97E23"/>
    <w:rsid w:val="00CA2BB9"/>
    <w:rsid w:val="00CA3723"/>
    <w:rsid w:val="00CB016A"/>
    <w:rsid w:val="00CB1639"/>
    <w:rsid w:val="00CC4A1F"/>
    <w:rsid w:val="00CC7D7B"/>
    <w:rsid w:val="00CE3388"/>
    <w:rsid w:val="00CF5498"/>
    <w:rsid w:val="00D0120C"/>
    <w:rsid w:val="00D019AF"/>
    <w:rsid w:val="00D01F34"/>
    <w:rsid w:val="00D060E2"/>
    <w:rsid w:val="00D275B3"/>
    <w:rsid w:val="00D34EE9"/>
    <w:rsid w:val="00D50FF0"/>
    <w:rsid w:val="00D81E81"/>
    <w:rsid w:val="00D940DB"/>
    <w:rsid w:val="00DA481C"/>
    <w:rsid w:val="00DB1ACC"/>
    <w:rsid w:val="00DC798B"/>
    <w:rsid w:val="00DD13FE"/>
    <w:rsid w:val="00DD4F9C"/>
    <w:rsid w:val="00DD7D5E"/>
    <w:rsid w:val="00DE1BED"/>
    <w:rsid w:val="00DE3BCB"/>
    <w:rsid w:val="00DF0D17"/>
    <w:rsid w:val="00DF647E"/>
    <w:rsid w:val="00DF70C8"/>
    <w:rsid w:val="00E016F8"/>
    <w:rsid w:val="00E02CC1"/>
    <w:rsid w:val="00E21939"/>
    <w:rsid w:val="00E2542A"/>
    <w:rsid w:val="00E4552E"/>
    <w:rsid w:val="00E470D8"/>
    <w:rsid w:val="00E536FE"/>
    <w:rsid w:val="00E71B97"/>
    <w:rsid w:val="00E869FF"/>
    <w:rsid w:val="00EB46DB"/>
    <w:rsid w:val="00EB7230"/>
    <w:rsid w:val="00EC30B9"/>
    <w:rsid w:val="00ED5C14"/>
    <w:rsid w:val="00EE0E84"/>
    <w:rsid w:val="00EE7774"/>
    <w:rsid w:val="00EF068E"/>
    <w:rsid w:val="00EF4A62"/>
    <w:rsid w:val="00EF7AEF"/>
    <w:rsid w:val="00F03244"/>
    <w:rsid w:val="00F22A38"/>
    <w:rsid w:val="00F30C66"/>
    <w:rsid w:val="00F623F8"/>
    <w:rsid w:val="00F673FA"/>
    <w:rsid w:val="00F7119A"/>
    <w:rsid w:val="00F769DC"/>
    <w:rsid w:val="00F82F51"/>
    <w:rsid w:val="00F96F1E"/>
    <w:rsid w:val="00FB2C23"/>
    <w:rsid w:val="00FB4A66"/>
    <w:rsid w:val="00FE08CE"/>
    <w:rsid w:val="00FE2D42"/>
    <w:rsid w:val="00FF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styleId="Hervorhebung">
    <w:name w:val="Emphasis"/>
    <w:qFormat/>
    <w:rPr>
      <w:b/>
      <w:bCs/>
      <w:i w:val="0"/>
      <w:iCs w:val="0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rsid w:val="00926959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Listenabsatz1">
    <w:name w:val="Listenabsatz1"/>
    <w:basedOn w:val="Standard"/>
    <w:uiPriority w:val="99"/>
    <w:qFormat/>
    <w:rsid w:val="00D34EE9"/>
    <w:pPr>
      <w:suppressAutoHyphens w:val="0"/>
      <w:ind w:left="720"/>
      <w:contextualSpacing/>
    </w:pPr>
    <w:rPr>
      <w:rFonts w:ascii="Cambria" w:eastAsia="MS ??" w:hAnsi="Cambria" w:cs="Cambria"/>
      <w:spacing w:val="0"/>
      <w:sz w:val="24"/>
      <w:szCs w:val="24"/>
      <w:lang w:eastAsia="en-US"/>
    </w:rPr>
  </w:style>
  <w:style w:type="paragraph" w:customStyle="1" w:styleId="FarbigeListe-Akzent11">
    <w:name w:val="Farbige Liste - Akzent 11"/>
    <w:basedOn w:val="Standard"/>
    <w:qFormat/>
    <w:rsid w:val="00EB7230"/>
    <w:pPr>
      <w:suppressAutoHyphens w:val="0"/>
      <w:ind w:left="720"/>
      <w:contextualSpacing/>
    </w:pPr>
    <w:rPr>
      <w:rFonts w:ascii="Cambria" w:eastAsia="MS ??" w:hAnsi="Cambria" w:cs="Cambria"/>
      <w:spacing w:val="0"/>
      <w:sz w:val="24"/>
      <w:szCs w:val="24"/>
      <w:lang w:eastAsia="en-US"/>
    </w:rPr>
  </w:style>
  <w:style w:type="paragraph" w:styleId="Listenabsatz">
    <w:name w:val="List Paragraph"/>
    <w:basedOn w:val="Standard"/>
    <w:uiPriority w:val="34"/>
    <w:qFormat/>
    <w:rsid w:val="00A8280A"/>
    <w:pPr>
      <w:suppressAutoHyphens w:val="0"/>
      <w:ind w:left="720"/>
    </w:pPr>
    <w:rPr>
      <w:rFonts w:ascii="Calibri" w:eastAsia="Calibri" w:hAnsi="Calibri" w:cs="Calibri"/>
      <w:spacing w:val="0"/>
      <w:sz w:val="22"/>
      <w:szCs w:val="22"/>
      <w:lang w:eastAsia="en-US"/>
    </w:rPr>
  </w:style>
  <w:style w:type="character" w:customStyle="1" w:styleId="listing-span">
    <w:name w:val="listing-span"/>
    <w:basedOn w:val="Absatz-Standardschriftart"/>
    <w:rsid w:val="00B27890"/>
  </w:style>
  <w:style w:type="paragraph" w:styleId="berarbeitung">
    <w:name w:val="Revision"/>
    <w:hidden/>
    <w:uiPriority w:val="99"/>
    <w:semiHidden/>
    <w:rsid w:val="006A6A57"/>
    <w:rPr>
      <w:rFonts w:ascii="Arial" w:hAnsi="Arial"/>
      <w:spacing w:val="-5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styleId="Hervorhebung">
    <w:name w:val="Emphasis"/>
    <w:qFormat/>
    <w:rPr>
      <w:b/>
      <w:bCs/>
      <w:i w:val="0"/>
      <w:iCs w:val="0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rsid w:val="00926959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Listenabsatz1">
    <w:name w:val="Listenabsatz1"/>
    <w:basedOn w:val="Standard"/>
    <w:uiPriority w:val="99"/>
    <w:qFormat/>
    <w:rsid w:val="00D34EE9"/>
    <w:pPr>
      <w:suppressAutoHyphens w:val="0"/>
      <w:ind w:left="720"/>
      <w:contextualSpacing/>
    </w:pPr>
    <w:rPr>
      <w:rFonts w:ascii="Cambria" w:eastAsia="MS ??" w:hAnsi="Cambria" w:cs="Cambria"/>
      <w:spacing w:val="0"/>
      <w:sz w:val="24"/>
      <w:szCs w:val="24"/>
      <w:lang w:eastAsia="en-US"/>
    </w:rPr>
  </w:style>
  <w:style w:type="paragraph" w:customStyle="1" w:styleId="FarbigeListe-Akzent11">
    <w:name w:val="Farbige Liste - Akzent 11"/>
    <w:basedOn w:val="Standard"/>
    <w:qFormat/>
    <w:rsid w:val="00EB7230"/>
    <w:pPr>
      <w:suppressAutoHyphens w:val="0"/>
      <w:ind w:left="720"/>
      <w:contextualSpacing/>
    </w:pPr>
    <w:rPr>
      <w:rFonts w:ascii="Cambria" w:eastAsia="MS ??" w:hAnsi="Cambria" w:cs="Cambria"/>
      <w:spacing w:val="0"/>
      <w:sz w:val="24"/>
      <w:szCs w:val="24"/>
      <w:lang w:eastAsia="en-US"/>
    </w:rPr>
  </w:style>
  <w:style w:type="paragraph" w:styleId="Listenabsatz">
    <w:name w:val="List Paragraph"/>
    <w:basedOn w:val="Standard"/>
    <w:uiPriority w:val="34"/>
    <w:qFormat/>
    <w:rsid w:val="00A8280A"/>
    <w:pPr>
      <w:suppressAutoHyphens w:val="0"/>
      <w:ind w:left="720"/>
    </w:pPr>
    <w:rPr>
      <w:rFonts w:ascii="Calibri" w:eastAsia="Calibri" w:hAnsi="Calibri" w:cs="Calibri"/>
      <w:spacing w:val="0"/>
      <w:sz w:val="22"/>
      <w:szCs w:val="22"/>
      <w:lang w:eastAsia="en-US"/>
    </w:rPr>
  </w:style>
  <w:style w:type="character" w:customStyle="1" w:styleId="listing-span">
    <w:name w:val="listing-span"/>
    <w:basedOn w:val="Absatz-Standardschriftart"/>
    <w:rsid w:val="00B27890"/>
  </w:style>
  <w:style w:type="paragraph" w:styleId="berarbeitung">
    <w:name w:val="Revision"/>
    <w:hidden/>
    <w:uiPriority w:val="99"/>
    <w:semiHidden/>
    <w:rsid w:val="006A6A57"/>
    <w:rPr>
      <w:rFonts w:ascii="Arial" w:hAnsi="Arial"/>
      <w:spacing w:val="-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9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5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achnit-foerdertechnik.d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lachnit-foerdertechnik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Bisnode Informatics Deutschland GmbH</Company>
  <LinksUpToDate>false</LinksUpToDate>
  <CharactersWithSpaces>4354</CharactersWithSpaces>
  <SharedDoc>false</SharedDoc>
  <HLinks>
    <vt:vector size="12" baseType="variant">
      <vt:variant>
        <vt:i4>7208961</vt:i4>
      </vt:variant>
      <vt:variant>
        <vt:i4>3</vt:i4>
      </vt:variant>
      <vt:variant>
        <vt:i4>0</vt:i4>
      </vt:variant>
      <vt:variant>
        <vt:i4>5</vt:i4>
      </vt:variant>
      <vt:variant>
        <vt:lpwstr>mailto:info@lachnit-foerdertechnik.de</vt:lpwstr>
      </vt:variant>
      <vt:variant>
        <vt:lpwstr/>
      </vt:variant>
      <vt:variant>
        <vt:i4>262163</vt:i4>
      </vt:variant>
      <vt:variant>
        <vt:i4>0</vt:i4>
      </vt:variant>
      <vt:variant>
        <vt:i4>0</vt:i4>
      </vt:variant>
      <vt:variant>
        <vt:i4>5</vt:i4>
      </vt:variant>
      <vt:variant>
        <vt:lpwstr>http://www.lachnit-foerdertechnik.de/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>EAP Lachnit GmbH</dc:subject>
  <dc:creator>Graf &amp; Creative PR</dc:creator>
  <cp:lastModifiedBy>Kerstin Koch</cp:lastModifiedBy>
  <cp:revision>7</cp:revision>
  <cp:lastPrinted>2024-07-17T12:57:00Z</cp:lastPrinted>
  <dcterms:created xsi:type="dcterms:W3CDTF">2024-07-17T08:59:00Z</dcterms:created>
  <dcterms:modified xsi:type="dcterms:W3CDTF">2024-07-17T12:58:00Z</dcterms:modified>
</cp:coreProperties>
</file>