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8B" w:rsidRPr="00C74FCA" w:rsidRDefault="00DC798B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spacing w:val="0"/>
          <w:sz w:val="30"/>
          <w:szCs w:val="30"/>
        </w:rPr>
      </w:pPr>
      <w:r w:rsidRPr="00C74FCA">
        <w:rPr>
          <w:rFonts w:ascii="Calibri" w:hAnsi="Calibri"/>
          <w:spacing w:val="0"/>
          <w:sz w:val="30"/>
          <w:szCs w:val="30"/>
        </w:rPr>
        <w:t>PRESSE</w:t>
      </w:r>
      <w:r w:rsidR="00C23915">
        <w:rPr>
          <w:rFonts w:ascii="Calibri" w:hAnsi="Calibri"/>
          <w:spacing w:val="0"/>
          <w:sz w:val="30"/>
          <w:szCs w:val="30"/>
        </w:rPr>
        <w:t>-</w:t>
      </w:r>
      <w:r w:rsidRPr="00C74FCA">
        <w:rPr>
          <w:rFonts w:ascii="Calibri" w:hAnsi="Calibri"/>
          <w:spacing w:val="0"/>
          <w:sz w:val="30"/>
          <w:szCs w:val="30"/>
        </w:rPr>
        <w:t>INFORMATION</w:t>
      </w:r>
    </w:p>
    <w:p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:rsidR="009416DB" w:rsidRPr="00C74FCA" w:rsidRDefault="00DE1BED" w:rsidP="009416DB">
      <w:pPr>
        <w:ind w:left="0"/>
        <w:rPr>
          <w:rFonts w:ascii="Calibri" w:hAnsi="Calibri" w:cs="Arial"/>
          <w:i/>
          <w:spacing w:val="0"/>
        </w:rPr>
      </w:pPr>
      <w:r>
        <w:rPr>
          <w:rFonts w:ascii="Calibri" w:hAnsi="Calibri" w:cs="Arial"/>
          <w:i/>
          <w:spacing w:val="0"/>
        </w:rPr>
        <w:t xml:space="preserve">Flurförderzeuge/ </w:t>
      </w:r>
      <w:r w:rsidR="009416DB">
        <w:rPr>
          <w:rFonts w:ascii="Calibri" w:hAnsi="Calibri" w:cs="Arial"/>
          <w:i/>
          <w:spacing w:val="0"/>
        </w:rPr>
        <w:t>Hebe- und Handhabungstechnik/ Intralogistik</w:t>
      </w:r>
      <w:r w:rsidR="007A66D4">
        <w:rPr>
          <w:rFonts w:ascii="Calibri" w:hAnsi="Calibri" w:cs="Arial"/>
          <w:i/>
          <w:spacing w:val="0"/>
        </w:rPr>
        <w:t xml:space="preserve">/ </w:t>
      </w:r>
      <w:r w:rsidR="00536DE1">
        <w:rPr>
          <w:rFonts w:ascii="Calibri" w:hAnsi="Calibri" w:cs="Arial"/>
          <w:i/>
          <w:spacing w:val="0"/>
        </w:rPr>
        <w:t xml:space="preserve">Materialfluss/ </w:t>
      </w:r>
      <w:r w:rsidR="004D351A">
        <w:rPr>
          <w:rFonts w:ascii="Calibri" w:hAnsi="Calibri" w:cs="Arial"/>
          <w:i/>
          <w:spacing w:val="0"/>
        </w:rPr>
        <w:t xml:space="preserve">Betriebsausstattung/ </w:t>
      </w:r>
      <w:r w:rsidR="007A66D4">
        <w:rPr>
          <w:rFonts w:ascii="Calibri" w:hAnsi="Calibri" w:cs="Arial"/>
          <w:i/>
          <w:spacing w:val="0"/>
        </w:rPr>
        <w:t>Reinräume</w:t>
      </w:r>
    </w:p>
    <w:p w:rsidR="00933F59" w:rsidRPr="00C74FCA" w:rsidRDefault="00933F59">
      <w:pPr>
        <w:ind w:left="0"/>
        <w:rPr>
          <w:rFonts w:ascii="Calibri" w:hAnsi="Calibri" w:cs="Arial"/>
        </w:rPr>
      </w:pPr>
    </w:p>
    <w:p w:rsidR="00AF0D13" w:rsidRPr="00CE0C15" w:rsidRDefault="00AF0D13" w:rsidP="00A2582C">
      <w:pPr>
        <w:spacing w:line="360" w:lineRule="auto"/>
        <w:ind w:left="0" w:right="-710"/>
        <w:rPr>
          <w:rFonts w:ascii="Calibri" w:hAnsi="Calibri" w:cs="Arial"/>
          <w:b/>
          <w:sz w:val="44"/>
          <w:szCs w:val="44"/>
        </w:rPr>
      </w:pPr>
      <w:r w:rsidRPr="00CE0C15">
        <w:rPr>
          <w:rFonts w:ascii="Calibri" w:hAnsi="Calibri" w:cs="Arial"/>
          <w:b/>
          <w:sz w:val="44"/>
          <w:szCs w:val="44"/>
        </w:rPr>
        <w:t>Das Schwergewicht unter den Hubwagen</w:t>
      </w:r>
    </w:p>
    <w:p w:rsidR="00DF70C8" w:rsidRDefault="00DF70C8" w:rsidP="00DF70C8">
      <w:pPr>
        <w:spacing w:line="360" w:lineRule="auto"/>
        <w:ind w:left="0" w:right="-710"/>
        <w:rPr>
          <w:rFonts w:ascii="Calibri" w:hAnsi="Calibri" w:cs="Arial"/>
          <w:b/>
          <w:sz w:val="24"/>
          <w:szCs w:val="24"/>
        </w:rPr>
      </w:pPr>
      <w:r w:rsidRPr="00F96F1E">
        <w:rPr>
          <w:rFonts w:ascii="Calibri" w:hAnsi="Calibri" w:cs="Arial"/>
          <w:b/>
          <w:sz w:val="24"/>
          <w:szCs w:val="24"/>
        </w:rPr>
        <w:t>EAP Lachnit</w:t>
      </w:r>
      <w:r>
        <w:rPr>
          <w:rFonts w:ascii="Calibri" w:hAnsi="Calibri" w:cs="Arial"/>
          <w:b/>
          <w:sz w:val="24"/>
          <w:szCs w:val="24"/>
        </w:rPr>
        <w:t xml:space="preserve">: </w:t>
      </w:r>
      <w:r w:rsidR="004D351A">
        <w:rPr>
          <w:rFonts w:ascii="Calibri" w:hAnsi="Calibri" w:cs="Arial"/>
          <w:b/>
          <w:sz w:val="24"/>
          <w:szCs w:val="24"/>
        </w:rPr>
        <w:t>H</w:t>
      </w:r>
      <w:r>
        <w:rPr>
          <w:rFonts w:ascii="Calibri" w:hAnsi="Calibri" w:cs="Arial"/>
          <w:b/>
          <w:sz w:val="24"/>
          <w:szCs w:val="24"/>
        </w:rPr>
        <w:t xml:space="preserve">ubwagen aus Edelstahl </w:t>
      </w:r>
      <w:r w:rsidR="00DB2BBC">
        <w:rPr>
          <w:rFonts w:ascii="Calibri" w:hAnsi="Calibri" w:cs="Arial"/>
          <w:b/>
          <w:sz w:val="24"/>
          <w:szCs w:val="24"/>
        </w:rPr>
        <w:t>für schwere L</w:t>
      </w:r>
      <w:r w:rsidR="004D351A">
        <w:rPr>
          <w:rFonts w:ascii="Calibri" w:hAnsi="Calibri" w:cs="Arial"/>
          <w:b/>
          <w:sz w:val="24"/>
          <w:szCs w:val="24"/>
        </w:rPr>
        <w:t>asten</w:t>
      </w:r>
    </w:p>
    <w:p w:rsidR="00170853" w:rsidRDefault="00170853" w:rsidP="00170853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</w:p>
    <w:p w:rsidR="00521721" w:rsidRDefault="00AF0D13" w:rsidP="007B6DE2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Wenn es etwas mehr sein </w:t>
      </w:r>
      <w:r w:rsidR="00521721">
        <w:rPr>
          <w:rFonts w:ascii="Calibri" w:hAnsi="Calibri" w:cs="Arial"/>
          <w:b/>
          <w:sz w:val="24"/>
          <w:szCs w:val="24"/>
        </w:rPr>
        <w:t>muss</w:t>
      </w:r>
      <w:r>
        <w:rPr>
          <w:rFonts w:ascii="Calibri" w:hAnsi="Calibri" w:cs="Arial"/>
          <w:b/>
          <w:sz w:val="24"/>
          <w:szCs w:val="24"/>
        </w:rPr>
        <w:t xml:space="preserve">: </w:t>
      </w:r>
      <w:r w:rsidR="00D0120C">
        <w:rPr>
          <w:rFonts w:ascii="Calibri" w:hAnsi="Calibri" w:cs="Arial"/>
          <w:b/>
          <w:sz w:val="24"/>
          <w:szCs w:val="24"/>
        </w:rPr>
        <w:t xml:space="preserve">EAP Lachnit </w:t>
      </w:r>
      <w:r>
        <w:rPr>
          <w:rFonts w:ascii="Calibri" w:hAnsi="Calibri" w:cs="Arial"/>
          <w:b/>
          <w:sz w:val="24"/>
          <w:szCs w:val="24"/>
        </w:rPr>
        <w:t>bietet</w:t>
      </w:r>
      <w:r w:rsidR="000A3FEE">
        <w:rPr>
          <w:rFonts w:ascii="Calibri" w:hAnsi="Calibri" w:cs="Arial"/>
          <w:b/>
          <w:sz w:val="24"/>
          <w:szCs w:val="24"/>
        </w:rPr>
        <w:t xml:space="preserve"> einen H</w:t>
      </w:r>
      <w:r w:rsidR="00D0120C">
        <w:rPr>
          <w:rFonts w:ascii="Calibri" w:hAnsi="Calibri" w:cs="Arial"/>
          <w:b/>
          <w:sz w:val="24"/>
          <w:szCs w:val="24"/>
        </w:rPr>
        <w:t>ubwagen</w:t>
      </w:r>
      <w:r w:rsidR="000A3FEE">
        <w:rPr>
          <w:rFonts w:ascii="Calibri" w:hAnsi="Calibri" w:cs="Arial"/>
          <w:b/>
          <w:sz w:val="24"/>
          <w:szCs w:val="24"/>
        </w:rPr>
        <w:t xml:space="preserve"> für </w:t>
      </w:r>
      <w:r w:rsidR="00521721">
        <w:rPr>
          <w:rFonts w:ascii="Calibri" w:hAnsi="Calibri" w:cs="Arial"/>
          <w:b/>
          <w:sz w:val="24"/>
          <w:szCs w:val="24"/>
        </w:rPr>
        <w:t>Lasten</w:t>
      </w:r>
      <w:r w:rsidR="000A3FEE">
        <w:rPr>
          <w:rFonts w:ascii="Calibri" w:hAnsi="Calibri" w:cs="Arial"/>
          <w:b/>
          <w:sz w:val="24"/>
          <w:szCs w:val="24"/>
        </w:rPr>
        <w:t xml:space="preserve"> bis zu acht Tonnen</w:t>
      </w:r>
      <w:r w:rsidR="007B6DE2">
        <w:rPr>
          <w:rFonts w:ascii="Calibri" w:hAnsi="Calibri" w:cs="Arial"/>
          <w:b/>
          <w:sz w:val="24"/>
          <w:szCs w:val="24"/>
        </w:rPr>
        <w:t xml:space="preserve"> </w:t>
      </w:r>
      <w:r>
        <w:rPr>
          <w:rFonts w:ascii="Calibri" w:hAnsi="Calibri" w:cs="Arial"/>
          <w:b/>
          <w:sz w:val="24"/>
          <w:szCs w:val="24"/>
        </w:rPr>
        <w:t>an</w:t>
      </w:r>
      <w:r w:rsidR="000A3FEE">
        <w:rPr>
          <w:rFonts w:ascii="Calibri" w:hAnsi="Calibri" w:cs="Arial"/>
          <w:b/>
          <w:sz w:val="24"/>
          <w:szCs w:val="24"/>
        </w:rPr>
        <w:t xml:space="preserve">. </w:t>
      </w:r>
      <w:r w:rsidR="00D0120C">
        <w:rPr>
          <w:rFonts w:ascii="Calibri" w:hAnsi="Calibri" w:cs="Arial"/>
          <w:b/>
          <w:sz w:val="24"/>
          <w:szCs w:val="24"/>
        </w:rPr>
        <w:t>Das Model Typ 4</w:t>
      </w:r>
      <w:r w:rsidR="004D351A">
        <w:rPr>
          <w:rFonts w:ascii="Calibri" w:hAnsi="Calibri" w:cs="Arial"/>
          <w:b/>
          <w:sz w:val="24"/>
          <w:szCs w:val="24"/>
        </w:rPr>
        <w:t>11 S</w:t>
      </w:r>
      <w:r w:rsidR="00D0120C">
        <w:rPr>
          <w:rFonts w:ascii="Calibri" w:hAnsi="Calibri" w:cs="Arial"/>
          <w:b/>
          <w:sz w:val="24"/>
          <w:szCs w:val="24"/>
        </w:rPr>
        <w:t xml:space="preserve"> wird komplett aus Edelstahl gefertigt, ist sehr robust und </w:t>
      </w:r>
      <w:r w:rsidR="000A3FEE">
        <w:rPr>
          <w:rFonts w:ascii="Calibri" w:hAnsi="Calibri" w:cs="Arial"/>
          <w:b/>
          <w:sz w:val="24"/>
          <w:szCs w:val="24"/>
        </w:rPr>
        <w:t xml:space="preserve">verfügt </w:t>
      </w:r>
      <w:r w:rsidR="00CE0C15" w:rsidRPr="00E92A48">
        <w:rPr>
          <w:rFonts w:ascii="Calibri" w:hAnsi="Calibri" w:cs="Arial"/>
          <w:b/>
          <w:sz w:val="24"/>
          <w:szCs w:val="24"/>
        </w:rPr>
        <w:t xml:space="preserve">optional </w:t>
      </w:r>
      <w:r w:rsidR="000A3FEE" w:rsidRPr="00E92A48">
        <w:rPr>
          <w:rFonts w:ascii="Calibri" w:hAnsi="Calibri" w:cs="Arial"/>
          <w:b/>
          <w:sz w:val="24"/>
          <w:szCs w:val="24"/>
        </w:rPr>
        <w:t xml:space="preserve">über </w:t>
      </w:r>
      <w:r w:rsidR="00CE0C15" w:rsidRPr="00E92A48">
        <w:rPr>
          <w:rFonts w:ascii="Calibri" w:hAnsi="Calibri" w:cs="Arial"/>
          <w:b/>
          <w:sz w:val="24"/>
          <w:szCs w:val="24"/>
        </w:rPr>
        <w:t xml:space="preserve">sehr </w:t>
      </w:r>
      <w:r w:rsidR="000A3FEE" w:rsidRPr="00E92A48">
        <w:rPr>
          <w:rFonts w:ascii="Calibri" w:hAnsi="Calibri" w:cs="Arial"/>
          <w:b/>
          <w:sz w:val="24"/>
          <w:szCs w:val="24"/>
        </w:rPr>
        <w:t>lange Gabeln</w:t>
      </w:r>
      <w:r w:rsidR="00FE2D42">
        <w:rPr>
          <w:rFonts w:ascii="Calibri" w:hAnsi="Calibri" w:cs="Arial"/>
          <w:b/>
          <w:sz w:val="24"/>
          <w:szCs w:val="24"/>
        </w:rPr>
        <w:t xml:space="preserve">. </w:t>
      </w:r>
      <w:r w:rsidR="000A3FEE">
        <w:rPr>
          <w:rFonts w:ascii="Calibri" w:hAnsi="Calibri" w:cs="Arial"/>
          <w:b/>
          <w:sz w:val="24"/>
          <w:szCs w:val="24"/>
        </w:rPr>
        <w:t>Der elektrisch betriebene</w:t>
      </w:r>
      <w:r w:rsidR="00FE2D42" w:rsidRPr="00640E5C">
        <w:rPr>
          <w:rFonts w:ascii="Calibri" w:hAnsi="Calibri" w:cs="Arial"/>
          <w:b/>
          <w:sz w:val="24"/>
          <w:szCs w:val="24"/>
        </w:rPr>
        <w:t xml:space="preserve"> Hubwagen </w:t>
      </w:r>
      <w:r w:rsidR="00FE2D42">
        <w:rPr>
          <w:rFonts w:ascii="Calibri" w:hAnsi="Calibri" w:cs="Arial"/>
          <w:b/>
          <w:sz w:val="24"/>
          <w:szCs w:val="24"/>
        </w:rPr>
        <w:t>zeichne</w:t>
      </w:r>
      <w:r w:rsidR="000A3FEE">
        <w:rPr>
          <w:rFonts w:ascii="Calibri" w:hAnsi="Calibri" w:cs="Arial"/>
          <w:b/>
          <w:sz w:val="24"/>
          <w:szCs w:val="24"/>
        </w:rPr>
        <w:t>t</w:t>
      </w:r>
      <w:r w:rsidR="00FE2D42">
        <w:rPr>
          <w:rFonts w:ascii="Calibri" w:hAnsi="Calibri" w:cs="Arial"/>
          <w:b/>
          <w:sz w:val="24"/>
          <w:szCs w:val="24"/>
        </w:rPr>
        <w:t xml:space="preserve"> sich durch </w:t>
      </w:r>
      <w:r w:rsidR="00BD7C28">
        <w:rPr>
          <w:rFonts w:ascii="Calibri" w:hAnsi="Calibri" w:cs="Arial"/>
          <w:b/>
          <w:sz w:val="24"/>
          <w:szCs w:val="24"/>
        </w:rPr>
        <w:t xml:space="preserve">eine </w:t>
      </w:r>
      <w:r w:rsidR="00FE2D42">
        <w:rPr>
          <w:rFonts w:ascii="Calibri" w:hAnsi="Calibri" w:cs="Arial"/>
          <w:b/>
          <w:sz w:val="24"/>
          <w:szCs w:val="24"/>
        </w:rPr>
        <w:t xml:space="preserve">hohe Betriebssicherheit, </w:t>
      </w:r>
      <w:r w:rsidR="00FE2D42" w:rsidRPr="00370294">
        <w:rPr>
          <w:rFonts w:ascii="Calibri" w:hAnsi="Calibri" w:cs="Arial"/>
          <w:b/>
          <w:sz w:val="24"/>
          <w:szCs w:val="24"/>
        </w:rPr>
        <w:t>geringe</w:t>
      </w:r>
      <w:r w:rsidR="00FE2D42">
        <w:rPr>
          <w:rFonts w:ascii="Calibri" w:hAnsi="Calibri" w:cs="Arial"/>
          <w:b/>
          <w:sz w:val="24"/>
          <w:szCs w:val="24"/>
        </w:rPr>
        <w:t>n</w:t>
      </w:r>
      <w:r w:rsidR="00FE2D42" w:rsidRPr="00370294">
        <w:rPr>
          <w:rFonts w:ascii="Calibri" w:hAnsi="Calibri" w:cs="Arial"/>
          <w:b/>
          <w:sz w:val="24"/>
          <w:szCs w:val="24"/>
        </w:rPr>
        <w:t xml:space="preserve"> Wartungsaufwand</w:t>
      </w:r>
      <w:r w:rsidR="00FE2D42">
        <w:rPr>
          <w:rFonts w:ascii="Calibri" w:hAnsi="Calibri" w:cs="Arial"/>
          <w:b/>
          <w:sz w:val="24"/>
          <w:szCs w:val="24"/>
        </w:rPr>
        <w:t xml:space="preserve"> sowie einfache Reinigung aus.</w:t>
      </w:r>
      <w:r w:rsidR="005F7133">
        <w:rPr>
          <w:rFonts w:ascii="Calibri" w:hAnsi="Calibri" w:cs="Arial"/>
          <w:b/>
          <w:sz w:val="24"/>
          <w:szCs w:val="24"/>
        </w:rPr>
        <w:t xml:space="preserve"> </w:t>
      </w:r>
      <w:r w:rsidR="0095156B">
        <w:rPr>
          <w:rFonts w:ascii="Calibri" w:hAnsi="Calibri" w:cs="Arial"/>
          <w:b/>
          <w:sz w:val="24"/>
          <w:szCs w:val="24"/>
        </w:rPr>
        <w:t xml:space="preserve">Er </w:t>
      </w:r>
      <w:r w:rsidR="0095156B" w:rsidRPr="00640E5C">
        <w:rPr>
          <w:rFonts w:ascii="Calibri" w:hAnsi="Calibri" w:cs="Arial"/>
          <w:b/>
          <w:sz w:val="24"/>
          <w:szCs w:val="24"/>
        </w:rPr>
        <w:t>erfüll</w:t>
      </w:r>
      <w:r w:rsidR="0095156B">
        <w:rPr>
          <w:rFonts w:ascii="Calibri" w:hAnsi="Calibri" w:cs="Arial"/>
          <w:b/>
          <w:sz w:val="24"/>
          <w:szCs w:val="24"/>
        </w:rPr>
        <w:t xml:space="preserve">t </w:t>
      </w:r>
      <w:r w:rsidR="0095156B" w:rsidRPr="000A3FEE">
        <w:rPr>
          <w:rFonts w:ascii="Calibri" w:hAnsi="Calibri" w:cs="Arial"/>
          <w:b/>
          <w:sz w:val="24"/>
          <w:szCs w:val="24"/>
        </w:rPr>
        <w:t>ISO Klasse 6</w:t>
      </w:r>
      <w:r w:rsidR="0095156B" w:rsidRPr="00640E5C">
        <w:rPr>
          <w:rFonts w:ascii="Calibri" w:hAnsi="Calibri" w:cs="Arial"/>
          <w:b/>
          <w:sz w:val="24"/>
          <w:szCs w:val="24"/>
        </w:rPr>
        <w:t xml:space="preserve"> </w:t>
      </w:r>
      <w:r w:rsidR="0095156B">
        <w:rPr>
          <w:rFonts w:ascii="Calibri" w:hAnsi="Calibri" w:cs="Arial"/>
          <w:b/>
          <w:sz w:val="24"/>
          <w:szCs w:val="24"/>
        </w:rPr>
        <w:t>und ist in</w:t>
      </w:r>
      <w:r w:rsidR="00521721">
        <w:rPr>
          <w:rFonts w:ascii="Calibri" w:hAnsi="Calibri" w:cs="Arial"/>
          <w:b/>
          <w:sz w:val="24"/>
          <w:szCs w:val="24"/>
        </w:rPr>
        <w:t xml:space="preserve"> einer speziellen Version</w:t>
      </w:r>
      <w:r w:rsidR="0095156B">
        <w:rPr>
          <w:rFonts w:ascii="Calibri" w:hAnsi="Calibri" w:cs="Arial"/>
          <w:b/>
          <w:sz w:val="24"/>
          <w:szCs w:val="24"/>
        </w:rPr>
        <w:t xml:space="preserve"> </w:t>
      </w:r>
      <w:r w:rsidR="00521721">
        <w:rPr>
          <w:rFonts w:ascii="Calibri" w:hAnsi="Calibri" w:cs="Arial"/>
          <w:b/>
          <w:sz w:val="24"/>
          <w:szCs w:val="24"/>
        </w:rPr>
        <w:t xml:space="preserve">auch für den Einsatz in </w:t>
      </w:r>
      <w:r w:rsidR="00521721" w:rsidRPr="00521721">
        <w:rPr>
          <w:rFonts w:ascii="Calibri" w:hAnsi="Calibri" w:cs="Arial"/>
          <w:b/>
          <w:sz w:val="24"/>
          <w:szCs w:val="24"/>
        </w:rPr>
        <w:t>sensible</w:t>
      </w:r>
      <w:r w:rsidR="00521721">
        <w:rPr>
          <w:rFonts w:ascii="Calibri" w:hAnsi="Calibri" w:cs="Arial"/>
          <w:b/>
          <w:sz w:val="24"/>
          <w:szCs w:val="24"/>
        </w:rPr>
        <w:t>n</w:t>
      </w:r>
      <w:r w:rsidR="00521721" w:rsidRPr="00521721">
        <w:rPr>
          <w:rFonts w:ascii="Calibri" w:hAnsi="Calibri" w:cs="Arial"/>
          <w:b/>
          <w:sz w:val="24"/>
          <w:szCs w:val="24"/>
        </w:rPr>
        <w:t xml:space="preserve"> Bereiche</w:t>
      </w:r>
      <w:r w:rsidR="00654E3C">
        <w:rPr>
          <w:rFonts w:ascii="Calibri" w:hAnsi="Calibri" w:cs="Arial"/>
          <w:b/>
          <w:sz w:val="24"/>
          <w:szCs w:val="24"/>
        </w:rPr>
        <w:t>n</w:t>
      </w:r>
      <w:r w:rsidR="00521721" w:rsidRPr="00521721">
        <w:rPr>
          <w:rFonts w:ascii="Calibri" w:hAnsi="Calibri" w:cs="Arial"/>
          <w:b/>
          <w:sz w:val="24"/>
          <w:szCs w:val="24"/>
        </w:rPr>
        <w:t xml:space="preserve"> wie Reinräume und Ex-Bereiche</w:t>
      </w:r>
      <w:r w:rsidR="00521721">
        <w:rPr>
          <w:rFonts w:ascii="Calibri" w:hAnsi="Calibri" w:cs="Arial"/>
          <w:b/>
          <w:sz w:val="24"/>
          <w:szCs w:val="24"/>
        </w:rPr>
        <w:t xml:space="preserve"> geeignet.</w:t>
      </w:r>
    </w:p>
    <w:p w:rsidR="005C7F94" w:rsidRDefault="005C7F94">
      <w:pPr>
        <w:spacing w:line="360" w:lineRule="auto"/>
        <w:ind w:left="0" w:right="-568"/>
        <w:jc w:val="both"/>
        <w:rPr>
          <w:rFonts w:ascii="Calibri" w:hAnsi="Calibri" w:cs="Arial"/>
          <w:b/>
          <w:bCs/>
          <w:sz w:val="24"/>
          <w:szCs w:val="24"/>
        </w:rPr>
      </w:pPr>
    </w:p>
    <w:p w:rsidR="0004409A" w:rsidRDefault="006A28B6" w:rsidP="0035332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9F5C20">
        <w:rPr>
          <w:rFonts w:ascii="Calibri" w:hAnsi="Calibri" w:cs="Arial"/>
          <w:i/>
          <w:sz w:val="22"/>
          <w:szCs w:val="22"/>
        </w:rPr>
        <w:t xml:space="preserve">Elchingen, </w:t>
      </w:r>
      <w:r w:rsidR="00AF0D13">
        <w:rPr>
          <w:rFonts w:ascii="Calibri" w:hAnsi="Calibri" w:cs="Arial"/>
          <w:i/>
          <w:sz w:val="22"/>
          <w:szCs w:val="22"/>
        </w:rPr>
        <w:t>Januar</w:t>
      </w:r>
      <w:r w:rsidRPr="009F5C20">
        <w:rPr>
          <w:rFonts w:ascii="Calibri" w:hAnsi="Calibri" w:cs="Arial"/>
          <w:i/>
          <w:sz w:val="22"/>
          <w:szCs w:val="22"/>
        </w:rPr>
        <w:t xml:space="preserve"> 20</w:t>
      </w:r>
      <w:r w:rsidR="00AF0D13">
        <w:rPr>
          <w:rFonts w:ascii="Calibri" w:hAnsi="Calibri" w:cs="Arial"/>
          <w:i/>
          <w:sz w:val="22"/>
          <w:szCs w:val="22"/>
        </w:rPr>
        <w:t>23</w:t>
      </w:r>
      <w:r w:rsidRPr="009F5C20">
        <w:rPr>
          <w:rFonts w:ascii="Calibri" w:hAnsi="Calibri" w:cs="Arial"/>
          <w:i/>
          <w:sz w:val="22"/>
          <w:szCs w:val="22"/>
        </w:rPr>
        <w:t xml:space="preserve"> –</w:t>
      </w:r>
      <w:r w:rsidRPr="009F5C20">
        <w:rPr>
          <w:rFonts w:ascii="Calibri" w:hAnsi="Calibri" w:cs="Arial"/>
          <w:sz w:val="22"/>
          <w:szCs w:val="22"/>
        </w:rPr>
        <w:t xml:space="preserve"> </w:t>
      </w:r>
      <w:r w:rsidR="00B23B2C">
        <w:rPr>
          <w:rFonts w:ascii="Calibri" w:hAnsi="Calibri" w:cs="Arial"/>
          <w:sz w:val="22"/>
          <w:szCs w:val="22"/>
        </w:rPr>
        <w:t>Müsse</w:t>
      </w:r>
      <w:r w:rsidR="007D2EA8">
        <w:rPr>
          <w:rFonts w:ascii="Calibri" w:hAnsi="Calibri" w:cs="Arial"/>
          <w:sz w:val="22"/>
          <w:szCs w:val="22"/>
        </w:rPr>
        <w:t>n</w:t>
      </w:r>
      <w:r w:rsidR="00B23B2C">
        <w:rPr>
          <w:rFonts w:ascii="Calibri" w:hAnsi="Calibri" w:cs="Arial"/>
          <w:sz w:val="22"/>
          <w:szCs w:val="22"/>
        </w:rPr>
        <w:t xml:space="preserve"> schwere Lasten in </w:t>
      </w:r>
      <w:r w:rsidR="0004409A">
        <w:rPr>
          <w:rFonts w:ascii="Calibri" w:hAnsi="Calibri" w:cs="Arial"/>
          <w:sz w:val="22"/>
          <w:szCs w:val="22"/>
        </w:rPr>
        <w:t xml:space="preserve">Betrieben bewegt werden, dann sind die Möglichkeiten hierzu in der Regel sehr limitiert. </w:t>
      </w:r>
      <w:r w:rsidR="00521721">
        <w:rPr>
          <w:rFonts w:ascii="Calibri" w:hAnsi="Calibri" w:cs="Arial"/>
          <w:sz w:val="22"/>
          <w:szCs w:val="22"/>
        </w:rPr>
        <w:t xml:space="preserve">Die meisten Hubwagen </w:t>
      </w:r>
      <w:r w:rsidR="00BA46BB">
        <w:rPr>
          <w:rFonts w:ascii="Calibri" w:hAnsi="Calibri" w:cs="Arial"/>
          <w:sz w:val="22"/>
          <w:szCs w:val="22"/>
        </w:rPr>
        <w:t>transportieren</w:t>
      </w:r>
      <w:r w:rsidR="00521721">
        <w:rPr>
          <w:rFonts w:ascii="Calibri" w:hAnsi="Calibri" w:cs="Arial"/>
          <w:sz w:val="22"/>
          <w:szCs w:val="22"/>
        </w:rPr>
        <w:t xml:space="preserve"> nur Lasten bis zu fünf Tonnen und verfügen über keinen elektrischen Antrieb. Damit können Schwergewichte nur über kürzeste Strecken </w:t>
      </w:r>
      <w:r w:rsidR="00BA46BB">
        <w:rPr>
          <w:rFonts w:ascii="Calibri" w:hAnsi="Calibri" w:cs="Arial"/>
          <w:sz w:val="22"/>
          <w:szCs w:val="22"/>
        </w:rPr>
        <w:t>bewegt</w:t>
      </w:r>
      <w:r w:rsidR="00521721">
        <w:rPr>
          <w:rFonts w:ascii="Calibri" w:hAnsi="Calibri" w:cs="Arial"/>
          <w:sz w:val="22"/>
          <w:szCs w:val="22"/>
        </w:rPr>
        <w:t xml:space="preserve"> werden. </w:t>
      </w:r>
      <w:r w:rsidR="0004409A">
        <w:rPr>
          <w:rFonts w:ascii="Calibri" w:hAnsi="Calibri" w:cs="Arial"/>
          <w:sz w:val="22"/>
          <w:szCs w:val="22"/>
        </w:rPr>
        <w:t>Eine sinnvolle Alternative bietet hier der auf Fördertechnik</w:t>
      </w:r>
      <w:r w:rsidR="0004409A" w:rsidRPr="0004409A">
        <w:rPr>
          <w:rFonts w:ascii="Calibri" w:hAnsi="Calibri" w:cs="Arial"/>
          <w:sz w:val="22"/>
          <w:szCs w:val="22"/>
        </w:rPr>
        <w:t xml:space="preserve"> </w:t>
      </w:r>
      <w:r w:rsidR="0004409A">
        <w:rPr>
          <w:rFonts w:ascii="Calibri" w:hAnsi="Calibri" w:cs="Arial"/>
          <w:sz w:val="22"/>
          <w:szCs w:val="22"/>
        </w:rPr>
        <w:t xml:space="preserve">spezialisierte Hersteller EAP Lachnit an: Ein Elektrohubwagen, </w:t>
      </w:r>
      <w:r w:rsidR="00C52D0A">
        <w:rPr>
          <w:rFonts w:ascii="Calibri" w:hAnsi="Calibri" w:cs="Arial"/>
          <w:sz w:val="22"/>
          <w:szCs w:val="22"/>
        </w:rPr>
        <w:t>mit dem</w:t>
      </w:r>
      <w:r w:rsidR="0004409A">
        <w:rPr>
          <w:rFonts w:ascii="Calibri" w:hAnsi="Calibri" w:cs="Arial"/>
          <w:sz w:val="22"/>
          <w:szCs w:val="22"/>
        </w:rPr>
        <w:t xml:space="preserve"> bis zu acht Tonnen Last </w:t>
      </w:r>
      <w:r w:rsidR="00BA46BB">
        <w:rPr>
          <w:rFonts w:ascii="Calibri" w:hAnsi="Calibri" w:cs="Arial"/>
          <w:sz w:val="22"/>
          <w:szCs w:val="22"/>
        </w:rPr>
        <w:t>transportiert</w:t>
      </w:r>
      <w:r w:rsidR="00C52D0A">
        <w:rPr>
          <w:rFonts w:ascii="Calibri" w:hAnsi="Calibri" w:cs="Arial"/>
          <w:sz w:val="22"/>
          <w:szCs w:val="22"/>
        </w:rPr>
        <w:t xml:space="preserve"> werden</w:t>
      </w:r>
      <w:r w:rsidR="0004409A">
        <w:rPr>
          <w:rFonts w:ascii="Calibri" w:hAnsi="Calibri" w:cs="Arial"/>
          <w:sz w:val="22"/>
          <w:szCs w:val="22"/>
        </w:rPr>
        <w:t xml:space="preserve"> kann. </w:t>
      </w:r>
    </w:p>
    <w:p w:rsidR="00521721" w:rsidRDefault="00654E3C" w:rsidP="0052172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Bereits die Optik des </w:t>
      </w:r>
      <w:r w:rsidR="00521721" w:rsidRPr="008F7193">
        <w:rPr>
          <w:rFonts w:ascii="Calibri" w:hAnsi="Calibri" w:cs="Arial"/>
          <w:sz w:val="22"/>
          <w:szCs w:val="22"/>
        </w:rPr>
        <w:t>batteriebetriebe</w:t>
      </w:r>
      <w:r>
        <w:rPr>
          <w:rFonts w:ascii="Calibri" w:hAnsi="Calibri" w:cs="Arial"/>
          <w:sz w:val="22"/>
          <w:szCs w:val="22"/>
        </w:rPr>
        <w:t>nen</w:t>
      </w:r>
      <w:r w:rsidR="00521721" w:rsidRPr="008F7193">
        <w:rPr>
          <w:rFonts w:ascii="Calibri" w:hAnsi="Calibri" w:cs="Arial"/>
          <w:sz w:val="22"/>
          <w:szCs w:val="22"/>
        </w:rPr>
        <w:t xml:space="preserve"> </w:t>
      </w:r>
      <w:r w:rsidR="00521721">
        <w:rPr>
          <w:rFonts w:ascii="Calibri" w:hAnsi="Calibri" w:cs="Arial"/>
          <w:sz w:val="22"/>
          <w:szCs w:val="22"/>
        </w:rPr>
        <w:t>Hubwagen</w:t>
      </w:r>
      <w:r>
        <w:rPr>
          <w:rFonts w:ascii="Calibri" w:hAnsi="Calibri" w:cs="Arial"/>
          <w:sz w:val="22"/>
          <w:szCs w:val="22"/>
        </w:rPr>
        <w:t>s,</w:t>
      </w:r>
      <w:r w:rsidR="00521721">
        <w:rPr>
          <w:rFonts w:ascii="Calibri" w:hAnsi="Calibri" w:cs="Arial"/>
          <w:sz w:val="22"/>
          <w:szCs w:val="22"/>
        </w:rPr>
        <w:t xml:space="preserve"> </w:t>
      </w:r>
      <w:r w:rsidR="00521721" w:rsidRPr="004B451A">
        <w:rPr>
          <w:rFonts w:ascii="Calibri" w:hAnsi="Calibri" w:cs="Arial"/>
          <w:sz w:val="22"/>
          <w:szCs w:val="22"/>
        </w:rPr>
        <w:t>Typ 411 S</w:t>
      </w:r>
      <w:r>
        <w:rPr>
          <w:rFonts w:ascii="Calibri" w:hAnsi="Calibri" w:cs="Arial"/>
          <w:sz w:val="22"/>
          <w:szCs w:val="22"/>
        </w:rPr>
        <w:t>,</w:t>
      </w:r>
      <w:r w:rsidR="00521721">
        <w:rPr>
          <w:rFonts w:ascii="Calibri" w:hAnsi="Calibri" w:cs="Arial"/>
          <w:sz w:val="22"/>
          <w:szCs w:val="22"/>
        </w:rPr>
        <w:t xml:space="preserve"> fällt aufgrund </w:t>
      </w:r>
      <w:r>
        <w:rPr>
          <w:rFonts w:ascii="Calibri" w:hAnsi="Calibri" w:cs="Arial"/>
          <w:sz w:val="22"/>
          <w:szCs w:val="22"/>
        </w:rPr>
        <w:t>der imposanten</w:t>
      </w:r>
      <w:r w:rsidR="00521721">
        <w:rPr>
          <w:rFonts w:ascii="Calibri" w:hAnsi="Calibri" w:cs="Arial"/>
          <w:sz w:val="22"/>
          <w:szCs w:val="22"/>
        </w:rPr>
        <w:t xml:space="preserve"> Dimensionen ins Auge</w:t>
      </w:r>
      <w:r>
        <w:rPr>
          <w:rFonts w:ascii="Calibri" w:hAnsi="Calibri" w:cs="Arial"/>
          <w:sz w:val="22"/>
          <w:szCs w:val="22"/>
        </w:rPr>
        <w:t>. Aber</w:t>
      </w:r>
      <w:r w:rsidR="00521721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auch</w:t>
      </w:r>
      <w:r w:rsidR="00521721">
        <w:rPr>
          <w:rFonts w:ascii="Calibri" w:hAnsi="Calibri" w:cs="Arial"/>
          <w:sz w:val="22"/>
          <w:szCs w:val="22"/>
        </w:rPr>
        <w:t xml:space="preserve"> die Leistungen </w:t>
      </w:r>
      <w:r>
        <w:rPr>
          <w:rFonts w:ascii="Calibri" w:hAnsi="Calibri" w:cs="Arial"/>
          <w:sz w:val="22"/>
          <w:szCs w:val="22"/>
        </w:rPr>
        <w:t>sind beachtlich</w:t>
      </w:r>
      <w:r w:rsidR="00521721">
        <w:rPr>
          <w:rFonts w:ascii="Calibri" w:hAnsi="Calibri" w:cs="Arial"/>
          <w:sz w:val="22"/>
          <w:szCs w:val="22"/>
        </w:rPr>
        <w:t xml:space="preserve">, denn er hebt bis zu acht Tonnen bei einem Eigengewicht von rund 4,5 Tonnen. </w:t>
      </w:r>
      <w:r>
        <w:rPr>
          <w:rFonts w:ascii="Calibri" w:hAnsi="Calibri" w:cs="Arial"/>
          <w:sz w:val="22"/>
          <w:szCs w:val="22"/>
        </w:rPr>
        <w:t>Der Hubwagen</w:t>
      </w:r>
      <w:r w:rsidR="00521721">
        <w:rPr>
          <w:rFonts w:ascii="Calibri" w:hAnsi="Calibri" w:cs="Arial"/>
          <w:sz w:val="22"/>
          <w:szCs w:val="22"/>
        </w:rPr>
        <w:t xml:space="preserve"> ist für </w:t>
      </w:r>
      <w:r>
        <w:rPr>
          <w:rFonts w:ascii="Calibri" w:hAnsi="Calibri" w:cs="Arial"/>
          <w:sz w:val="22"/>
          <w:szCs w:val="22"/>
        </w:rPr>
        <w:t>schwere Lasten</w:t>
      </w:r>
      <w:r w:rsidR="00521721">
        <w:rPr>
          <w:rFonts w:ascii="Calibri" w:hAnsi="Calibri" w:cs="Arial"/>
          <w:sz w:val="22"/>
          <w:szCs w:val="22"/>
        </w:rPr>
        <w:t xml:space="preserve"> sehr robust konstruiert und verfügt über z</w:t>
      </w:r>
      <w:r w:rsidR="00521721" w:rsidRPr="004B451A">
        <w:rPr>
          <w:rFonts w:ascii="Calibri" w:hAnsi="Calibri" w:cs="Arial"/>
          <w:sz w:val="22"/>
          <w:szCs w:val="22"/>
        </w:rPr>
        <w:t xml:space="preserve">wei </w:t>
      </w:r>
      <w:r w:rsidR="00521721">
        <w:rPr>
          <w:rFonts w:ascii="Calibri" w:hAnsi="Calibri" w:cs="Arial"/>
          <w:sz w:val="22"/>
          <w:szCs w:val="22"/>
        </w:rPr>
        <w:t xml:space="preserve">kräftige </w:t>
      </w:r>
      <w:r w:rsidR="00521721" w:rsidRPr="004B451A">
        <w:rPr>
          <w:rFonts w:ascii="Calibri" w:hAnsi="Calibri" w:cs="Arial"/>
          <w:sz w:val="22"/>
          <w:szCs w:val="22"/>
        </w:rPr>
        <w:t>elektrische Antriebe</w:t>
      </w:r>
      <w:r w:rsidR="00521721">
        <w:rPr>
          <w:rFonts w:ascii="Calibri" w:hAnsi="Calibri" w:cs="Arial"/>
          <w:sz w:val="22"/>
          <w:szCs w:val="22"/>
        </w:rPr>
        <w:t xml:space="preserve"> sowie </w:t>
      </w:r>
      <w:r w:rsidR="00521721" w:rsidRPr="004B451A">
        <w:rPr>
          <w:rFonts w:ascii="Calibri" w:hAnsi="Calibri" w:cs="Arial"/>
          <w:sz w:val="22"/>
          <w:szCs w:val="22"/>
        </w:rPr>
        <w:t>Gewindehubspindeln</w:t>
      </w:r>
      <w:r w:rsidR="00521721">
        <w:rPr>
          <w:rFonts w:ascii="Calibri" w:hAnsi="Calibri" w:cs="Arial"/>
          <w:sz w:val="22"/>
          <w:szCs w:val="22"/>
        </w:rPr>
        <w:t xml:space="preserve">. Die maximale </w:t>
      </w:r>
      <w:r w:rsidR="00521721" w:rsidRPr="00702191">
        <w:rPr>
          <w:rFonts w:ascii="Calibri" w:hAnsi="Calibri" w:cs="Arial"/>
          <w:sz w:val="22"/>
          <w:szCs w:val="22"/>
        </w:rPr>
        <w:t>Hub</w:t>
      </w:r>
      <w:r w:rsidR="00521721">
        <w:rPr>
          <w:rFonts w:ascii="Calibri" w:hAnsi="Calibri" w:cs="Arial"/>
          <w:sz w:val="22"/>
          <w:szCs w:val="22"/>
        </w:rPr>
        <w:t>höhe</w:t>
      </w:r>
      <w:r w:rsidR="00521721" w:rsidRPr="00702191">
        <w:rPr>
          <w:rFonts w:ascii="Calibri" w:hAnsi="Calibri" w:cs="Arial"/>
          <w:sz w:val="22"/>
          <w:szCs w:val="22"/>
        </w:rPr>
        <w:t xml:space="preserve"> </w:t>
      </w:r>
      <w:r w:rsidR="00521721">
        <w:rPr>
          <w:rFonts w:ascii="Calibri" w:hAnsi="Calibri" w:cs="Arial"/>
          <w:sz w:val="22"/>
          <w:szCs w:val="22"/>
        </w:rPr>
        <w:t xml:space="preserve">beträgt </w:t>
      </w:r>
      <w:r w:rsidR="00521721" w:rsidRPr="00702191">
        <w:rPr>
          <w:rFonts w:ascii="Calibri" w:hAnsi="Calibri" w:cs="Arial"/>
          <w:sz w:val="22"/>
          <w:szCs w:val="22"/>
        </w:rPr>
        <w:t xml:space="preserve">bis </w:t>
      </w:r>
      <w:r w:rsidR="00521721">
        <w:rPr>
          <w:rFonts w:ascii="Calibri" w:hAnsi="Calibri" w:cs="Arial"/>
          <w:sz w:val="22"/>
          <w:szCs w:val="22"/>
        </w:rPr>
        <w:t>zu 30</w:t>
      </w:r>
      <w:r w:rsidR="00521721" w:rsidRPr="00702191">
        <w:rPr>
          <w:rFonts w:ascii="Calibri" w:hAnsi="Calibri" w:cs="Arial"/>
          <w:sz w:val="22"/>
          <w:szCs w:val="22"/>
        </w:rPr>
        <w:t xml:space="preserve"> mm</w:t>
      </w:r>
      <w:r w:rsidR="00521721">
        <w:rPr>
          <w:rFonts w:ascii="Calibri" w:hAnsi="Calibri" w:cs="Arial"/>
          <w:sz w:val="22"/>
          <w:szCs w:val="22"/>
        </w:rPr>
        <w:t xml:space="preserve">. Das ist für die allermeisten Anwendungen ausreichend, da damit </w:t>
      </w:r>
      <w:r>
        <w:rPr>
          <w:rFonts w:ascii="Calibri" w:hAnsi="Calibri" w:cs="Arial"/>
          <w:sz w:val="22"/>
          <w:szCs w:val="22"/>
        </w:rPr>
        <w:t xml:space="preserve">in der Regel </w:t>
      </w:r>
      <w:r w:rsidR="00521721">
        <w:rPr>
          <w:rFonts w:ascii="Calibri" w:hAnsi="Calibri" w:cs="Arial"/>
          <w:sz w:val="22"/>
          <w:szCs w:val="22"/>
        </w:rPr>
        <w:t>spezielle Paletten angehoben werden. Dies</w:t>
      </w:r>
      <w:r>
        <w:rPr>
          <w:rFonts w:ascii="Calibri" w:hAnsi="Calibri" w:cs="Arial"/>
          <w:sz w:val="22"/>
          <w:szCs w:val="22"/>
        </w:rPr>
        <w:t>e</w:t>
      </w:r>
      <w:r w:rsidR="00521721">
        <w:rPr>
          <w:rFonts w:ascii="Calibri" w:hAnsi="Calibri" w:cs="Arial"/>
          <w:sz w:val="22"/>
          <w:szCs w:val="22"/>
        </w:rPr>
        <w:t xml:space="preserve"> sind Sonderanfertigung</w:t>
      </w:r>
      <w:r>
        <w:rPr>
          <w:rFonts w:ascii="Calibri" w:hAnsi="Calibri" w:cs="Arial"/>
          <w:sz w:val="22"/>
          <w:szCs w:val="22"/>
        </w:rPr>
        <w:t>en</w:t>
      </w:r>
      <w:r w:rsidR="00521721">
        <w:rPr>
          <w:rFonts w:ascii="Calibri" w:hAnsi="Calibri" w:cs="Arial"/>
          <w:sz w:val="22"/>
          <w:szCs w:val="22"/>
        </w:rPr>
        <w:t xml:space="preserve"> mit Maßen von beispielsweise </w:t>
      </w:r>
      <w:r w:rsidR="00521721" w:rsidRPr="004B451A">
        <w:rPr>
          <w:rFonts w:ascii="Calibri" w:hAnsi="Calibri" w:cs="Arial"/>
          <w:sz w:val="22"/>
          <w:szCs w:val="22"/>
        </w:rPr>
        <w:t>3600 x 2250 mm</w:t>
      </w:r>
      <w:r w:rsidR="00521721">
        <w:rPr>
          <w:rFonts w:ascii="Calibri" w:hAnsi="Calibri" w:cs="Arial"/>
          <w:sz w:val="22"/>
          <w:szCs w:val="22"/>
        </w:rPr>
        <w:t xml:space="preserve">. Hierfür werden an dem Hubwagen </w:t>
      </w:r>
      <w:r w:rsidR="0095156B">
        <w:rPr>
          <w:rFonts w:ascii="Calibri" w:hAnsi="Calibri" w:cs="Arial"/>
          <w:sz w:val="22"/>
          <w:szCs w:val="22"/>
        </w:rPr>
        <w:t xml:space="preserve">sehr lange </w:t>
      </w:r>
      <w:r w:rsidR="00521721" w:rsidRPr="004B451A">
        <w:rPr>
          <w:rFonts w:ascii="Calibri" w:hAnsi="Calibri" w:cs="Arial"/>
          <w:sz w:val="22"/>
          <w:szCs w:val="22"/>
        </w:rPr>
        <w:t>Gabel</w:t>
      </w:r>
      <w:r w:rsidR="00521721">
        <w:rPr>
          <w:rFonts w:ascii="Calibri" w:hAnsi="Calibri" w:cs="Arial"/>
          <w:sz w:val="22"/>
          <w:szCs w:val="22"/>
        </w:rPr>
        <w:t xml:space="preserve">n mit </w:t>
      </w:r>
      <w:r w:rsidR="00521721" w:rsidRPr="004B451A">
        <w:rPr>
          <w:rFonts w:ascii="Calibri" w:hAnsi="Calibri" w:cs="Arial"/>
          <w:sz w:val="22"/>
          <w:szCs w:val="22"/>
        </w:rPr>
        <w:t>3</w:t>
      </w:r>
      <w:r w:rsidR="0095156B">
        <w:rPr>
          <w:rFonts w:ascii="Calibri" w:hAnsi="Calibri" w:cs="Arial"/>
          <w:sz w:val="22"/>
          <w:szCs w:val="22"/>
        </w:rPr>
        <w:t>.</w:t>
      </w:r>
      <w:r w:rsidR="00521721" w:rsidRPr="004B451A">
        <w:rPr>
          <w:rFonts w:ascii="Calibri" w:hAnsi="Calibri" w:cs="Arial"/>
          <w:sz w:val="22"/>
          <w:szCs w:val="22"/>
        </w:rPr>
        <w:t>275 mm</w:t>
      </w:r>
      <w:r w:rsidR="00521721">
        <w:rPr>
          <w:rFonts w:ascii="Calibri" w:hAnsi="Calibri" w:cs="Arial"/>
          <w:sz w:val="22"/>
          <w:szCs w:val="22"/>
        </w:rPr>
        <w:t xml:space="preserve"> (</w:t>
      </w:r>
      <w:r w:rsidR="00521721" w:rsidRPr="004B451A">
        <w:rPr>
          <w:rFonts w:ascii="Calibri" w:hAnsi="Calibri" w:cs="Arial"/>
          <w:sz w:val="22"/>
          <w:szCs w:val="22"/>
        </w:rPr>
        <w:t>Gesamtlänge 4</w:t>
      </w:r>
      <w:r w:rsidR="0095156B">
        <w:rPr>
          <w:rFonts w:ascii="Calibri" w:hAnsi="Calibri" w:cs="Arial"/>
          <w:sz w:val="22"/>
          <w:szCs w:val="22"/>
        </w:rPr>
        <w:t>.</w:t>
      </w:r>
      <w:r w:rsidR="00521721" w:rsidRPr="004B451A">
        <w:rPr>
          <w:rFonts w:ascii="Calibri" w:hAnsi="Calibri" w:cs="Arial"/>
          <w:sz w:val="22"/>
          <w:szCs w:val="22"/>
        </w:rPr>
        <w:t>175 mm</w:t>
      </w:r>
      <w:r w:rsidR="00521721">
        <w:rPr>
          <w:rFonts w:ascii="Calibri" w:hAnsi="Calibri" w:cs="Arial"/>
          <w:sz w:val="22"/>
          <w:szCs w:val="22"/>
        </w:rPr>
        <w:t xml:space="preserve">) und einer </w:t>
      </w:r>
      <w:r w:rsidR="00521721" w:rsidRPr="004B451A">
        <w:rPr>
          <w:rFonts w:ascii="Calibri" w:hAnsi="Calibri" w:cs="Arial"/>
          <w:sz w:val="22"/>
          <w:szCs w:val="22"/>
        </w:rPr>
        <w:t xml:space="preserve">Breite </w:t>
      </w:r>
      <w:r w:rsidR="00521721">
        <w:rPr>
          <w:rFonts w:ascii="Calibri" w:hAnsi="Calibri" w:cs="Arial"/>
          <w:sz w:val="22"/>
          <w:szCs w:val="22"/>
        </w:rPr>
        <w:t xml:space="preserve">von </w:t>
      </w:r>
      <w:r w:rsidR="00521721" w:rsidRPr="004B451A">
        <w:rPr>
          <w:rFonts w:ascii="Calibri" w:hAnsi="Calibri" w:cs="Arial"/>
          <w:sz w:val="22"/>
          <w:szCs w:val="22"/>
        </w:rPr>
        <w:t>1</w:t>
      </w:r>
      <w:r w:rsidR="0095156B">
        <w:rPr>
          <w:rFonts w:ascii="Calibri" w:hAnsi="Calibri" w:cs="Arial"/>
          <w:sz w:val="22"/>
          <w:szCs w:val="22"/>
        </w:rPr>
        <w:t>.</w:t>
      </w:r>
      <w:r w:rsidR="00521721" w:rsidRPr="004B451A">
        <w:rPr>
          <w:rFonts w:ascii="Calibri" w:hAnsi="Calibri" w:cs="Arial"/>
          <w:sz w:val="22"/>
          <w:szCs w:val="22"/>
        </w:rPr>
        <w:t>600 mm</w:t>
      </w:r>
      <w:r w:rsidR="00521721">
        <w:rPr>
          <w:rFonts w:ascii="Calibri" w:hAnsi="Calibri" w:cs="Arial"/>
          <w:sz w:val="22"/>
          <w:szCs w:val="22"/>
        </w:rPr>
        <w:t xml:space="preserve"> verbaut. </w:t>
      </w:r>
      <w:r w:rsidR="00CE0C15" w:rsidRPr="00E92A48">
        <w:rPr>
          <w:rFonts w:ascii="Calibri" w:hAnsi="Calibri" w:cs="Arial"/>
          <w:sz w:val="22"/>
          <w:szCs w:val="22"/>
        </w:rPr>
        <w:t>Eine Ausstattung mit anderen Gabellängen bietet EAP Lachnit ebenfalls an.</w:t>
      </w:r>
    </w:p>
    <w:p w:rsidR="00654E3C" w:rsidRDefault="00654E3C" w:rsidP="0052172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654E3C" w:rsidRPr="00654E3C" w:rsidRDefault="00654E3C" w:rsidP="00521721">
      <w:pPr>
        <w:spacing w:line="360" w:lineRule="auto"/>
        <w:ind w:left="0" w:right="-568"/>
        <w:jc w:val="both"/>
        <w:rPr>
          <w:rFonts w:ascii="Calibri" w:hAnsi="Calibri" w:cs="Arial"/>
          <w:b/>
          <w:sz w:val="22"/>
          <w:szCs w:val="22"/>
        </w:rPr>
      </w:pPr>
      <w:r w:rsidRPr="00654E3C">
        <w:rPr>
          <w:rFonts w:ascii="Calibri" w:hAnsi="Calibri" w:cs="Arial"/>
          <w:b/>
          <w:sz w:val="22"/>
          <w:szCs w:val="22"/>
        </w:rPr>
        <w:lastRenderedPageBreak/>
        <w:t>Kräftiger Antrieb</w:t>
      </w:r>
    </w:p>
    <w:p w:rsidR="00521721" w:rsidRPr="004B451A" w:rsidRDefault="00654E3C" w:rsidP="0052172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Bei einem maximalen Gesamtgewicht von annähernd 13 Tonnen (Hubwagen plus Zuladung) wird ein kräftiger Antrieb </w:t>
      </w:r>
      <w:r w:rsidR="00BA46BB">
        <w:rPr>
          <w:rFonts w:ascii="Calibri" w:hAnsi="Calibri" w:cs="Arial"/>
          <w:sz w:val="22"/>
          <w:szCs w:val="22"/>
        </w:rPr>
        <w:t>benötigt</w:t>
      </w:r>
      <w:r>
        <w:rPr>
          <w:rFonts w:ascii="Calibri" w:hAnsi="Calibri" w:cs="Arial"/>
          <w:sz w:val="22"/>
          <w:szCs w:val="22"/>
        </w:rPr>
        <w:t xml:space="preserve">. Hierfür </w:t>
      </w:r>
      <w:r w:rsidR="00BA46BB">
        <w:rPr>
          <w:rFonts w:ascii="Calibri" w:hAnsi="Calibri" w:cs="Arial"/>
          <w:sz w:val="22"/>
          <w:szCs w:val="22"/>
        </w:rPr>
        <w:t>verbaut EAP Lachnit</w:t>
      </w:r>
      <w:r>
        <w:rPr>
          <w:rFonts w:ascii="Calibri" w:hAnsi="Calibri" w:cs="Arial"/>
          <w:sz w:val="22"/>
          <w:szCs w:val="22"/>
        </w:rPr>
        <w:t xml:space="preserve"> </w:t>
      </w:r>
      <w:r w:rsidR="00521721" w:rsidRPr="00D35337">
        <w:rPr>
          <w:rFonts w:ascii="Calibri" w:hAnsi="Calibri" w:cs="Arial"/>
          <w:sz w:val="22"/>
          <w:szCs w:val="22"/>
        </w:rPr>
        <w:t>zwei AC-Elektromotoren mit stufenloser Steuerung</w:t>
      </w:r>
      <w:r>
        <w:rPr>
          <w:rFonts w:ascii="Calibri" w:hAnsi="Calibri" w:cs="Arial"/>
          <w:sz w:val="22"/>
          <w:szCs w:val="22"/>
        </w:rPr>
        <w:t xml:space="preserve"> sowie</w:t>
      </w:r>
      <w:r w:rsidR="00521721" w:rsidRPr="00D35337">
        <w:rPr>
          <w:rFonts w:ascii="Calibri" w:hAnsi="Calibri" w:cs="Arial"/>
          <w:sz w:val="22"/>
          <w:szCs w:val="22"/>
        </w:rPr>
        <w:t xml:space="preserve"> zwei weitere AC-Elektromotoren für die Lenkung</w:t>
      </w:r>
      <w:r>
        <w:rPr>
          <w:rFonts w:ascii="Calibri" w:hAnsi="Calibri" w:cs="Arial"/>
          <w:sz w:val="22"/>
          <w:szCs w:val="22"/>
        </w:rPr>
        <w:t xml:space="preserve">. </w:t>
      </w:r>
      <w:r w:rsidR="00521721">
        <w:rPr>
          <w:rFonts w:ascii="Calibri" w:hAnsi="Calibri" w:cs="Arial"/>
          <w:sz w:val="22"/>
          <w:szCs w:val="22"/>
        </w:rPr>
        <w:t xml:space="preserve">Aus Sicherheitsgründen ist das </w:t>
      </w:r>
      <w:r w:rsidR="00521721" w:rsidRPr="004B451A">
        <w:rPr>
          <w:rFonts w:ascii="Calibri" w:hAnsi="Calibri" w:cs="Arial"/>
          <w:sz w:val="22"/>
          <w:szCs w:val="22"/>
        </w:rPr>
        <w:t>Lenken im Sti</w:t>
      </w:r>
      <w:r>
        <w:rPr>
          <w:rFonts w:ascii="Calibri" w:hAnsi="Calibri" w:cs="Arial"/>
          <w:sz w:val="22"/>
          <w:szCs w:val="22"/>
        </w:rPr>
        <w:t>l</w:t>
      </w:r>
      <w:r w:rsidR="00521721" w:rsidRPr="004B451A">
        <w:rPr>
          <w:rFonts w:ascii="Calibri" w:hAnsi="Calibri" w:cs="Arial"/>
          <w:sz w:val="22"/>
          <w:szCs w:val="22"/>
        </w:rPr>
        <w:t xml:space="preserve">lstand </w:t>
      </w:r>
      <w:r w:rsidR="00521721">
        <w:rPr>
          <w:rFonts w:ascii="Calibri" w:hAnsi="Calibri" w:cs="Arial"/>
          <w:sz w:val="22"/>
          <w:szCs w:val="22"/>
        </w:rPr>
        <w:t>nicht möglich</w:t>
      </w:r>
      <w:r w:rsidR="00521721" w:rsidRPr="004B451A">
        <w:rPr>
          <w:rFonts w:ascii="Calibri" w:hAnsi="Calibri" w:cs="Arial"/>
          <w:sz w:val="22"/>
          <w:szCs w:val="22"/>
        </w:rPr>
        <w:t>, um Beschädigungen a</w:t>
      </w:r>
      <w:r w:rsidR="00521721">
        <w:rPr>
          <w:rFonts w:ascii="Calibri" w:hAnsi="Calibri" w:cs="Arial"/>
          <w:sz w:val="22"/>
          <w:szCs w:val="22"/>
        </w:rPr>
        <w:t>n</w:t>
      </w:r>
      <w:r w:rsidR="00521721" w:rsidRPr="004B451A">
        <w:rPr>
          <w:rFonts w:ascii="Calibri" w:hAnsi="Calibri" w:cs="Arial"/>
          <w:sz w:val="22"/>
          <w:szCs w:val="22"/>
        </w:rPr>
        <w:t xml:space="preserve"> Fußbodenbel</w:t>
      </w:r>
      <w:r w:rsidR="00521721">
        <w:rPr>
          <w:rFonts w:ascii="Calibri" w:hAnsi="Calibri" w:cs="Arial"/>
          <w:sz w:val="22"/>
          <w:szCs w:val="22"/>
        </w:rPr>
        <w:t>ä</w:t>
      </w:r>
      <w:r w:rsidR="00521721" w:rsidRPr="004B451A">
        <w:rPr>
          <w:rFonts w:ascii="Calibri" w:hAnsi="Calibri" w:cs="Arial"/>
          <w:sz w:val="22"/>
          <w:szCs w:val="22"/>
        </w:rPr>
        <w:t>g</w:t>
      </w:r>
      <w:r w:rsidR="00521721">
        <w:rPr>
          <w:rFonts w:ascii="Calibri" w:hAnsi="Calibri" w:cs="Arial"/>
          <w:sz w:val="22"/>
          <w:szCs w:val="22"/>
        </w:rPr>
        <w:t>en</w:t>
      </w:r>
      <w:r w:rsidR="00521721" w:rsidRPr="004B451A">
        <w:rPr>
          <w:rFonts w:ascii="Calibri" w:hAnsi="Calibri" w:cs="Arial"/>
          <w:sz w:val="22"/>
          <w:szCs w:val="22"/>
        </w:rPr>
        <w:t xml:space="preserve"> zu vermeiden. Erst ab einer Mindestgeschwindigkeit wird die Zustellung für die Lenkung aktiviert. </w:t>
      </w:r>
      <w:r w:rsidR="00521721">
        <w:rPr>
          <w:rFonts w:ascii="Calibri" w:hAnsi="Calibri" w:cs="Arial"/>
          <w:sz w:val="22"/>
          <w:szCs w:val="22"/>
        </w:rPr>
        <w:t>Diese</w:t>
      </w:r>
      <w:r w:rsidR="00521721" w:rsidRPr="004B451A">
        <w:rPr>
          <w:rFonts w:ascii="Calibri" w:hAnsi="Calibri" w:cs="Arial"/>
          <w:sz w:val="22"/>
          <w:szCs w:val="22"/>
        </w:rPr>
        <w:t xml:space="preserve"> erfolgt mit maximal 30</w:t>
      </w:r>
      <w:r w:rsidR="0095156B">
        <w:rPr>
          <w:rFonts w:ascii="Calibri" w:hAnsi="Calibri" w:cs="Arial"/>
          <w:sz w:val="22"/>
          <w:szCs w:val="22"/>
        </w:rPr>
        <w:t xml:space="preserve"> Grad</w:t>
      </w:r>
      <w:r w:rsidR="00521721" w:rsidRPr="004B451A">
        <w:rPr>
          <w:rFonts w:ascii="Calibri" w:hAnsi="Calibri" w:cs="Arial"/>
          <w:sz w:val="22"/>
          <w:szCs w:val="22"/>
        </w:rPr>
        <w:t xml:space="preserve"> pro Sekunde.</w:t>
      </w:r>
      <w:r w:rsidR="00521721">
        <w:rPr>
          <w:rFonts w:ascii="Calibri" w:hAnsi="Calibri" w:cs="Arial"/>
          <w:sz w:val="22"/>
          <w:szCs w:val="22"/>
        </w:rPr>
        <w:t xml:space="preserve"> </w:t>
      </w:r>
      <w:r w:rsidR="00521721" w:rsidRPr="004B451A">
        <w:rPr>
          <w:rFonts w:ascii="Calibri" w:hAnsi="Calibri" w:cs="Arial"/>
          <w:sz w:val="22"/>
          <w:szCs w:val="22"/>
        </w:rPr>
        <w:t>Ab einem Lenkwinkel von 30</w:t>
      </w:r>
      <w:r w:rsidR="0095156B">
        <w:rPr>
          <w:rFonts w:ascii="Calibri" w:hAnsi="Calibri" w:cs="Arial"/>
          <w:sz w:val="22"/>
          <w:szCs w:val="22"/>
        </w:rPr>
        <w:t xml:space="preserve"> Grad</w:t>
      </w:r>
      <w:r w:rsidR="00521721" w:rsidRPr="004B451A">
        <w:rPr>
          <w:rFonts w:ascii="Calibri" w:hAnsi="Calibri" w:cs="Arial"/>
          <w:sz w:val="22"/>
          <w:szCs w:val="22"/>
        </w:rPr>
        <w:t xml:space="preserve"> wird </w:t>
      </w:r>
      <w:r>
        <w:rPr>
          <w:rFonts w:ascii="Calibri" w:hAnsi="Calibri" w:cs="Arial"/>
          <w:sz w:val="22"/>
          <w:szCs w:val="22"/>
        </w:rPr>
        <w:t xml:space="preserve">außerdem </w:t>
      </w:r>
      <w:r w:rsidR="00521721" w:rsidRPr="004B451A">
        <w:rPr>
          <w:rFonts w:ascii="Calibri" w:hAnsi="Calibri" w:cs="Arial"/>
          <w:sz w:val="22"/>
          <w:szCs w:val="22"/>
        </w:rPr>
        <w:t xml:space="preserve">die </w:t>
      </w:r>
      <w:r w:rsidR="00521721">
        <w:rPr>
          <w:rFonts w:ascii="Calibri" w:hAnsi="Calibri" w:cs="Arial"/>
          <w:sz w:val="22"/>
          <w:szCs w:val="22"/>
        </w:rPr>
        <w:t>m</w:t>
      </w:r>
      <w:r w:rsidR="00521721" w:rsidRPr="004B451A">
        <w:rPr>
          <w:rFonts w:ascii="Calibri" w:hAnsi="Calibri" w:cs="Arial"/>
          <w:sz w:val="22"/>
          <w:szCs w:val="22"/>
        </w:rPr>
        <w:t>aximale Fahrgeschwindigkeit gedrosselt.</w:t>
      </w:r>
      <w:r w:rsidR="00521721">
        <w:rPr>
          <w:rFonts w:ascii="Calibri" w:hAnsi="Calibri" w:cs="Arial"/>
          <w:sz w:val="22"/>
          <w:szCs w:val="22"/>
        </w:rPr>
        <w:t xml:space="preserve"> Sowohl das Heben als auch Senken </w:t>
      </w:r>
      <w:r w:rsidR="00521721" w:rsidRPr="004B451A">
        <w:rPr>
          <w:rFonts w:ascii="Calibri" w:hAnsi="Calibri" w:cs="Arial"/>
          <w:sz w:val="22"/>
          <w:szCs w:val="22"/>
        </w:rPr>
        <w:t>ist während der Fahrt nicht möglich (interlock)</w:t>
      </w:r>
      <w:r w:rsidR="00521721">
        <w:rPr>
          <w:rFonts w:ascii="Calibri" w:hAnsi="Calibri" w:cs="Arial"/>
          <w:sz w:val="22"/>
          <w:szCs w:val="22"/>
        </w:rPr>
        <w:t xml:space="preserve">. </w:t>
      </w:r>
      <w:r w:rsidR="00521721" w:rsidRPr="004B451A">
        <w:rPr>
          <w:rFonts w:ascii="Calibri" w:hAnsi="Calibri" w:cs="Arial"/>
          <w:sz w:val="22"/>
          <w:szCs w:val="22"/>
        </w:rPr>
        <w:t xml:space="preserve">Ebenso kann während </w:t>
      </w:r>
      <w:r w:rsidR="00521721">
        <w:rPr>
          <w:rFonts w:ascii="Calibri" w:hAnsi="Calibri" w:cs="Arial"/>
          <w:sz w:val="22"/>
          <w:szCs w:val="22"/>
        </w:rPr>
        <w:t>der Hubvorgänge</w:t>
      </w:r>
      <w:r w:rsidR="00521721" w:rsidRPr="004B451A">
        <w:rPr>
          <w:rFonts w:ascii="Calibri" w:hAnsi="Calibri" w:cs="Arial"/>
          <w:sz w:val="22"/>
          <w:szCs w:val="22"/>
        </w:rPr>
        <w:t xml:space="preserve"> nicht gefahren werde</w:t>
      </w:r>
      <w:r w:rsidR="00521721">
        <w:rPr>
          <w:rFonts w:ascii="Calibri" w:hAnsi="Calibri" w:cs="Arial"/>
          <w:sz w:val="22"/>
          <w:szCs w:val="22"/>
        </w:rPr>
        <w:t>n.</w:t>
      </w:r>
      <w:r>
        <w:rPr>
          <w:rFonts w:ascii="Calibri" w:hAnsi="Calibri" w:cs="Arial"/>
          <w:sz w:val="22"/>
          <w:szCs w:val="22"/>
        </w:rPr>
        <w:t xml:space="preserve"> Bei der Entwicklung wurden solche Sicherheitsaspekte konsequent umgesetzt.</w:t>
      </w:r>
    </w:p>
    <w:p w:rsidR="00521721" w:rsidRPr="009E20EB" w:rsidRDefault="00521721" w:rsidP="0052172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Die Hubwagen werden komplett aus </w:t>
      </w:r>
      <w:r w:rsidRPr="005F7133">
        <w:rPr>
          <w:rFonts w:ascii="Calibri" w:hAnsi="Calibri" w:cs="Arial"/>
          <w:sz w:val="22"/>
          <w:szCs w:val="22"/>
        </w:rPr>
        <w:t>Edelstahl</w:t>
      </w:r>
      <w:r>
        <w:rPr>
          <w:rFonts w:ascii="Calibri" w:hAnsi="Calibri" w:cs="Arial"/>
          <w:sz w:val="22"/>
          <w:szCs w:val="22"/>
        </w:rPr>
        <w:t xml:space="preserve"> mit polierten Oberflächen gefertigt und erfüllen die Schutzart IP66. </w:t>
      </w:r>
      <w:r w:rsidRPr="009E20EB">
        <w:rPr>
          <w:rFonts w:ascii="Calibri" w:hAnsi="Calibri" w:cs="Arial"/>
          <w:sz w:val="22"/>
          <w:szCs w:val="22"/>
        </w:rPr>
        <w:t xml:space="preserve">Der verwendete Werkstoff Edelstahl mit </w:t>
      </w:r>
      <w:r>
        <w:rPr>
          <w:rFonts w:ascii="Calibri" w:hAnsi="Calibri" w:cs="Arial"/>
          <w:sz w:val="22"/>
          <w:szCs w:val="22"/>
        </w:rPr>
        <w:t>polierten</w:t>
      </w:r>
      <w:r w:rsidRPr="009E20EB">
        <w:rPr>
          <w:rFonts w:ascii="Calibri" w:hAnsi="Calibri" w:cs="Arial"/>
          <w:sz w:val="22"/>
          <w:szCs w:val="22"/>
        </w:rPr>
        <w:t xml:space="preserve"> Oberfläche</w:t>
      </w:r>
      <w:r>
        <w:rPr>
          <w:rFonts w:ascii="Calibri" w:hAnsi="Calibri" w:cs="Arial"/>
          <w:sz w:val="22"/>
          <w:szCs w:val="22"/>
        </w:rPr>
        <w:t>n</w:t>
      </w:r>
      <w:r w:rsidRPr="009E20E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ermöglicht eine schnelle und gründliche Reinigung. Dank ihrer Bauweise und Materialeigenschaften</w:t>
      </w:r>
      <w:r w:rsidR="0095156B">
        <w:rPr>
          <w:rFonts w:ascii="Calibri" w:hAnsi="Calibri" w:cs="Arial"/>
          <w:sz w:val="22"/>
          <w:szCs w:val="22"/>
        </w:rPr>
        <w:t xml:space="preserve"> sowie einer </w:t>
      </w:r>
      <w:r w:rsidR="0095156B" w:rsidRPr="0095156B">
        <w:rPr>
          <w:rFonts w:ascii="Calibri" w:hAnsi="Calibri" w:cs="Arial"/>
          <w:sz w:val="22"/>
          <w:szCs w:val="22"/>
        </w:rPr>
        <w:t>ISO Klasse 6 Zertifizierung</w:t>
      </w:r>
      <w:r>
        <w:rPr>
          <w:rFonts w:ascii="Calibri" w:hAnsi="Calibri" w:cs="Arial"/>
          <w:sz w:val="22"/>
          <w:szCs w:val="22"/>
        </w:rPr>
        <w:t xml:space="preserve"> sind sie </w:t>
      </w:r>
      <w:r w:rsidR="00654E3C">
        <w:rPr>
          <w:rFonts w:ascii="Calibri" w:hAnsi="Calibri" w:cs="Arial"/>
          <w:sz w:val="22"/>
          <w:szCs w:val="22"/>
        </w:rPr>
        <w:t xml:space="preserve">in einer speziellen Version </w:t>
      </w:r>
      <w:r>
        <w:rPr>
          <w:rFonts w:ascii="Calibri" w:hAnsi="Calibri" w:cs="Arial"/>
          <w:sz w:val="22"/>
          <w:szCs w:val="22"/>
        </w:rPr>
        <w:t xml:space="preserve">auch für sensible Bereiche wie Reinräume </w:t>
      </w:r>
      <w:r w:rsidR="0095156B" w:rsidRPr="0095156B">
        <w:rPr>
          <w:rFonts w:ascii="Calibri" w:hAnsi="Calibri" w:cs="Arial"/>
          <w:sz w:val="22"/>
          <w:szCs w:val="22"/>
        </w:rPr>
        <w:t xml:space="preserve">und Ex-Bereiche </w:t>
      </w:r>
      <w:r w:rsidRPr="007B6DE2">
        <w:rPr>
          <w:rFonts w:ascii="Calibri" w:hAnsi="Calibri" w:cs="Arial"/>
          <w:sz w:val="22"/>
          <w:szCs w:val="22"/>
        </w:rPr>
        <w:t>zugelassen</w:t>
      </w:r>
      <w:r>
        <w:rPr>
          <w:rFonts w:ascii="Calibri" w:hAnsi="Calibri" w:cs="Arial"/>
          <w:sz w:val="22"/>
          <w:szCs w:val="22"/>
        </w:rPr>
        <w:t xml:space="preserve">. Für </w:t>
      </w:r>
      <w:r w:rsidR="0095156B">
        <w:rPr>
          <w:rFonts w:ascii="Calibri" w:hAnsi="Calibri" w:cs="Arial"/>
          <w:sz w:val="22"/>
          <w:szCs w:val="22"/>
        </w:rPr>
        <w:t>weitere</w:t>
      </w:r>
      <w:r>
        <w:rPr>
          <w:rFonts w:ascii="Calibri" w:hAnsi="Calibri" w:cs="Arial"/>
          <w:sz w:val="22"/>
          <w:szCs w:val="22"/>
        </w:rPr>
        <w:t xml:space="preserve"> spezielle Anforderungen bietet EAP Lachnit auch Varianten mit Sonderausstattungen an. </w:t>
      </w:r>
    </w:p>
    <w:p w:rsidR="009F6DCE" w:rsidRDefault="009F6DCE" w:rsidP="009F6DCE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6A28B6" w:rsidRPr="00C74FCA" w:rsidRDefault="00BA46BB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4</w:t>
      </w:r>
      <w:r w:rsidR="006374B5">
        <w:rPr>
          <w:rFonts w:ascii="Calibri" w:hAnsi="Calibri" w:cs="Arial"/>
          <w:i/>
          <w:color w:val="000000"/>
          <w:spacing w:val="0"/>
          <w:sz w:val="18"/>
          <w:szCs w:val="18"/>
        </w:rPr>
        <w:t>55</w:t>
      </w:r>
      <w:r w:rsidR="006A28B6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3</w:t>
      </w:r>
      <w:r w:rsidR="006374B5">
        <w:rPr>
          <w:rFonts w:ascii="Calibri" w:hAnsi="Calibri" w:cs="Arial"/>
          <w:i/>
          <w:color w:val="000000"/>
          <w:spacing w:val="0"/>
          <w:sz w:val="18"/>
          <w:szCs w:val="18"/>
        </w:rPr>
        <w:t>234</w:t>
      </w:r>
      <w:r w:rsidR="00DD4F9C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</w:t>
      </w:r>
      <w:r w:rsidR="006A28B6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>Zeichen (inkl. Leerzeichen)</w:t>
      </w:r>
    </w:p>
    <w:p w:rsidR="006A28B6" w:rsidRPr="00161B36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6A28B6" w:rsidRPr="00B51EA4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b/>
          <w:spacing w:val="-10"/>
          <w:sz w:val="22"/>
          <w:szCs w:val="22"/>
        </w:rPr>
      </w:pPr>
      <w:r w:rsidRPr="00B51EA4">
        <w:rPr>
          <w:rFonts w:ascii="Calibri" w:hAnsi="Calibri"/>
          <w:b/>
          <w:i/>
          <w:spacing w:val="-10"/>
          <w:sz w:val="22"/>
          <w:szCs w:val="22"/>
        </w:rPr>
        <w:t xml:space="preserve">Hinweis für Redakteure: 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Text und Bilder stehen unter 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</w:t>
      </w:r>
      <w:r w:rsidR="00C23915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-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box.de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 zum Download bereit!</w:t>
      </w:r>
    </w:p>
    <w:p w:rsidR="006A28B6" w:rsidRPr="00B51EA4" w:rsidRDefault="006A28B6" w:rsidP="006A28B6">
      <w:pPr>
        <w:spacing w:line="360" w:lineRule="auto"/>
        <w:ind w:left="0"/>
        <w:jc w:val="both"/>
        <w:rPr>
          <w:rFonts w:ascii="Calibri" w:hAnsi="Calibri"/>
          <w:b/>
          <w:spacing w:val="0"/>
          <w:sz w:val="22"/>
          <w:szCs w:val="22"/>
        </w:rPr>
      </w:pPr>
      <w:bookmarkStart w:id="0" w:name="_GoBack"/>
      <w:bookmarkEnd w:id="0"/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0"/>
        <w:gridCol w:w="2979"/>
      </w:tblGrid>
      <w:tr w:rsidR="006A28B6" w:rsidRPr="00A61175">
        <w:tc>
          <w:tcPr>
            <w:tcW w:w="5032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z w:val="16"/>
                <w:szCs w:val="16"/>
              </w:rPr>
              <w:t>Anbieter:</w:t>
            </w:r>
          </w:p>
        </w:tc>
        <w:tc>
          <w:tcPr>
            <w:tcW w:w="3260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6A28B6" w:rsidRPr="00A61175">
        <w:tc>
          <w:tcPr>
            <w:tcW w:w="5032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EAP Lachnit GmbH</w:t>
            </w:r>
          </w:p>
        </w:tc>
        <w:tc>
          <w:tcPr>
            <w:tcW w:w="3260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Graf &amp; Creative PR</w:t>
            </w:r>
          </w:p>
        </w:tc>
      </w:tr>
      <w:tr w:rsidR="006A28B6" w:rsidRPr="00A61175">
        <w:tc>
          <w:tcPr>
            <w:tcW w:w="5032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Robert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Bosch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Str. 7</w:t>
            </w:r>
          </w:p>
        </w:tc>
        <w:tc>
          <w:tcPr>
            <w:tcW w:w="3260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Robert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Bosch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Str. 7</w:t>
            </w:r>
          </w:p>
        </w:tc>
      </w:tr>
      <w:tr w:rsidR="006A28B6" w:rsidRPr="00A61175">
        <w:tc>
          <w:tcPr>
            <w:tcW w:w="5032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89275 Elchingen</w:t>
            </w:r>
          </w:p>
        </w:tc>
        <w:tc>
          <w:tcPr>
            <w:tcW w:w="3260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D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64293 Darmstadt</w:t>
            </w:r>
          </w:p>
        </w:tc>
      </w:tr>
      <w:tr w:rsidR="006A28B6" w:rsidRPr="00A61175">
        <w:tc>
          <w:tcPr>
            <w:tcW w:w="5032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Tel.: </w:t>
            </w:r>
            <w:r w:rsidR="007C74D8"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0</w:t>
            </w:r>
          </w:p>
        </w:tc>
        <w:tc>
          <w:tcPr>
            <w:tcW w:w="3260" w:type="dxa"/>
          </w:tcPr>
          <w:p w:rsidR="006A28B6" w:rsidRPr="00A61175" w:rsidRDefault="007C74D8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>Tel.: +</w:t>
            </w:r>
            <w:r w:rsidR="006A28B6" w:rsidRPr="00A61175">
              <w:rPr>
                <w:rFonts w:ascii="Calibri" w:hAnsi="Calibri"/>
                <w:spacing w:val="0"/>
                <w:sz w:val="16"/>
                <w:szCs w:val="16"/>
              </w:rPr>
              <w:t>49 (0) 61 5</w:t>
            </w:r>
            <w:r w:rsidR="00CF5498">
              <w:rPr>
                <w:rFonts w:ascii="Calibri" w:hAnsi="Calibri"/>
                <w:spacing w:val="0"/>
                <w:sz w:val="16"/>
                <w:szCs w:val="16"/>
              </w:rPr>
              <w:t>1</w:t>
            </w:r>
            <w:r w:rsidR="006A28B6"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 / 42 87 91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="006A28B6" w:rsidRPr="00A61175">
              <w:rPr>
                <w:rFonts w:ascii="Calibri" w:hAnsi="Calibri"/>
                <w:spacing w:val="0"/>
                <w:sz w:val="16"/>
                <w:szCs w:val="16"/>
              </w:rPr>
              <w:t>0</w:t>
            </w:r>
          </w:p>
        </w:tc>
      </w:tr>
      <w:tr w:rsidR="006A28B6" w:rsidRPr="00A61175">
        <w:tc>
          <w:tcPr>
            <w:tcW w:w="5032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Fax: </w:t>
            </w:r>
            <w:r w:rsidR="007C74D8"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3260" w:type="dxa"/>
          </w:tcPr>
          <w:p w:rsidR="006A28B6" w:rsidRPr="00A61175" w:rsidRDefault="007C74D8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>Fax: +</w:t>
            </w:r>
            <w:r w:rsidR="006A28B6" w:rsidRPr="00A61175">
              <w:rPr>
                <w:rFonts w:ascii="Calibri" w:hAnsi="Calibri"/>
                <w:spacing w:val="0"/>
                <w:sz w:val="16"/>
                <w:szCs w:val="16"/>
              </w:rPr>
              <w:t>49 (0) 61 5</w:t>
            </w:r>
            <w:r w:rsidR="00CF5498">
              <w:rPr>
                <w:rFonts w:ascii="Calibri" w:hAnsi="Calibri"/>
                <w:spacing w:val="0"/>
                <w:sz w:val="16"/>
                <w:szCs w:val="16"/>
              </w:rPr>
              <w:t>1</w:t>
            </w:r>
            <w:r w:rsidR="006A28B6"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 / 42 87 91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="006A28B6" w:rsidRPr="00A61175">
              <w:rPr>
                <w:rFonts w:ascii="Calibri" w:hAnsi="Calibri"/>
                <w:spacing w:val="0"/>
                <w:sz w:val="16"/>
                <w:szCs w:val="16"/>
              </w:rPr>
              <w:t>9</w:t>
            </w:r>
          </w:p>
        </w:tc>
      </w:tr>
      <w:tr w:rsidR="006A28B6" w:rsidRPr="00A61175">
        <w:tc>
          <w:tcPr>
            <w:tcW w:w="5032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Internet: </w:t>
            </w:r>
            <w:hyperlink r:id="rId6" w:history="1">
              <w:r w:rsidRPr="00DC798B">
                <w:rPr>
                  <w:rFonts w:ascii="Calibri" w:hAnsi="Calibri"/>
                  <w:sz w:val="16"/>
                  <w:szCs w:val="16"/>
                </w:rPr>
                <w:t>www.lachnit</w:t>
              </w:r>
              <w:r w:rsidR="00C23915">
                <w:rPr>
                  <w:rFonts w:ascii="Calibri" w:hAnsi="Calibri"/>
                  <w:sz w:val="16"/>
                  <w:szCs w:val="16"/>
                </w:rPr>
                <w:t>-</w:t>
              </w:r>
              <w:r w:rsidRPr="00DC798B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3260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E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Mail: </w:t>
            </w:r>
            <w:smartTag w:uri="urn:schemas-microsoft-com:office:smarttags" w:element="PersonName">
              <w:r w:rsidRPr="00A61175">
                <w:rPr>
                  <w:rFonts w:ascii="Calibri" w:hAnsi="Calibri"/>
                  <w:spacing w:val="0"/>
                  <w:sz w:val="16"/>
                  <w:szCs w:val="16"/>
                </w:rPr>
                <w:t>info@guc.biz</w:t>
              </w:r>
            </w:smartTag>
          </w:p>
        </w:tc>
      </w:tr>
      <w:tr w:rsidR="006A28B6" w:rsidRPr="00A61175">
        <w:tc>
          <w:tcPr>
            <w:tcW w:w="5032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>E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z w:val="16"/>
                <w:szCs w:val="16"/>
              </w:rPr>
              <w:t xml:space="preserve">Mail: </w:t>
            </w:r>
            <w:hyperlink r:id="rId7" w:history="1">
              <w:r w:rsidRPr="00926959">
                <w:rPr>
                  <w:rFonts w:ascii="Calibri" w:hAnsi="Calibri"/>
                  <w:sz w:val="16"/>
                  <w:szCs w:val="16"/>
                </w:rPr>
                <w:t>info@lachnit</w:t>
              </w:r>
              <w:r w:rsidR="00C23915">
                <w:rPr>
                  <w:rFonts w:ascii="Calibri" w:hAnsi="Calibri"/>
                  <w:sz w:val="16"/>
                  <w:szCs w:val="16"/>
                </w:rPr>
                <w:t>-</w:t>
              </w:r>
              <w:r w:rsidRPr="00926959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3260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Internet: www.pr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box.de</w:t>
            </w:r>
          </w:p>
        </w:tc>
      </w:tr>
    </w:tbl>
    <w:p w:rsidR="006A28B6" w:rsidRDefault="006A28B6">
      <w:pPr>
        <w:spacing w:line="360" w:lineRule="auto"/>
        <w:ind w:left="0" w:right="-568"/>
        <w:jc w:val="both"/>
        <w:rPr>
          <w:rFonts w:cs="Arial"/>
        </w:rPr>
      </w:pPr>
    </w:p>
    <w:sectPr w:rsidR="006A28B6">
      <w:footnotePr>
        <w:pos w:val="beneathText"/>
      </w:footnotePr>
      <w:pgSz w:w="11905" w:h="16837"/>
      <w:pgMar w:top="1418" w:right="2835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55CBD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93F65"/>
    <w:multiLevelType w:val="hybridMultilevel"/>
    <w:tmpl w:val="A254ED84"/>
    <w:lvl w:ilvl="0" w:tplc="7DA0EB00">
      <w:start w:val="1"/>
      <w:numFmt w:val="bullet"/>
      <w:lvlText w:val="-"/>
      <w:lvlJc w:val="left"/>
      <w:pPr>
        <w:ind w:left="720" w:hanging="360"/>
      </w:pPr>
      <w:rPr>
        <w:rFonts w:ascii="Cambria" w:eastAsia="MS ??" w:hAnsi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483A2E8E"/>
    <w:multiLevelType w:val="hybridMultilevel"/>
    <w:tmpl w:val="6C883AB6"/>
    <w:lvl w:ilvl="0" w:tplc="D4A4291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5DEE3D7A"/>
    <w:multiLevelType w:val="hybridMultilevel"/>
    <w:tmpl w:val="0434BA5A"/>
    <w:lvl w:ilvl="0" w:tplc="D08C28A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75644681"/>
    <w:multiLevelType w:val="multilevel"/>
    <w:tmpl w:val="E8BA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1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1"/>
  </w:num>
  <w:num w:numId="5">
    <w:abstractNumId w:val="6"/>
  </w:num>
  <w:num w:numId="6">
    <w:abstractNumId w:val="10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31CA5"/>
    <w:rsid w:val="00037397"/>
    <w:rsid w:val="00042807"/>
    <w:rsid w:val="0004409A"/>
    <w:rsid w:val="00050104"/>
    <w:rsid w:val="0005273A"/>
    <w:rsid w:val="00074A3F"/>
    <w:rsid w:val="000773CA"/>
    <w:rsid w:val="00081546"/>
    <w:rsid w:val="000A3FEE"/>
    <w:rsid w:val="000E5F98"/>
    <w:rsid w:val="001008C2"/>
    <w:rsid w:val="00102CCC"/>
    <w:rsid w:val="00104F85"/>
    <w:rsid w:val="00107107"/>
    <w:rsid w:val="00111A45"/>
    <w:rsid w:val="00114CF4"/>
    <w:rsid w:val="00122B26"/>
    <w:rsid w:val="00127EDB"/>
    <w:rsid w:val="00132E9F"/>
    <w:rsid w:val="00134C31"/>
    <w:rsid w:val="00136253"/>
    <w:rsid w:val="0015433D"/>
    <w:rsid w:val="00155CEB"/>
    <w:rsid w:val="0016234F"/>
    <w:rsid w:val="00170223"/>
    <w:rsid w:val="00170853"/>
    <w:rsid w:val="00184227"/>
    <w:rsid w:val="00187032"/>
    <w:rsid w:val="00194706"/>
    <w:rsid w:val="001B124F"/>
    <w:rsid w:val="001C3B41"/>
    <w:rsid w:val="001C46A2"/>
    <w:rsid w:val="001C4FFD"/>
    <w:rsid w:val="001C50A9"/>
    <w:rsid w:val="001F0180"/>
    <w:rsid w:val="001F21C3"/>
    <w:rsid w:val="001F2DAA"/>
    <w:rsid w:val="0020231B"/>
    <w:rsid w:val="00204E69"/>
    <w:rsid w:val="0022071D"/>
    <w:rsid w:val="00255CEC"/>
    <w:rsid w:val="00256F08"/>
    <w:rsid w:val="00262134"/>
    <w:rsid w:val="002862DC"/>
    <w:rsid w:val="00287E6E"/>
    <w:rsid w:val="002966F6"/>
    <w:rsid w:val="002B5861"/>
    <w:rsid w:val="002C6D16"/>
    <w:rsid w:val="002D675A"/>
    <w:rsid w:val="002F693E"/>
    <w:rsid w:val="00303229"/>
    <w:rsid w:val="00313BE5"/>
    <w:rsid w:val="003472C9"/>
    <w:rsid w:val="00353321"/>
    <w:rsid w:val="0035505E"/>
    <w:rsid w:val="003618DF"/>
    <w:rsid w:val="003652DC"/>
    <w:rsid w:val="003717C1"/>
    <w:rsid w:val="00372BEB"/>
    <w:rsid w:val="00375EEB"/>
    <w:rsid w:val="003A0B24"/>
    <w:rsid w:val="003A5211"/>
    <w:rsid w:val="003A683C"/>
    <w:rsid w:val="003B00F8"/>
    <w:rsid w:val="003B2A64"/>
    <w:rsid w:val="003B4F4F"/>
    <w:rsid w:val="003B5CD7"/>
    <w:rsid w:val="003C1133"/>
    <w:rsid w:val="003E5C9D"/>
    <w:rsid w:val="003E67B4"/>
    <w:rsid w:val="003E6DD8"/>
    <w:rsid w:val="003F19B0"/>
    <w:rsid w:val="003F74FE"/>
    <w:rsid w:val="00406D05"/>
    <w:rsid w:val="00423854"/>
    <w:rsid w:val="00436925"/>
    <w:rsid w:val="00441EA8"/>
    <w:rsid w:val="00460B02"/>
    <w:rsid w:val="00472BD3"/>
    <w:rsid w:val="00472E37"/>
    <w:rsid w:val="004740B0"/>
    <w:rsid w:val="00484127"/>
    <w:rsid w:val="00486937"/>
    <w:rsid w:val="00491574"/>
    <w:rsid w:val="004A0AA3"/>
    <w:rsid w:val="004B29DE"/>
    <w:rsid w:val="004B451A"/>
    <w:rsid w:val="004D351A"/>
    <w:rsid w:val="004D4E45"/>
    <w:rsid w:val="004E246C"/>
    <w:rsid w:val="004E5B39"/>
    <w:rsid w:val="004F4E8E"/>
    <w:rsid w:val="0050209B"/>
    <w:rsid w:val="00521721"/>
    <w:rsid w:val="00524E79"/>
    <w:rsid w:val="00532ADC"/>
    <w:rsid w:val="00536DE1"/>
    <w:rsid w:val="005451BF"/>
    <w:rsid w:val="00557D28"/>
    <w:rsid w:val="00561091"/>
    <w:rsid w:val="00583104"/>
    <w:rsid w:val="00586166"/>
    <w:rsid w:val="00586906"/>
    <w:rsid w:val="005A044F"/>
    <w:rsid w:val="005B2A53"/>
    <w:rsid w:val="005C7F94"/>
    <w:rsid w:val="005D007C"/>
    <w:rsid w:val="005D7AA2"/>
    <w:rsid w:val="005D7BF4"/>
    <w:rsid w:val="005E7934"/>
    <w:rsid w:val="005F0B48"/>
    <w:rsid w:val="005F7133"/>
    <w:rsid w:val="00604F12"/>
    <w:rsid w:val="00623115"/>
    <w:rsid w:val="006374B5"/>
    <w:rsid w:val="00640E5C"/>
    <w:rsid w:val="00654E3C"/>
    <w:rsid w:val="00692463"/>
    <w:rsid w:val="00693621"/>
    <w:rsid w:val="00697EC7"/>
    <w:rsid w:val="006A28B6"/>
    <w:rsid w:val="006D60AA"/>
    <w:rsid w:val="007020AC"/>
    <w:rsid w:val="00702191"/>
    <w:rsid w:val="007078AD"/>
    <w:rsid w:val="00734DDB"/>
    <w:rsid w:val="00742F2F"/>
    <w:rsid w:val="00744025"/>
    <w:rsid w:val="007447F7"/>
    <w:rsid w:val="00763D0A"/>
    <w:rsid w:val="00790BAD"/>
    <w:rsid w:val="00795C65"/>
    <w:rsid w:val="00796018"/>
    <w:rsid w:val="007A28F2"/>
    <w:rsid w:val="007A66D4"/>
    <w:rsid w:val="007B4818"/>
    <w:rsid w:val="007B6DE2"/>
    <w:rsid w:val="007C18AF"/>
    <w:rsid w:val="007C74D8"/>
    <w:rsid w:val="007D2EA8"/>
    <w:rsid w:val="007E080B"/>
    <w:rsid w:val="007F0964"/>
    <w:rsid w:val="00810CB9"/>
    <w:rsid w:val="008272DF"/>
    <w:rsid w:val="0083514C"/>
    <w:rsid w:val="00845D67"/>
    <w:rsid w:val="0086589B"/>
    <w:rsid w:val="00865B94"/>
    <w:rsid w:val="00887FE4"/>
    <w:rsid w:val="008A1EC5"/>
    <w:rsid w:val="008D73E2"/>
    <w:rsid w:val="008F2FBF"/>
    <w:rsid w:val="008F5E20"/>
    <w:rsid w:val="008F6E6E"/>
    <w:rsid w:val="008F7193"/>
    <w:rsid w:val="009030AA"/>
    <w:rsid w:val="00904D5F"/>
    <w:rsid w:val="009132BE"/>
    <w:rsid w:val="00917487"/>
    <w:rsid w:val="00931B70"/>
    <w:rsid w:val="00933F59"/>
    <w:rsid w:val="009416DB"/>
    <w:rsid w:val="0095156B"/>
    <w:rsid w:val="0096014B"/>
    <w:rsid w:val="009621E9"/>
    <w:rsid w:val="00976707"/>
    <w:rsid w:val="00976E74"/>
    <w:rsid w:val="00982CA2"/>
    <w:rsid w:val="0098423E"/>
    <w:rsid w:val="00990752"/>
    <w:rsid w:val="0099101E"/>
    <w:rsid w:val="009C33B7"/>
    <w:rsid w:val="009D1252"/>
    <w:rsid w:val="009F2786"/>
    <w:rsid w:val="009F4AC7"/>
    <w:rsid w:val="009F5C20"/>
    <w:rsid w:val="009F6DCE"/>
    <w:rsid w:val="00A071DE"/>
    <w:rsid w:val="00A15D74"/>
    <w:rsid w:val="00A2582C"/>
    <w:rsid w:val="00A41B5E"/>
    <w:rsid w:val="00A458B8"/>
    <w:rsid w:val="00A508CF"/>
    <w:rsid w:val="00A65122"/>
    <w:rsid w:val="00A7391F"/>
    <w:rsid w:val="00A77032"/>
    <w:rsid w:val="00A8280A"/>
    <w:rsid w:val="00A864BE"/>
    <w:rsid w:val="00AA112D"/>
    <w:rsid w:val="00AA1968"/>
    <w:rsid w:val="00AC43CB"/>
    <w:rsid w:val="00AC7934"/>
    <w:rsid w:val="00AD34E4"/>
    <w:rsid w:val="00AE2C0F"/>
    <w:rsid w:val="00AF0D13"/>
    <w:rsid w:val="00AF420E"/>
    <w:rsid w:val="00AF60E0"/>
    <w:rsid w:val="00B14DED"/>
    <w:rsid w:val="00B23B2C"/>
    <w:rsid w:val="00B42051"/>
    <w:rsid w:val="00B42F5E"/>
    <w:rsid w:val="00B81058"/>
    <w:rsid w:val="00B95A5D"/>
    <w:rsid w:val="00BA0CE3"/>
    <w:rsid w:val="00BA21E9"/>
    <w:rsid w:val="00BA46BB"/>
    <w:rsid w:val="00BC2E6B"/>
    <w:rsid w:val="00BD7C28"/>
    <w:rsid w:val="00BF200B"/>
    <w:rsid w:val="00C01CC7"/>
    <w:rsid w:val="00C14A70"/>
    <w:rsid w:val="00C22D18"/>
    <w:rsid w:val="00C23915"/>
    <w:rsid w:val="00C23E3B"/>
    <w:rsid w:val="00C52D0A"/>
    <w:rsid w:val="00C555EE"/>
    <w:rsid w:val="00C5669F"/>
    <w:rsid w:val="00C57750"/>
    <w:rsid w:val="00C77E5B"/>
    <w:rsid w:val="00C843CD"/>
    <w:rsid w:val="00C906F9"/>
    <w:rsid w:val="00C97DFD"/>
    <w:rsid w:val="00CA3723"/>
    <w:rsid w:val="00CB016A"/>
    <w:rsid w:val="00CB1639"/>
    <w:rsid w:val="00CC4A1F"/>
    <w:rsid w:val="00CC7D7B"/>
    <w:rsid w:val="00CE0C15"/>
    <w:rsid w:val="00CE3388"/>
    <w:rsid w:val="00CF5498"/>
    <w:rsid w:val="00D0120C"/>
    <w:rsid w:val="00D019AF"/>
    <w:rsid w:val="00D01F34"/>
    <w:rsid w:val="00D060E2"/>
    <w:rsid w:val="00D275B3"/>
    <w:rsid w:val="00D34EE9"/>
    <w:rsid w:val="00D35337"/>
    <w:rsid w:val="00D50FF0"/>
    <w:rsid w:val="00D6193B"/>
    <w:rsid w:val="00D81E81"/>
    <w:rsid w:val="00D940DB"/>
    <w:rsid w:val="00DA481C"/>
    <w:rsid w:val="00DB1ACC"/>
    <w:rsid w:val="00DB2043"/>
    <w:rsid w:val="00DB2BBC"/>
    <w:rsid w:val="00DC23B6"/>
    <w:rsid w:val="00DC798B"/>
    <w:rsid w:val="00DD13FE"/>
    <w:rsid w:val="00DD4F9C"/>
    <w:rsid w:val="00DD7D5E"/>
    <w:rsid w:val="00DE1BED"/>
    <w:rsid w:val="00DE3BCB"/>
    <w:rsid w:val="00DF0D17"/>
    <w:rsid w:val="00DF647E"/>
    <w:rsid w:val="00DF70C8"/>
    <w:rsid w:val="00E016F8"/>
    <w:rsid w:val="00E2542A"/>
    <w:rsid w:val="00E4552E"/>
    <w:rsid w:val="00E536FE"/>
    <w:rsid w:val="00E71B97"/>
    <w:rsid w:val="00E869FF"/>
    <w:rsid w:val="00E92A48"/>
    <w:rsid w:val="00E952E4"/>
    <w:rsid w:val="00EB46DB"/>
    <w:rsid w:val="00EB7230"/>
    <w:rsid w:val="00EC30B9"/>
    <w:rsid w:val="00ED5C14"/>
    <w:rsid w:val="00EE0E84"/>
    <w:rsid w:val="00EE61B8"/>
    <w:rsid w:val="00EE7774"/>
    <w:rsid w:val="00EF068E"/>
    <w:rsid w:val="00EF4A62"/>
    <w:rsid w:val="00EF7AEF"/>
    <w:rsid w:val="00F03244"/>
    <w:rsid w:val="00F555CA"/>
    <w:rsid w:val="00F627D1"/>
    <w:rsid w:val="00F673FA"/>
    <w:rsid w:val="00F7119A"/>
    <w:rsid w:val="00F769DC"/>
    <w:rsid w:val="00F82581"/>
    <w:rsid w:val="00F82F51"/>
    <w:rsid w:val="00F96F1E"/>
    <w:rsid w:val="00FB2C23"/>
    <w:rsid w:val="00FB4A66"/>
    <w:rsid w:val="00FE08CE"/>
    <w:rsid w:val="00FE2D42"/>
    <w:rsid w:val="00FF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Listenabsatz1">
    <w:name w:val="Listenabsatz1"/>
    <w:basedOn w:val="Standard"/>
    <w:uiPriority w:val="99"/>
    <w:qFormat/>
    <w:rsid w:val="00D34EE9"/>
    <w:pPr>
      <w:suppressAutoHyphens w:val="0"/>
      <w:ind w:left="720"/>
      <w:contextualSpacing/>
    </w:pPr>
    <w:rPr>
      <w:rFonts w:ascii="Cambria" w:eastAsia="MS ??" w:hAnsi="Cambria" w:cs="Cambria"/>
      <w:spacing w:val="0"/>
      <w:sz w:val="24"/>
      <w:szCs w:val="24"/>
      <w:lang w:eastAsia="en-US"/>
    </w:rPr>
  </w:style>
  <w:style w:type="paragraph" w:customStyle="1" w:styleId="FarbigeListe-Akzent11">
    <w:name w:val="Farbige Liste - Akzent 11"/>
    <w:basedOn w:val="Standard"/>
    <w:qFormat/>
    <w:rsid w:val="00EB7230"/>
    <w:pPr>
      <w:suppressAutoHyphens w:val="0"/>
      <w:ind w:left="720"/>
      <w:contextualSpacing/>
    </w:pPr>
    <w:rPr>
      <w:rFonts w:ascii="Cambria" w:eastAsia="MS ??" w:hAnsi="Cambria" w:cs="Cambria"/>
      <w:spacing w:val="0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A8280A"/>
    <w:pPr>
      <w:suppressAutoHyphens w:val="0"/>
      <w:ind w:left="720"/>
    </w:pPr>
    <w:rPr>
      <w:rFonts w:ascii="Calibri" w:eastAsia="Calibri" w:hAnsi="Calibri" w:cs="Calibri"/>
      <w:spacing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Listenabsatz1">
    <w:name w:val="Listenabsatz1"/>
    <w:basedOn w:val="Standard"/>
    <w:uiPriority w:val="99"/>
    <w:qFormat/>
    <w:rsid w:val="00D34EE9"/>
    <w:pPr>
      <w:suppressAutoHyphens w:val="0"/>
      <w:ind w:left="720"/>
      <w:contextualSpacing/>
    </w:pPr>
    <w:rPr>
      <w:rFonts w:ascii="Cambria" w:eastAsia="MS ??" w:hAnsi="Cambria" w:cs="Cambria"/>
      <w:spacing w:val="0"/>
      <w:sz w:val="24"/>
      <w:szCs w:val="24"/>
      <w:lang w:eastAsia="en-US"/>
    </w:rPr>
  </w:style>
  <w:style w:type="paragraph" w:customStyle="1" w:styleId="FarbigeListe-Akzent11">
    <w:name w:val="Farbige Liste - Akzent 11"/>
    <w:basedOn w:val="Standard"/>
    <w:qFormat/>
    <w:rsid w:val="00EB7230"/>
    <w:pPr>
      <w:suppressAutoHyphens w:val="0"/>
      <w:ind w:left="720"/>
      <w:contextualSpacing/>
    </w:pPr>
    <w:rPr>
      <w:rFonts w:ascii="Cambria" w:eastAsia="MS ??" w:hAnsi="Cambria" w:cs="Cambria"/>
      <w:spacing w:val="0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A8280A"/>
    <w:pPr>
      <w:suppressAutoHyphens w:val="0"/>
      <w:ind w:left="720"/>
    </w:pPr>
    <w:rPr>
      <w:rFonts w:ascii="Calibri" w:eastAsia="Calibri" w:hAnsi="Calibri" w:cs="Calibri"/>
      <w:spacing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lachnit-foerdertechni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chnit-foerdertechnik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Bisnode Informatics Deutschland GmbH</Company>
  <LinksUpToDate>false</LinksUpToDate>
  <CharactersWithSpaces>4010</CharactersWithSpaces>
  <SharedDoc>false</SharedDoc>
  <HLinks>
    <vt:vector size="12" baseType="variant">
      <vt:variant>
        <vt:i4>7208961</vt:i4>
      </vt:variant>
      <vt:variant>
        <vt:i4>3</vt:i4>
      </vt:variant>
      <vt:variant>
        <vt:i4>0</vt:i4>
      </vt:variant>
      <vt:variant>
        <vt:i4>5</vt:i4>
      </vt:variant>
      <vt:variant>
        <vt:lpwstr>mailto:info@lachnit-foerdertechnik.de</vt:lpwstr>
      </vt:variant>
      <vt:variant>
        <vt:lpwstr/>
      </vt:variant>
      <vt:variant>
        <vt:i4>262163</vt:i4>
      </vt:variant>
      <vt:variant>
        <vt:i4>0</vt:i4>
      </vt:variant>
      <vt:variant>
        <vt:i4>0</vt:i4>
      </vt:variant>
      <vt:variant>
        <vt:i4>5</vt:i4>
      </vt:variant>
      <vt:variant>
        <vt:lpwstr>http://www.lachnit-foerdertechnik.de/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>EAP Lachnit GmbH</dc:subject>
  <dc:creator>Graf &amp; Creative PR</dc:creator>
  <cp:lastModifiedBy>Kerstin Koch</cp:lastModifiedBy>
  <cp:revision>7</cp:revision>
  <cp:lastPrinted>2023-01-24T06:54:00Z</cp:lastPrinted>
  <dcterms:created xsi:type="dcterms:W3CDTF">2023-01-23T10:55:00Z</dcterms:created>
  <dcterms:modified xsi:type="dcterms:W3CDTF">2023-01-24T06:54:00Z</dcterms:modified>
</cp:coreProperties>
</file>