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98B" w:rsidRPr="00C74FCA" w:rsidRDefault="00DC798B" w:rsidP="000017AE">
      <w:pPr>
        <w:pBdr>
          <w:bottom w:val="single" w:sz="4" w:space="1" w:color="000000"/>
        </w:pBdr>
        <w:tabs>
          <w:tab w:val="right" w:pos="8222"/>
        </w:tabs>
        <w:ind w:left="0"/>
        <w:jc w:val="both"/>
        <w:rPr>
          <w:rFonts w:ascii="Calibri" w:hAnsi="Calibri"/>
          <w:spacing w:val="0"/>
          <w:sz w:val="30"/>
          <w:szCs w:val="30"/>
        </w:rPr>
      </w:pPr>
      <w:bookmarkStart w:id="0" w:name="_GoBack"/>
      <w:bookmarkEnd w:id="0"/>
      <w:r w:rsidRPr="00C74FCA">
        <w:rPr>
          <w:rFonts w:ascii="Calibri" w:hAnsi="Calibri"/>
          <w:spacing w:val="0"/>
          <w:sz w:val="30"/>
          <w:szCs w:val="30"/>
        </w:rPr>
        <w:t>PRESSE</w:t>
      </w:r>
      <w:r w:rsidR="00C23915">
        <w:rPr>
          <w:rFonts w:ascii="Calibri" w:hAnsi="Calibri"/>
          <w:spacing w:val="0"/>
          <w:sz w:val="30"/>
          <w:szCs w:val="30"/>
        </w:rPr>
        <w:t>-</w:t>
      </w:r>
      <w:r w:rsidRPr="00C74FCA">
        <w:rPr>
          <w:rFonts w:ascii="Calibri" w:hAnsi="Calibri"/>
          <w:spacing w:val="0"/>
          <w:sz w:val="30"/>
          <w:szCs w:val="30"/>
        </w:rPr>
        <w:t>INFORMATION</w:t>
      </w:r>
    </w:p>
    <w:p w:rsidR="00DC798B" w:rsidRPr="00C74FCA" w:rsidRDefault="00DC798B" w:rsidP="000017AE">
      <w:pPr>
        <w:ind w:left="0"/>
        <w:jc w:val="both"/>
        <w:rPr>
          <w:rFonts w:ascii="Calibri" w:hAnsi="Calibri"/>
          <w:b/>
          <w:spacing w:val="0"/>
        </w:rPr>
      </w:pPr>
    </w:p>
    <w:p w:rsidR="00DC798B" w:rsidRDefault="00DC798B" w:rsidP="000017AE">
      <w:pPr>
        <w:ind w:left="0"/>
        <w:jc w:val="both"/>
        <w:rPr>
          <w:rFonts w:ascii="Calibri" w:hAnsi="Calibri"/>
          <w:b/>
          <w:spacing w:val="0"/>
        </w:rPr>
      </w:pPr>
    </w:p>
    <w:p w:rsidR="0088244F" w:rsidRPr="00C74FCA" w:rsidRDefault="0088244F" w:rsidP="000017AE">
      <w:pPr>
        <w:ind w:left="0"/>
        <w:jc w:val="both"/>
        <w:rPr>
          <w:rFonts w:ascii="Calibri" w:hAnsi="Calibri"/>
          <w:b/>
          <w:spacing w:val="0"/>
        </w:rPr>
      </w:pPr>
    </w:p>
    <w:p w:rsidR="00DC798B" w:rsidRPr="00C74FCA" w:rsidRDefault="00CB016A" w:rsidP="000017AE">
      <w:pPr>
        <w:ind w:left="0"/>
        <w:rPr>
          <w:rFonts w:ascii="Calibri" w:hAnsi="Calibri" w:cs="Arial"/>
          <w:i/>
          <w:spacing w:val="0"/>
        </w:rPr>
      </w:pPr>
      <w:r>
        <w:rPr>
          <w:rFonts w:ascii="Calibri" w:hAnsi="Calibri" w:cs="Arial"/>
          <w:i/>
          <w:spacing w:val="0"/>
        </w:rPr>
        <w:t>Flurförderzeuge/</w:t>
      </w:r>
      <w:r w:rsidR="00436925">
        <w:rPr>
          <w:rFonts w:ascii="Calibri" w:hAnsi="Calibri" w:cs="Arial"/>
          <w:i/>
          <w:spacing w:val="0"/>
        </w:rPr>
        <w:t xml:space="preserve"> </w:t>
      </w:r>
      <w:r w:rsidR="003F74FE">
        <w:rPr>
          <w:rFonts w:ascii="Calibri" w:hAnsi="Calibri" w:cs="Arial"/>
          <w:i/>
          <w:spacing w:val="0"/>
        </w:rPr>
        <w:t xml:space="preserve">Intralogistik/ </w:t>
      </w:r>
      <w:r w:rsidR="00134C31">
        <w:rPr>
          <w:rFonts w:ascii="Calibri" w:hAnsi="Calibri" w:cs="Arial"/>
          <w:i/>
          <w:spacing w:val="0"/>
        </w:rPr>
        <w:t>Fördertechnik/ Materialfluss</w:t>
      </w:r>
      <w:r w:rsidR="000017AE">
        <w:rPr>
          <w:rFonts w:ascii="Calibri" w:hAnsi="Calibri" w:cs="Arial"/>
          <w:i/>
          <w:spacing w:val="0"/>
        </w:rPr>
        <w:t>/ Arbeitsschutz u. -sicherheit</w:t>
      </w:r>
    </w:p>
    <w:p w:rsidR="00DC798B" w:rsidRPr="00C74FCA" w:rsidRDefault="00DC798B" w:rsidP="000017AE">
      <w:pPr>
        <w:ind w:left="0"/>
        <w:rPr>
          <w:rFonts w:ascii="Calibri" w:hAnsi="Calibri" w:cs="Arial"/>
        </w:rPr>
      </w:pPr>
    </w:p>
    <w:p w:rsidR="00C8058A" w:rsidRPr="00C8058A" w:rsidRDefault="00C8058A" w:rsidP="00BB62DF">
      <w:pPr>
        <w:ind w:left="0"/>
        <w:jc w:val="both"/>
        <w:rPr>
          <w:rFonts w:ascii="Calibri" w:hAnsi="Calibri" w:cs="Arial"/>
          <w:b/>
          <w:sz w:val="48"/>
          <w:szCs w:val="48"/>
        </w:rPr>
      </w:pPr>
      <w:r w:rsidRPr="0016234F">
        <w:rPr>
          <w:rFonts w:ascii="Calibri" w:hAnsi="Calibri" w:cs="Arial"/>
          <w:b/>
          <w:sz w:val="48"/>
          <w:szCs w:val="48"/>
        </w:rPr>
        <w:t xml:space="preserve">Heben </w:t>
      </w:r>
      <w:r>
        <w:rPr>
          <w:rFonts w:ascii="Calibri" w:hAnsi="Calibri" w:cs="Arial"/>
          <w:b/>
          <w:sz w:val="48"/>
          <w:szCs w:val="48"/>
        </w:rPr>
        <w:t xml:space="preserve">und Bewegen </w:t>
      </w:r>
      <w:r w:rsidRPr="0016234F">
        <w:rPr>
          <w:rFonts w:ascii="Calibri" w:hAnsi="Calibri" w:cs="Arial"/>
          <w:b/>
          <w:sz w:val="48"/>
          <w:szCs w:val="48"/>
        </w:rPr>
        <w:t xml:space="preserve">in </w:t>
      </w:r>
      <w:r w:rsidR="00A15345" w:rsidRPr="00C8058A">
        <w:rPr>
          <w:rFonts w:ascii="Calibri" w:hAnsi="Calibri" w:cs="Arial"/>
          <w:b/>
          <w:sz w:val="48"/>
          <w:szCs w:val="48"/>
        </w:rPr>
        <w:t xml:space="preserve">Reinräumen und </w:t>
      </w:r>
      <w:r w:rsidRPr="00C8058A">
        <w:rPr>
          <w:rFonts w:ascii="Calibri" w:hAnsi="Calibri" w:cs="Arial"/>
          <w:b/>
          <w:sz w:val="48"/>
          <w:szCs w:val="48"/>
        </w:rPr>
        <w:t>Ex-Bereichen</w:t>
      </w:r>
    </w:p>
    <w:p w:rsidR="009D1252" w:rsidRPr="009F5C20" w:rsidRDefault="003F74FE" w:rsidP="00BB62DF">
      <w:pPr>
        <w:spacing w:before="120" w:line="360" w:lineRule="auto"/>
        <w:ind w:left="0"/>
        <w:jc w:val="both"/>
        <w:rPr>
          <w:rFonts w:ascii="Calibri" w:hAnsi="Calibri" w:cs="Arial"/>
          <w:b/>
          <w:bCs/>
          <w:sz w:val="24"/>
          <w:szCs w:val="24"/>
        </w:rPr>
      </w:pPr>
      <w:r w:rsidRPr="009F5C20">
        <w:rPr>
          <w:rFonts w:ascii="Calibri" w:hAnsi="Calibri" w:cs="Arial"/>
          <w:b/>
          <w:bCs/>
          <w:sz w:val="24"/>
          <w:szCs w:val="24"/>
        </w:rPr>
        <w:t>EAP Lachnit</w:t>
      </w:r>
      <w:r w:rsidR="00134C31" w:rsidRPr="009F5C20">
        <w:rPr>
          <w:rFonts w:ascii="Calibri" w:hAnsi="Calibri" w:cs="Arial"/>
          <w:b/>
          <w:bCs/>
          <w:sz w:val="24"/>
          <w:szCs w:val="24"/>
        </w:rPr>
        <w:t xml:space="preserve"> </w:t>
      </w:r>
      <w:r w:rsidR="00AE2C0F" w:rsidRPr="009F5C20">
        <w:rPr>
          <w:rFonts w:ascii="Calibri" w:hAnsi="Calibri" w:cs="Arial"/>
          <w:b/>
          <w:bCs/>
          <w:sz w:val="24"/>
          <w:szCs w:val="24"/>
        </w:rPr>
        <w:t>ist spezialisiert auf</w:t>
      </w:r>
      <w:r w:rsidRPr="009F5C20">
        <w:rPr>
          <w:rFonts w:ascii="Calibri" w:hAnsi="Calibri" w:cs="Arial"/>
          <w:b/>
          <w:bCs/>
          <w:sz w:val="24"/>
          <w:szCs w:val="24"/>
        </w:rPr>
        <w:t xml:space="preserve"> </w:t>
      </w:r>
      <w:r w:rsidR="00AD0212">
        <w:rPr>
          <w:rFonts w:ascii="Calibri" w:hAnsi="Calibri" w:cs="Arial"/>
          <w:b/>
          <w:bCs/>
          <w:sz w:val="24"/>
          <w:szCs w:val="24"/>
        </w:rPr>
        <w:t>Flurförderzeuge</w:t>
      </w:r>
      <w:r w:rsidR="00C8058A">
        <w:rPr>
          <w:rFonts w:ascii="Calibri" w:hAnsi="Calibri" w:cs="Arial"/>
          <w:b/>
          <w:bCs/>
          <w:sz w:val="24"/>
          <w:szCs w:val="24"/>
        </w:rPr>
        <w:t xml:space="preserve"> und Hebegeräte</w:t>
      </w:r>
      <w:r w:rsidR="009D1252" w:rsidRPr="009F5C20">
        <w:rPr>
          <w:rFonts w:ascii="Calibri" w:hAnsi="Calibri" w:cs="Arial"/>
          <w:b/>
          <w:bCs/>
          <w:sz w:val="24"/>
          <w:szCs w:val="24"/>
        </w:rPr>
        <w:t xml:space="preserve"> </w:t>
      </w:r>
      <w:r w:rsidR="00102CCC" w:rsidRPr="009F5C20">
        <w:rPr>
          <w:rFonts w:ascii="Calibri" w:hAnsi="Calibri" w:cs="Arial"/>
          <w:b/>
          <w:bCs/>
          <w:sz w:val="24"/>
          <w:szCs w:val="24"/>
        </w:rPr>
        <w:t xml:space="preserve">aus </w:t>
      </w:r>
      <w:r w:rsidR="00102CCC" w:rsidRPr="00102CCC">
        <w:rPr>
          <w:rFonts w:ascii="Calibri" w:hAnsi="Calibri" w:cs="Arial"/>
          <w:b/>
          <w:bCs/>
          <w:sz w:val="24"/>
          <w:szCs w:val="24"/>
        </w:rPr>
        <w:t xml:space="preserve">Edelstahl </w:t>
      </w:r>
      <w:r w:rsidRPr="009F5C20">
        <w:rPr>
          <w:rFonts w:ascii="Calibri" w:hAnsi="Calibri" w:cs="Arial"/>
          <w:b/>
          <w:bCs/>
          <w:sz w:val="24"/>
          <w:szCs w:val="24"/>
        </w:rPr>
        <w:t xml:space="preserve">für den Einsatz in </w:t>
      </w:r>
      <w:r w:rsidR="00C8058A" w:rsidRPr="00C8058A">
        <w:rPr>
          <w:rFonts w:ascii="Calibri" w:hAnsi="Calibri" w:cs="Arial"/>
          <w:b/>
          <w:bCs/>
          <w:sz w:val="24"/>
          <w:szCs w:val="24"/>
        </w:rPr>
        <w:t>sensiblen Bereichen</w:t>
      </w:r>
    </w:p>
    <w:p w:rsidR="006A28B6" w:rsidRPr="009F5C20" w:rsidRDefault="006A28B6" w:rsidP="000017AE">
      <w:pPr>
        <w:spacing w:line="360" w:lineRule="auto"/>
        <w:ind w:left="0"/>
        <w:jc w:val="both"/>
        <w:rPr>
          <w:rFonts w:ascii="Calibri" w:hAnsi="Calibri" w:cs="Arial"/>
          <w:b/>
          <w:bCs/>
          <w:sz w:val="24"/>
          <w:szCs w:val="24"/>
        </w:rPr>
      </w:pPr>
    </w:p>
    <w:p w:rsidR="00995670" w:rsidRDefault="001418AD" w:rsidP="000017AE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 xml:space="preserve">Der Einsatz von Flurförderzeugen und Hebegeräten in </w:t>
      </w:r>
      <w:r w:rsidR="00A15345">
        <w:rPr>
          <w:rFonts w:ascii="Calibri" w:hAnsi="Calibri" w:cs="Arial"/>
          <w:b/>
          <w:sz w:val="24"/>
          <w:szCs w:val="24"/>
        </w:rPr>
        <w:t xml:space="preserve">Reinräumen und </w:t>
      </w:r>
      <w:r w:rsidR="00995670">
        <w:rPr>
          <w:rFonts w:ascii="Calibri" w:hAnsi="Calibri" w:cs="Arial"/>
          <w:b/>
          <w:sz w:val="24"/>
          <w:szCs w:val="24"/>
        </w:rPr>
        <w:t>Ex-Bereiche</w:t>
      </w:r>
      <w:r w:rsidR="00A0337B">
        <w:rPr>
          <w:rFonts w:ascii="Calibri" w:hAnsi="Calibri" w:cs="Arial"/>
          <w:b/>
          <w:sz w:val="24"/>
          <w:szCs w:val="24"/>
        </w:rPr>
        <w:t>n</w:t>
      </w:r>
      <w:r w:rsidR="00995670">
        <w:rPr>
          <w:rFonts w:ascii="Calibri" w:hAnsi="Calibri" w:cs="Arial"/>
          <w:b/>
          <w:sz w:val="24"/>
          <w:szCs w:val="24"/>
        </w:rPr>
        <w:t xml:space="preserve"> </w:t>
      </w:r>
      <w:r>
        <w:rPr>
          <w:rFonts w:ascii="Calibri" w:hAnsi="Calibri" w:cs="Arial"/>
          <w:b/>
          <w:sz w:val="24"/>
          <w:szCs w:val="24"/>
        </w:rPr>
        <w:t xml:space="preserve">ist durch </w:t>
      </w:r>
      <w:r w:rsidR="00133BBB">
        <w:rPr>
          <w:rFonts w:ascii="Calibri" w:hAnsi="Calibri" w:cs="Arial"/>
          <w:b/>
          <w:sz w:val="24"/>
          <w:szCs w:val="24"/>
        </w:rPr>
        <w:t xml:space="preserve">strenge </w:t>
      </w:r>
      <w:r>
        <w:rPr>
          <w:rFonts w:ascii="Calibri" w:hAnsi="Calibri" w:cs="Arial"/>
          <w:b/>
          <w:sz w:val="24"/>
          <w:szCs w:val="24"/>
        </w:rPr>
        <w:t>Vorschriften geregelt.</w:t>
      </w:r>
      <w:r w:rsidR="00995670">
        <w:rPr>
          <w:rFonts w:ascii="Calibri" w:hAnsi="Calibri" w:cs="Arial"/>
          <w:b/>
          <w:sz w:val="24"/>
          <w:szCs w:val="24"/>
        </w:rPr>
        <w:t xml:space="preserve"> </w:t>
      </w:r>
      <w:r>
        <w:rPr>
          <w:rFonts w:ascii="Calibri" w:hAnsi="Calibri" w:cs="Arial"/>
          <w:b/>
          <w:sz w:val="24"/>
          <w:szCs w:val="24"/>
        </w:rPr>
        <w:t xml:space="preserve">Hierfür </w:t>
      </w:r>
      <w:r w:rsidR="00A15345">
        <w:rPr>
          <w:rFonts w:ascii="Calibri" w:hAnsi="Calibri" w:cs="Arial"/>
          <w:b/>
          <w:sz w:val="24"/>
          <w:szCs w:val="24"/>
        </w:rPr>
        <w:t>m</w:t>
      </w:r>
      <w:r w:rsidR="0088244F">
        <w:rPr>
          <w:rFonts w:ascii="Calibri" w:hAnsi="Calibri" w:cs="Arial"/>
          <w:b/>
          <w:sz w:val="24"/>
          <w:szCs w:val="24"/>
        </w:rPr>
        <w:t>uss</w:t>
      </w:r>
      <w:r>
        <w:rPr>
          <w:rFonts w:ascii="Calibri" w:hAnsi="Calibri" w:cs="Arial"/>
          <w:b/>
          <w:sz w:val="24"/>
          <w:szCs w:val="24"/>
        </w:rPr>
        <w:t xml:space="preserve"> e</w:t>
      </w:r>
      <w:r w:rsidR="00133BBB">
        <w:rPr>
          <w:rFonts w:ascii="Calibri" w:hAnsi="Calibri" w:cs="Arial"/>
          <w:b/>
          <w:sz w:val="24"/>
          <w:szCs w:val="24"/>
        </w:rPr>
        <w:t xml:space="preserve">ine Vielzahl </w:t>
      </w:r>
      <w:r w:rsidR="00133BBB" w:rsidRPr="009F5C20">
        <w:rPr>
          <w:rFonts w:ascii="Calibri" w:hAnsi="Calibri" w:cs="Arial"/>
          <w:b/>
          <w:sz w:val="24"/>
          <w:szCs w:val="24"/>
        </w:rPr>
        <w:t xml:space="preserve">gesetzlicher und sicherheitstechnischer </w:t>
      </w:r>
      <w:r>
        <w:rPr>
          <w:rFonts w:ascii="Calibri" w:hAnsi="Calibri" w:cs="Arial"/>
          <w:b/>
          <w:sz w:val="24"/>
          <w:szCs w:val="24"/>
        </w:rPr>
        <w:t>Anforderungen</w:t>
      </w:r>
      <w:r w:rsidR="00133BBB">
        <w:rPr>
          <w:rFonts w:ascii="Calibri" w:hAnsi="Calibri" w:cs="Arial"/>
          <w:b/>
          <w:sz w:val="24"/>
          <w:szCs w:val="24"/>
        </w:rPr>
        <w:t xml:space="preserve"> erfüll</w:t>
      </w:r>
      <w:r w:rsidR="00A15345">
        <w:rPr>
          <w:rFonts w:ascii="Calibri" w:hAnsi="Calibri" w:cs="Arial"/>
          <w:b/>
          <w:sz w:val="24"/>
          <w:szCs w:val="24"/>
        </w:rPr>
        <w:t>t werd</w:t>
      </w:r>
      <w:r w:rsidR="00133BBB">
        <w:rPr>
          <w:rFonts w:ascii="Calibri" w:hAnsi="Calibri" w:cs="Arial"/>
          <w:b/>
          <w:sz w:val="24"/>
          <w:szCs w:val="24"/>
        </w:rPr>
        <w:t xml:space="preserve">en. </w:t>
      </w:r>
      <w:r>
        <w:rPr>
          <w:rFonts w:ascii="Calibri" w:hAnsi="Calibri" w:cs="Arial"/>
          <w:b/>
          <w:sz w:val="24"/>
          <w:szCs w:val="24"/>
        </w:rPr>
        <w:t>Das deutsche Unternehmen</w:t>
      </w:r>
      <w:r w:rsidR="00995670">
        <w:rPr>
          <w:rFonts w:ascii="Calibri" w:hAnsi="Calibri" w:cs="Arial"/>
          <w:b/>
          <w:sz w:val="24"/>
          <w:szCs w:val="24"/>
        </w:rPr>
        <w:t xml:space="preserve"> EAP Lachnit bietet </w:t>
      </w:r>
      <w:r w:rsidR="00133BBB">
        <w:rPr>
          <w:rFonts w:ascii="Calibri" w:hAnsi="Calibri" w:cs="Arial"/>
          <w:b/>
          <w:sz w:val="24"/>
          <w:szCs w:val="24"/>
        </w:rPr>
        <w:t xml:space="preserve">speziell </w:t>
      </w:r>
      <w:r w:rsidR="00995670">
        <w:rPr>
          <w:rFonts w:ascii="Calibri" w:hAnsi="Calibri" w:cs="Arial"/>
          <w:b/>
          <w:sz w:val="24"/>
          <w:szCs w:val="24"/>
        </w:rPr>
        <w:t xml:space="preserve">für diese Einsatzbereiche </w:t>
      </w:r>
      <w:r w:rsidR="00133BBB">
        <w:rPr>
          <w:rFonts w:ascii="Calibri" w:hAnsi="Calibri" w:cs="Arial"/>
          <w:b/>
          <w:sz w:val="24"/>
          <w:szCs w:val="24"/>
        </w:rPr>
        <w:t xml:space="preserve">Hubwagen, Stapler und Lifte </w:t>
      </w:r>
      <w:r w:rsidR="00995670">
        <w:rPr>
          <w:rFonts w:ascii="Calibri" w:hAnsi="Calibri" w:cs="Arial"/>
          <w:b/>
          <w:sz w:val="24"/>
          <w:szCs w:val="24"/>
        </w:rPr>
        <w:t xml:space="preserve">aus Edelstahl an. </w:t>
      </w:r>
      <w:r w:rsidR="00133BBB">
        <w:rPr>
          <w:rFonts w:ascii="Calibri" w:hAnsi="Calibri" w:cs="Arial"/>
          <w:b/>
          <w:sz w:val="24"/>
          <w:szCs w:val="24"/>
        </w:rPr>
        <w:t>Sie zeichnen sich durch ihre</w:t>
      </w:r>
      <w:r w:rsidR="00995670">
        <w:rPr>
          <w:rFonts w:ascii="Calibri" w:hAnsi="Calibri" w:cs="Arial"/>
          <w:b/>
          <w:sz w:val="24"/>
          <w:szCs w:val="24"/>
        </w:rPr>
        <w:t xml:space="preserve"> Leistungsfähigkeit, </w:t>
      </w:r>
      <w:r>
        <w:rPr>
          <w:rFonts w:ascii="Calibri" w:hAnsi="Calibri" w:cs="Arial"/>
          <w:b/>
          <w:sz w:val="24"/>
          <w:szCs w:val="24"/>
        </w:rPr>
        <w:t>eine</w:t>
      </w:r>
      <w:r w:rsidR="00995670">
        <w:rPr>
          <w:rFonts w:ascii="Calibri" w:hAnsi="Calibri" w:cs="Arial"/>
          <w:b/>
          <w:sz w:val="24"/>
          <w:szCs w:val="24"/>
        </w:rPr>
        <w:t xml:space="preserve"> robuste Bauform sowie mögliche Sonderausstattungen für </w:t>
      </w:r>
      <w:r>
        <w:rPr>
          <w:rFonts w:ascii="Calibri" w:hAnsi="Calibri" w:cs="Arial"/>
          <w:b/>
          <w:sz w:val="24"/>
          <w:szCs w:val="24"/>
        </w:rPr>
        <w:t>vielfältige</w:t>
      </w:r>
      <w:r w:rsidR="00995670">
        <w:rPr>
          <w:rFonts w:ascii="Calibri" w:hAnsi="Calibri" w:cs="Arial"/>
          <w:b/>
          <w:sz w:val="24"/>
          <w:szCs w:val="24"/>
        </w:rPr>
        <w:t xml:space="preserve"> Aufgaben</w:t>
      </w:r>
      <w:r w:rsidR="00133BBB">
        <w:rPr>
          <w:rFonts w:ascii="Calibri" w:hAnsi="Calibri" w:cs="Arial"/>
          <w:b/>
          <w:sz w:val="24"/>
          <w:szCs w:val="24"/>
        </w:rPr>
        <w:t xml:space="preserve"> in sensiblen Bereichen aus</w:t>
      </w:r>
      <w:r w:rsidR="00995670">
        <w:rPr>
          <w:rFonts w:ascii="Calibri" w:hAnsi="Calibri" w:cs="Arial"/>
          <w:b/>
          <w:sz w:val="24"/>
          <w:szCs w:val="24"/>
        </w:rPr>
        <w:t xml:space="preserve">. </w:t>
      </w:r>
    </w:p>
    <w:p w:rsidR="005E47CB" w:rsidRPr="009F5C20" w:rsidRDefault="005E47CB" w:rsidP="000017AE">
      <w:pPr>
        <w:spacing w:line="360" w:lineRule="auto"/>
        <w:ind w:left="0"/>
        <w:jc w:val="both"/>
        <w:rPr>
          <w:rFonts w:ascii="Calibri" w:hAnsi="Calibri" w:cs="Arial"/>
          <w:b/>
          <w:bCs/>
          <w:sz w:val="24"/>
          <w:szCs w:val="24"/>
        </w:rPr>
      </w:pPr>
    </w:p>
    <w:p w:rsidR="009E2F5B" w:rsidRPr="00853F71" w:rsidRDefault="006A28B6" w:rsidP="000017AE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  <w:r w:rsidRPr="009F5C20">
        <w:rPr>
          <w:rFonts w:ascii="Calibri" w:hAnsi="Calibri" w:cs="Arial"/>
          <w:i/>
          <w:sz w:val="22"/>
          <w:szCs w:val="22"/>
        </w:rPr>
        <w:t xml:space="preserve">Elchingen, </w:t>
      </w:r>
      <w:r w:rsidR="00A0337B">
        <w:rPr>
          <w:rFonts w:ascii="Calibri" w:hAnsi="Calibri" w:cs="Arial"/>
          <w:i/>
          <w:sz w:val="22"/>
          <w:szCs w:val="22"/>
        </w:rPr>
        <w:t>Dezem</w:t>
      </w:r>
      <w:r w:rsidR="00EC6241">
        <w:rPr>
          <w:rFonts w:ascii="Calibri" w:hAnsi="Calibri" w:cs="Arial"/>
          <w:i/>
          <w:sz w:val="22"/>
          <w:szCs w:val="22"/>
        </w:rPr>
        <w:t>b</w:t>
      </w:r>
      <w:r w:rsidR="005E47CB">
        <w:rPr>
          <w:rFonts w:ascii="Calibri" w:hAnsi="Calibri" w:cs="Arial"/>
          <w:i/>
          <w:sz w:val="22"/>
          <w:szCs w:val="22"/>
        </w:rPr>
        <w:t>er</w:t>
      </w:r>
      <w:r w:rsidRPr="009F5C20">
        <w:rPr>
          <w:rFonts w:ascii="Calibri" w:hAnsi="Calibri" w:cs="Arial"/>
          <w:i/>
          <w:sz w:val="22"/>
          <w:szCs w:val="22"/>
        </w:rPr>
        <w:t xml:space="preserve"> 20</w:t>
      </w:r>
      <w:r w:rsidR="005E47CB">
        <w:rPr>
          <w:rFonts w:ascii="Calibri" w:hAnsi="Calibri" w:cs="Arial"/>
          <w:i/>
          <w:sz w:val="22"/>
          <w:szCs w:val="22"/>
        </w:rPr>
        <w:t>2</w:t>
      </w:r>
      <w:r w:rsidR="00EC6241">
        <w:rPr>
          <w:rFonts w:ascii="Calibri" w:hAnsi="Calibri" w:cs="Arial"/>
          <w:i/>
          <w:sz w:val="22"/>
          <w:szCs w:val="22"/>
        </w:rPr>
        <w:t>2</w:t>
      </w:r>
      <w:r w:rsidRPr="009F5C20">
        <w:rPr>
          <w:rFonts w:ascii="Calibri" w:hAnsi="Calibri" w:cs="Arial"/>
          <w:i/>
          <w:sz w:val="22"/>
          <w:szCs w:val="22"/>
        </w:rPr>
        <w:t xml:space="preserve"> –</w:t>
      </w:r>
      <w:r w:rsidRPr="009F5C20">
        <w:rPr>
          <w:rFonts w:ascii="Calibri" w:hAnsi="Calibri" w:cs="Arial"/>
          <w:sz w:val="22"/>
          <w:szCs w:val="22"/>
        </w:rPr>
        <w:t xml:space="preserve"> </w:t>
      </w:r>
      <w:r w:rsidR="00A15345" w:rsidRPr="00A15345">
        <w:rPr>
          <w:rFonts w:ascii="Calibri" w:hAnsi="Calibri" w:cs="Arial"/>
          <w:sz w:val="22"/>
          <w:szCs w:val="22"/>
        </w:rPr>
        <w:t>Die Fertigungsprozesse in Reinräumen</w:t>
      </w:r>
      <w:r w:rsidR="00A15345">
        <w:rPr>
          <w:rFonts w:ascii="Calibri" w:hAnsi="Calibri" w:cs="Arial"/>
          <w:sz w:val="22"/>
          <w:szCs w:val="22"/>
        </w:rPr>
        <w:t xml:space="preserve"> und Ex-Bereichen</w:t>
      </w:r>
      <w:r w:rsidR="00A15345" w:rsidRPr="00A15345">
        <w:rPr>
          <w:rFonts w:ascii="Calibri" w:hAnsi="Calibri" w:cs="Arial"/>
          <w:sz w:val="22"/>
          <w:szCs w:val="22"/>
        </w:rPr>
        <w:t xml:space="preserve"> verlaufen nach strengen Regeln und Vorschriften. Auch Hebe- und Handhabungstechnik sowie Flurförderzeuge müssen diese erfüllen.</w:t>
      </w:r>
      <w:r w:rsidR="009E2F5B">
        <w:rPr>
          <w:rFonts w:ascii="Calibri" w:hAnsi="Calibri" w:cs="Arial"/>
          <w:sz w:val="22"/>
          <w:szCs w:val="22"/>
        </w:rPr>
        <w:t xml:space="preserve"> EAP Lachnit bietet für </w:t>
      </w:r>
      <w:r w:rsidR="00492EA8">
        <w:rPr>
          <w:rFonts w:ascii="Calibri" w:hAnsi="Calibri" w:cs="Arial"/>
          <w:sz w:val="22"/>
          <w:szCs w:val="22"/>
        </w:rPr>
        <w:t xml:space="preserve">den </w:t>
      </w:r>
      <w:r w:rsidR="009E2F5B">
        <w:rPr>
          <w:rFonts w:ascii="Calibri" w:hAnsi="Calibri" w:cs="Arial"/>
          <w:sz w:val="22"/>
          <w:szCs w:val="22"/>
        </w:rPr>
        <w:t>Transport</w:t>
      </w:r>
      <w:r w:rsidR="00492EA8">
        <w:rPr>
          <w:rFonts w:ascii="Calibri" w:hAnsi="Calibri" w:cs="Arial"/>
          <w:sz w:val="22"/>
          <w:szCs w:val="22"/>
        </w:rPr>
        <w:t xml:space="preserve"> und das Heben und Bewegen von Gütern </w:t>
      </w:r>
      <w:r w:rsidR="00492EA8" w:rsidRPr="00492EA8">
        <w:rPr>
          <w:rFonts w:ascii="Calibri" w:hAnsi="Calibri" w:cs="Arial"/>
          <w:sz w:val="22"/>
          <w:szCs w:val="22"/>
        </w:rPr>
        <w:t xml:space="preserve">Hubwagen, Stapler und Lifte </w:t>
      </w:r>
      <w:r w:rsidR="009E2F5B">
        <w:rPr>
          <w:rFonts w:ascii="Calibri" w:hAnsi="Calibri" w:cs="Arial"/>
          <w:sz w:val="22"/>
          <w:szCs w:val="22"/>
        </w:rPr>
        <w:t xml:space="preserve">an, die aus Edelstahl gefertigt werden. Die </w:t>
      </w:r>
      <w:r w:rsidR="00492EA8">
        <w:rPr>
          <w:rFonts w:ascii="Calibri" w:hAnsi="Calibri" w:cs="Arial"/>
          <w:sz w:val="22"/>
          <w:szCs w:val="22"/>
        </w:rPr>
        <w:t>Geräte</w:t>
      </w:r>
      <w:r w:rsidR="009E2F5B">
        <w:rPr>
          <w:rFonts w:ascii="Calibri" w:hAnsi="Calibri" w:cs="Arial"/>
          <w:sz w:val="22"/>
          <w:szCs w:val="22"/>
        </w:rPr>
        <w:t xml:space="preserve"> des etablierten Herstellers gelten als äußerst robust und leistungsfähig.</w:t>
      </w:r>
      <w:r w:rsidR="007F47C2">
        <w:rPr>
          <w:rFonts w:ascii="Calibri" w:hAnsi="Calibri" w:cs="Arial"/>
          <w:sz w:val="22"/>
          <w:szCs w:val="22"/>
        </w:rPr>
        <w:t xml:space="preserve"> </w:t>
      </w:r>
      <w:r w:rsidR="007F47C2" w:rsidRPr="00853F71">
        <w:rPr>
          <w:rFonts w:ascii="Calibri" w:hAnsi="Calibri" w:cs="Arial"/>
          <w:sz w:val="22"/>
          <w:szCs w:val="22"/>
        </w:rPr>
        <w:t>Für spezielle Anforderungen sind weitere Varianten der Hubwagen, Stapler und Lifte möglich.</w:t>
      </w:r>
    </w:p>
    <w:p w:rsidR="00C96969" w:rsidRDefault="00C96969" w:rsidP="000017AE">
      <w:pPr>
        <w:spacing w:line="360" w:lineRule="auto"/>
        <w:ind w:left="0"/>
        <w:jc w:val="both"/>
        <w:rPr>
          <w:rFonts w:ascii="Calibri" w:hAnsi="Calibri"/>
          <w:sz w:val="22"/>
          <w:szCs w:val="22"/>
        </w:rPr>
      </w:pPr>
    </w:p>
    <w:p w:rsidR="00C96969" w:rsidRDefault="00C96969" w:rsidP="00C96969">
      <w:pPr>
        <w:spacing w:line="360" w:lineRule="auto"/>
        <w:ind w:left="0" w:right="-568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Kraftvoll in die Höhe</w:t>
      </w:r>
    </w:p>
    <w:p w:rsidR="00C96969" w:rsidRDefault="00C96969" w:rsidP="00C96969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Gleich zwei Funktionen in einem Gerät vereint der </w:t>
      </w:r>
      <w:r w:rsidRPr="006D35E0">
        <w:rPr>
          <w:rFonts w:ascii="Calibri" w:hAnsi="Calibri" w:cs="Arial"/>
          <w:sz w:val="22"/>
          <w:szCs w:val="22"/>
        </w:rPr>
        <w:t xml:space="preserve">Elektro-Scherenhubwagen </w:t>
      </w:r>
      <w:r w:rsidRPr="003E4918">
        <w:rPr>
          <w:rFonts w:ascii="Calibri" w:hAnsi="Calibri" w:cs="Arial"/>
          <w:sz w:val="22"/>
          <w:szCs w:val="22"/>
        </w:rPr>
        <w:t xml:space="preserve">Typ 405 </w:t>
      </w:r>
      <w:r w:rsidRPr="006D35E0">
        <w:rPr>
          <w:rFonts w:ascii="Calibri" w:hAnsi="Calibri" w:cs="Arial"/>
          <w:sz w:val="22"/>
          <w:szCs w:val="22"/>
        </w:rPr>
        <w:t>E</w:t>
      </w:r>
      <w:r>
        <w:rPr>
          <w:rFonts w:ascii="Calibri" w:hAnsi="Calibri" w:cs="Arial"/>
          <w:sz w:val="22"/>
          <w:szCs w:val="22"/>
        </w:rPr>
        <w:t xml:space="preserve">: Er transportiert als Hubwagen </w:t>
      </w:r>
      <w:r w:rsidRPr="006D35E0">
        <w:rPr>
          <w:rFonts w:ascii="Calibri" w:hAnsi="Calibri" w:cs="Arial"/>
          <w:sz w:val="22"/>
          <w:szCs w:val="22"/>
        </w:rPr>
        <w:t>mit elektrischem Antrieb</w:t>
      </w:r>
      <w:r>
        <w:rPr>
          <w:rFonts w:ascii="Calibri" w:hAnsi="Calibri" w:cs="Arial"/>
          <w:sz w:val="22"/>
          <w:szCs w:val="22"/>
        </w:rPr>
        <w:t xml:space="preserve"> Güter und hebt diese auf bis zu 800 mm. Gleichzeitig kann er auch als Hubtisch eingesetzt werden. Die elektrische Hebevorrichtung schafft </w:t>
      </w:r>
      <w:r w:rsidRPr="006D35E0">
        <w:rPr>
          <w:rFonts w:ascii="Calibri" w:hAnsi="Calibri" w:cs="Arial"/>
          <w:sz w:val="22"/>
          <w:szCs w:val="22"/>
        </w:rPr>
        <w:t>Lasten bis zu 800 kg</w:t>
      </w:r>
      <w:r>
        <w:rPr>
          <w:rFonts w:ascii="Calibri" w:hAnsi="Calibri" w:cs="Arial"/>
          <w:sz w:val="22"/>
          <w:szCs w:val="22"/>
        </w:rPr>
        <w:t>. Der Scherenhubwagen, inklusive dem</w:t>
      </w:r>
      <w:r w:rsidRPr="006D35E0">
        <w:rPr>
          <w:rFonts w:ascii="Calibri" w:hAnsi="Calibri" w:cs="Arial"/>
          <w:sz w:val="22"/>
          <w:szCs w:val="22"/>
        </w:rPr>
        <w:t xml:space="preserve"> Pumpenaggregat</w:t>
      </w:r>
      <w:r>
        <w:rPr>
          <w:rFonts w:ascii="Calibri" w:hAnsi="Calibri" w:cs="Arial"/>
          <w:sz w:val="22"/>
          <w:szCs w:val="22"/>
        </w:rPr>
        <w:t>,</w:t>
      </w:r>
      <w:r w:rsidRPr="006D35E0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werden </w:t>
      </w:r>
      <w:r w:rsidRPr="006D35E0">
        <w:rPr>
          <w:rFonts w:ascii="Calibri" w:hAnsi="Calibri" w:cs="Arial"/>
          <w:sz w:val="22"/>
          <w:szCs w:val="22"/>
        </w:rPr>
        <w:t>komplett aus Edelstahl</w:t>
      </w:r>
      <w:r>
        <w:rPr>
          <w:rFonts w:ascii="Calibri" w:hAnsi="Calibri" w:cs="Arial"/>
          <w:sz w:val="22"/>
          <w:szCs w:val="22"/>
        </w:rPr>
        <w:t xml:space="preserve"> gefertigt</w:t>
      </w:r>
      <w:r w:rsidR="003E4918">
        <w:rPr>
          <w:rFonts w:ascii="Calibri" w:hAnsi="Calibri" w:cs="Arial"/>
          <w:sz w:val="22"/>
          <w:szCs w:val="22"/>
        </w:rPr>
        <w:t xml:space="preserve">. </w:t>
      </w:r>
      <w:r>
        <w:rPr>
          <w:rFonts w:ascii="Calibri" w:hAnsi="Calibri" w:cs="Arial"/>
          <w:sz w:val="22"/>
          <w:szCs w:val="22"/>
        </w:rPr>
        <w:t xml:space="preserve">Das Gerät erfüllt die </w:t>
      </w:r>
      <w:r w:rsidRPr="006D35E0">
        <w:rPr>
          <w:rFonts w:ascii="Calibri" w:hAnsi="Calibri" w:cs="Arial"/>
          <w:sz w:val="22"/>
          <w:szCs w:val="22"/>
        </w:rPr>
        <w:t>Schutzart IP67</w:t>
      </w:r>
      <w:r>
        <w:rPr>
          <w:rFonts w:ascii="Calibri" w:hAnsi="Calibri" w:cs="Arial"/>
          <w:sz w:val="22"/>
          <w:szCs w:val="22"/>
        </w:rPr>
        <w:t xml:space="preserve">. Für den Einsatz in sensiblen Bereichen </w:t>
      </w:r>
      <w:r w:rsidR="003E4918">
        <w:rPr>
          <w:rFonts w:ascii="Calibri" w:hAnsi="Calibri" w:cs="Arial"/>
          <w:sz w:val="22"/>
          <w:szCs w:val="22"/>
        </w:rPr>
        <w:t>wird</w:t>
      </w:r>
      <w:r>
        <w:rPr>
          <w:rFonts w:ascii="Calibri" w:hAnsi="Calibri" w:cs="Arial"/>
          <w:sz w:val="22"/>
          <w:szCs w:val="22"/>
        </w:rPr>
        <w:t xml:space="preserve"> der Hubwagen mit dem </w:t>
      </w:r>
      <w:r w:rsidRPr="006D35E0">
        <w:rPr>
          <w:rFonts w:ascii="Calibri" w:hAnsi="Calibri" w:cs="Arial"/>
          <w:sz w:val="22"/>
          <w:szCs w:val="22"/>
        </w:rPr>
        <w:t>Werkstoff 1.4571 / V4A / AISI 316</w:t>
      </w:r>
      <w:r>
        <w:rPr>
          <w:rFonts w:ascii="Calibri" w:hAnsi="Calibri" w:cs="Arial"/>
          <w:sz w:val="22"/>
          <w:szCs w:val="22"/>
        </w:rPr>
        <w:t xml:space="preserve"> sowie </w:t>
      </w:r>
      <w:r w:rsidRPr="006D35E0">
        <w:rPr>
          <w:rFonts w:ascii="Calibri" w:hAnsi="Calibri" w:cs="Arial"/>
          <w:sz w:val="22"/>
          <w:szCs w:val="22"/>
        </w:rPr>
        <w:t>Lenk- und Lastrollen aus Polyuretha</w:t>
      </w:r>
      <w:r>
        <w:rPr>
          <w:rFonts w:ascii="Calibri" w:hAnsi="Calibri" w:cs="Arial"/>
          <w:sz w:val="22"/>
          <w:szCs w:val="22"/>
        </w:rPr>
        <w:t xml:space="preserve">n </w:t>
      </w:r>
      <w:r w:rsidR="003E4918">
        <w:rPr>
          <w:rFonts w:ascii="Calibri" w:hAnsi="Calibri" w:cs="Arial"/>
          <w:sz w:val="22"/>
          <w:szCs w:val="22"/>
        </w:rPr>
        <w:t>ausgestattet</w:t>
      </w:r>
      <w:r>
        <w:rPr>
          <w:rFonts w:ascii="Calibri" w:hAnsi="Calibri" w:cs="Arial"/>
          <w:sz w:val="22"/>
          <w:szCs w:val="22"/>
        </w:rPr>
        <w:t>. In einer speziellen Konfiguration ist er auch für</w:t>
      </w:r>
      <w:r w:rsidRPr="006D35E0">
        <w:rPr>
          <w:rFonts w:ascii="Calibri" w:hAnsi="Calibri" w:cs="Arial"/>
          <w:sz w:val="22"/>
          <w:szCs w:val="22"/>
        </w:rPr>
        <w:t xml:space="preserve"> Ex-</w:t>
      </w:r>
      <w:r>
        <w:rPr>
          <w:rFonts w:ascii="Calibri" w:hAnsi="Calibri" w:cs="Arial"/>
          <w:sz w:val="22"/>
          <w:szCs w:val="22"/>
        </w:rPr>
        <w:t>Räume (</w:t>
      </w:r>
      <w:r w:rsidRPr="006D35E0">
        <w:rPr>
          <w:rFonts w:ascii="Calibri" w:hAnsi="Calibri" w:cs="Arial"/>
          <w:sz w:val="22"/>
          <w:szCs w:val="22"/>
        </w:rPr>
        <w:t>Klassi</w:t>
      </w:r>
      <w:r>
        <w:rPr>
          <w:rFonts w:ascii="Calibri" w:hAnsi="Calibri" w:cs="Arial"/>
          <w:sz w:val="22"/>
          <w:szCs w:val="22"/>
        </w:rPr>
        <w:t>fi</w:t>
      </w:r>
      <w:r w:rsidRPr="006D35E0">
        <w:rPr>
          <w:rFonts w:ascii="Calibri" w:hAnsi="Calibri" w:cs="Arial"/>
          <w:sz w:val="22"/>
          <w:szCs w:val="22"/>
        </w:rPr>
        <w:t>kation II 2 GD c</w:t>
      </w:r>
      <w:r>
        <w:rPr>
          <w:rFonts w:ascii="Calibri" w:hAnsi="Calibri" w:cs="Arial"/>
          <w:sz w:val="22"/>
          <w:szCs w:val="22"/>
        </w:rPr>
        <w:t xml:space="preserve">) </w:t>
      </w:r>
      <w:r w:rsidRPr="006D35E0">
        <w:rPr>
          <w:rFonts w:ascii="Calibri" w:hAnsi="Calibri" w:cs="Arial"/>
          <w:sz w:val="22"/>
          <w:szCs w:val="22"/>
        </w:rPr>
        <w:t>und</w:t>
      </w:r>
      <w:r>
        <w:rPr>
          <w:rFonts w:ascii="Calibri" w:hAnsi="Calibri" w:cs="Arial"/>
          <w:sz w:val="22"/>
          <w:szCs w:val="22"/>
        </w:rPr>
        <w:t xml:space="preserve"> als</w:t>
      </w:r>
      <w:r w:rsidRPr="006D35E0">
        <w:rPr>
          <w:rFonts w:ascii="Calibri" w:hAnsi="Calibri" w:cs="Arial"/>
          <w:sz w:val="22"/>
          <w:szCs w:val="22"/>
        </w:rPr>
        <w:t xml:space="preserve"> Reinraumausführung </w:t>
      </w:r>
      <w:r>
        <w:rPr>
          <w:rFonts w:ascii="Calibri" w:hAnsi="Calibri" w:cs="Arial"/>
          <w:sz w:val="22"/>
          <w:szCs w:val="22"/>
        </w:rPr>
        <w:t>verfüg</w:t>
      </w:r>
      <w:r w:rsidRPr="006D35E0">
        <w:rPr>
          <w:rFonts w:ascii="Calibri" w:hAnsi="Calibri" w:cs="Arial"/>
          <w:sz w:val="22"/>
          <w:szCs w:val="22"/>
        </w:rPr>
        <w:t>bar</w:t>
      </w:r>
      <w:r>
        <w:rPr>
          <w:rFonts w:ascii="Calibri" w:hAnsi="Calibri" w:cs="Arial"/>
          <w:sz w:val="22"/>
          <w:szCs w:val="22"/>
        </w:rPr>
        <w:t>.</w:t>
      </w:r>
    </w:p>
    <w:p w:rsidR="00711076" w:rsidRDefault="00711076" w:rsidP="000017AE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</w:p>
    <w:p w:rsidR="00893CDE" w:rsidRDefault="00650032" w:rsidP="000017AE">
      <w:pPr>
        <w:spacing w:line="360" w:lineRule="auto"/>
        <w:ind w:left="0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lastRenderedPageBreak/>
        <w:t xml:space="preserve">Sicher </w:t>
      </w:r>
      <w:r w:rsidR="00893CDE">
        <w:rPr>
          <w:rFonts w:ascii="Calibri" w:hAnsi="Calibri" w:cs="Arial"/>
          <w:b/>
          <w:sz w:val="22"/>
          <w:szCs w:val="22"/>
        </w:rPr>
        <w:t>Heben und Bewegen</w:t>
      </w:r>
    </w:p>
    <w:p w:rsidR="005D1A18" w:rsidRDefault="005D1A18" w:rsidP="000017AE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Für das Handling in </w:t>
      </w:r>
      <w:r w:rsidRPr="005E47CB">
        <w:rPr>
          <w:rFonts w:ascii="Calibri" w:hAnsi="Calibri" w:cs="Arial"/>
          <w:sz w:val="22"/>
          <w:szCs w:val="22"/>
        </w:rPr>
        <w:t>Reinr</w:t>
      </w:r>
      <w:r>
        <w:rPr>
          <w:rFonts w:ascii="Calibri" w:hAnsi="Calibri" w:cs="Arial"/>
          <w:sz w:val="22"/>
          <w:szCs w:val="22"/>
        </w:rPr>
        <w:t>ä</w:t>
      </w:r>
      <w:r w:rsidRPr="005E47CB">
        <w:rPr>
          <w:rFonts w:ascii="Calibri" w:hAnsi="Calibri" w:cs="Arial"/>
          <w:sz w:val="22"/>
          <w:szCs w:val="22"/>
        </w:rPr>
        <w:t>um</w:t>
      </w:r>
      <w:r w:rsidR="00FD1BEF">
        <w:rPr>
          <w:rFonts w:ascii="Calibri" w:hAnsi="Calibri" w:cs="Arial"/>
          <w:sz w:val="22"/>
          <w:szCs w:val="22"/>
        </w:rPr>
        <w:t>en</w:t>
      </w:r>
      <w:r w:rsidRPr="005E47CB">
        <w:rPr>
          <w:rFonts w:ascii="Calibri" w:hAnsi="Calibri" w:cs="Arial"/>
          <w:sz w:val="22"/>
          <w:szCs w:val="22"/>
        </w:rPr>
        <w:t xml:space="preserve"> </w:t>
      </w:r>
      <w:r w:rsidR="007F47C2" w:rsidRPr="00853F71">
        <w:rPr>
          <w:rFonts w:ascii="Calibri" w:hAnsi="Calibri" w:cs="Arial"/>
          <w:sz w:val="22"/>
          <w:szCs w:val="22"/>
        </w:rPr>
        <w:t xml:space="preserve">der </w:t>
      </w:r>
      <w:r w:rsidRPr="00853F71">
        <w:rPr>
          <w:rFonts w:ascii="Calibri" w:hAnsi="Calibri" w:cs="Arial"/>
          <w:sz w:val="22"/>
          <w:szCs w:val="22"/>
        </w:rPr>
        <w:t xml:space="preserve">ISO Klasse </w:t>
      </w:r>
      <w:r w:rsidR="007F47C2" w:rsidRPr="00853F71">
        <w:rPr>
          <w:rFonts w:ascii="Calibri" w:hAnsi="Calibri" w:cs="Arial"/>
          <w:sz w:val="22"/>
          <w:szCs w:val="22"/>
        </w:rPr>
        <w:t xml:space="preserve">7 </w:t>
      </w:r>
      <w:r w:rsidR="00853F71" w:rsidRPr="00853F71">
        <w:rPr>
          <w:rFonts w:ascii="Calibri" w:hAnsi="Calibri" w:cs="Arial"/>
          <w:sz w:val="22"/>
          <w:szCs w:val="22"/>
        </w:rPr>
        <w:t xml:space="preserve">nach </w:t>
      </w:r>
      <w:r w:rsidR="007F47C2" w:rsidRPr="00853F71">
        <w:rPr>
          <w:rFonts w:ascii="Calibri" w:hAnsi="Calibri" w:cs="Arial"/>
          <w:sz w:val="22"/>
          <w:szCs w:val="22"/>
        </w:rPr>
        <w:t>DIN EN ISO 14644-1</w:t>
      </w:r>
      <w:r w:rsidRPr="00853F71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bietet EAP Lachnit den Mobillift</w:t>
      </w:r>
      <w:r w:rsidR="0023363D">
        <w:rPr>
          <w:rFonts w:ascii="Calibri" w:hAnsi="Calibri" w:cs="Arial"/>
          <w:sz w:val="22"/>
          <w:szCs w:val="22"/>
        </w:rPr>
        <w:t xml:space="preserve"> </w:t>
      </w:r>
      <w:r w:rsidR="0023363D" w:rsidRPr="003E4918">
        <w:rPr>
          <w:rFonts w:ascii="Calibri" w:hAnsi="Calibri" w:cs="Arial"/>
          <w:sz w:val="22"/>
          <w:szCs w:val="22"/>
        </w:rPr>
        <w:t>Typ 402 H</w:t>
      </w:r>
      <w:r w:rsidRPr="003E4918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in Edelstahl-Ausführung an. Dieser hebt Lasten bis zu 200 kg bis zu einer Höhe von 1</w:t>
      </w:r>
      <w:r w:rsidR="007F47C2">
        <w:rPr>
          <w:rFonts w:ascii="Calibri" w:hAnsi="Calibri" w:cs="Arial"/>
          <w:sz w:val="22"/>
          <w:szCs w:val="22"/>
        </w:rPr>
        <w:t>6</w:t>
      </w:r>
      <w:r>
        <w:rPr>
          <w:rFonts w:ascii="Calibri" w:hAnsi="Calibri" w:cs="Arial"/>
          <w:sz w:val="22"/>
          <w:szCs w:val="22"/>
        </w:rPr>
        <w:t xml:space="preserve">00 mm und ist </w:t>
      </w:r>
      <w:r w:rsidRPr="005E47CB">
        <w:rPr>
          <w:rFonts w:ascii="Calibri" w:hAnsi="Calibri" w:cs="Arial"/>
          <w:sz w:val="22"/>
          <w:szCs w:val="22"/>
        </w:rPr>
        <w:t>händisch verfahrbar</w:t>
      </w:r>
      <w:r>
        <w:rPr>
          <w:rFonts w:ascii="Calibri" w:hAnsi="Calibri" w:cs="Arial"/>
          <w:sz w:val="22"/>
          <w:szCs w:val="22"/>
        </w:rPr>
        <w:t>. Die Lasta</w:t>
      </w:r>
      <w:r w:rsidRPr="005E47CB">
        <w:rPr>
          <w:rFonts w:ascii="Calibri" w:hAnsi="Calibri" w:cs="Arial"/>
          <w:sz w:val="22"/>
          <w:szCs w:val="22"/>
        </w:rPr>
        <w:t>ufnahme</w:t>
      </w:r>
      <w:r>
        <w:rPr>
          <w:rFonts w:ascii="Calibri" w:hAnsi="Calibri" w:cs="Arial"/>
          <w:sz w:val="22"/>
          <w:szCs w:val="22"/>
        </w:rPr>
        <w:t xml:space="preserve"> erfolgt mit einem </w:t>
      </w:r>
      <w:r w:rsidRPr="005E47CB">
        <w:rPr>
          <w:rFonts w:ascii="Calibri" w:hAnsi="Calibri" w:cs="Arial"/>
          <w:sz w:val="22"/>
          <w:szCs w:val="22"/>
        </w:rPr>
        <w:t xml:space="preserve">Hubschild samt </w:t>
      </w:r>
      <w:r>
        <w:rPr>
          <w:rFonts w:ascii="Calibri" w:hAnsi="Calibri" w:cs="Arial"/>
          <w:sz w:val="22"/>
          <w:szCs w:val="22"/>
        </w:rPr>
        <w:t>zwei</w:t>
      </w:r>
      <w:r w:rsidRPr="005E47CB">
        <w:rPr>
          <w:rFonts w:ascii="Calibri" w:hAnsi="Calibri" w:cs="Arial"/>
          <w:sz w:val="22"/>
          <w:szCs w:val="22"/>
        </w:rPr>
        <w:t xml:space="preserve"> Zinken</w:t>
      </w:r>
      <w:r>
        <w:rPr>
          <w:rFonts w:ascii="Calibri" w:hAnsi="Calibri" w:cs="Arial"/>
          <w:sz w:val="22"/>
          <w:szCs w:val="22"/>
        </w:rPr>
        <w:t xml:space="preserve">, welche </w:t>
      </w:r>
      <w:r w:rsidRPr="005E47CB">
        <w:rPr>
          <w:rFonts w:ascii="Calibri" w:hAnsi="Calibri" w:cs="Arial"/>
          <w:sz w:val="22"/>
          <w:szCs w:val="22"/>
        </w:rPr>
        <w:t>entlang des Schildes verschiebbar</w:t>
      </w:r>
      <w:r>
        <w:rPr>
          <w:rFonts w:ascii="Calibri" w:hAnsi="Calibri" w:cs="Arial"/>
          <w:sz w:val="22"/>
          <w:szCs w:val="22"/>
        </w:rPr>
        <w:t xml:space="preserve"> sind. Das Heben und Senken erfolgt mit einer </w:t>
      </w:r>
      <w:r w:rsidRPr="005E47CB">
        <w:rPr>
          <w:rFonts w:ascii="Calibri" w:hAnsi="Calibri" w:cs="Arial"/>
          <w:sz w:val="22"/>
          <w:szCs w:val="22"/>
        </w:rPr>
        <w:t>Handseilwinde und Edelstahldrahtseil</w:t>
      </w:r>
      <w:r>
        <w:rPr>
          <w:rFonts w:ascii="Calibri" w:hAnsi="Calibri" w:cs="Arial"/>
          <w:sz w:val="22"/>
          <w:szCs w:val="22"/>
        </w:rPr>
        <w:t xml:space="preserve">. </w:t>
      </w:r>
      <w:r w:rsidRPr="005E47CB">
        <w:rPr>
          <w:rFonts w:ascii="Calibri" w:hAnsi="Calibri" w:cs="Arial"/>
          <w:sz w:val="22"/>
          <w:szCs w:val="22"/>
        </w:rPr>
        <w:t xml:space="preserve">In den Auslegern </w:t>
      </w:r>
      <w:r>
        <w:rPr>
          <w:rFonts w:ascii="Calibri" w:hAnsi="Calibri" w:cs="Arial"/>
          <w:sz w:val="22"/>
          <w:szCs w:val="22"/>
        </w:rPr>
        <w:t xml:space="preserve">sind </w:t>
      </w:r>
      <w:r w:rsidR="007F47C2" w:rsidRPr="00853F71">
        <w:rPr>
          <w:rFonts w:ascii="Calibri" w:hAnsi="Calibri" w:cs="Arial"/>
          <w:sz w:val="22"/>
          <w:szCs w:val="22"/>
        </w:rPr>
        <w:t>polyurethanbeschichtete</w:t>
      </w:r>
      <w:r w:rsidRPr="00853F71">
        <w:rPr>
          <w:rFonts w:ascii="Calibri" w:hAnsi="Calibri" w:cs="Arial"/>
          <w:sz w:val="22"/>
          <w:szCs w:val="22"/>
        </w:rPr>
        <w:t xml:space="preserve"> Räder </w:t>
      </w:r>
      <w:r>
        <w:rPr>
          <w:rFonts w:ascii="Calibri" w:hAnsi="Calibri" w:cs="Arial"/>
          <w:sz w:val="22"/>
          <w:szCs w:val="22"/>
        </w:rPr>
        <w:t xml:space="preserve">verbaut, die </w:t>
      </w:r>
      <w:r w:rsidRPr="005E47CB">
        <w:rPr>
          <w:rFonts w:ascii="Calibri" w:hAnsi="Calibri" w:cs="Arial"/>
          <w:sz w:val="22"/>
          <w:szCs w:val="22"/>
        </w:rPr>
        <w:t>elektrisch leitfähig</w:t>
      </w:r>
      <w:r>
        <w:rPr>
          <w:rFonts w:ascii="Calibri" w:hAnsi="Calibri" w:cs="Arial"/>
          <w:sz w:val="22"/>
          <w:szCs w:val="22"/>
        </w:rPr>
        <w:t xml:space="preserve"> sind. </w:t>
      </w:r>
    </w:p>
    <w:p w:rsidR="00776BFB" w:rsidRDefault="003E4918" w:rsidP="000017AE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Für Lasten mit einem höheren Gewicht ist der </w:t>
      </w:r>
      <w:r w:rsidR="002B297A" w:rsidRPr="002F24D4">
        <w:rPr>
          <w:rFonts w:ascii="Calibri" w:hAnsi="Calibri" w:cs="Arial"/>
          <w:sz w:val="22"/>
          <w:szCs w:val="22"/>
        </w:rPr>
        <w:t xml:space="preserve">Mobillift </w:t>
      </w:r>
      <w:r>
        <w:rPr>
          <w:rFonts w:ascii="Calibri" w:hAnsi="Calibri" w:cs="Arial"/>
          <w:sz w:val="22"/>
          <w:szCs w:val="22"/>
        </w:rPr>
        <w:t xml:space="preserve">mit </w:t>
      </w:r>
      <w:r w:rsidRPr="002F24D4">
        <w:rPr>
          <w:rFonts w:ascii="Calibri" w:hAnsi="Calibri" w:cs="Arial"/>
          <w:sz w:val="22"/>
          <w:szCs w:val="22"/>
        </w:rPr>
        <w:t>elektrische</w:t>
      </w:r>
      <w:r>
        <w:rPr>
          <w:rFonts w:ascii="Calibri" w:hAnsi="Calibri" w:cs="Arial"/>
          <w:sz w:val="22"/>
          <w:szCs w:val="22"/>
        </w:rPr>
        <w:t>m</w:t>
      </w:r>
      <w:r w:rsidRPr="002F24D4">
        <w:rPr>
          <w:rFonts w:ascii="Calibri" w:hAnsi="Calibri" w:cs="Arial"/>
          <w:sz w:val="22"/>
          <w:szCs w:val="22"/>
        </w:rPr>
        <w:t xml:space="preserve"> Antrieb für Heben und Senken</w:t>
      </w:r>
      <w:r>
        <w:rPr>
          <w:rFonts w:ascii="Calibri" w:hAnsi="Calibri" w:cs="Arial"/>
          <w:sz w:val="22"/>
          <w:szCs w:val="22"/>
        </w:rPr>
        <w:t xml:space="preserve"> als </w:t>
      </w:r>
      <w:r w:rsidR="002B297A" w:rsidRPr="002F24D4">
        <w:rPr>
          <w:rFonts w:ascii="Calibri" w:hAnsi="Calibri" w:cs="Arial"/>
          <w:sz w:val="22"/>
          <w:szCs w:val="22"/>
        </w:rPr>
        <w:t>Typ 402 E</w:t>
      </w:r>
      <w:r>
        <w:rPr>
          <w:rFonts w:ascii="Calibri" w:hAnsi="Calibri" w:cs="Arial"/>
          <w:sz w:val="22"/>
          <w:szCs w:val="22"/>
        </w:rPr>
        <w:t xml:space="preserve"> verfügbar. Er hebt Lasten </w:t>
      </w:r>
      <w:r w:rsidRPr="002F24D4">
        <w:rPr>
          <w:rFonts w:ascii="Calibri" w:hAnsi="Calibri" w:cs="Arial"/>
          <w:sz w:val="22"/>
          <w:szCs w:val="22"/>
        </w:rPr>
        <w:t>bis zu 500 kg</w:t>
      </w:r>
      <w:r w:rsidRPr="003E4918">
        <w:rPr>
          <w:rFonts w:ascii="Calibri" w:hAnsi="Calibri" w:cs="Arial"/>
          <w:sz w:val="22"/>
          <w:szCs w:val="22"/>
        </w:rPr>
        <w:t xml:space="preserve"> </w:t>
      </w:r>
      <w:r w:rsidRPr="002F24D4">
        <w:rPr>
          <w:rFonts w:ascii="Calibri" w:hAnsi="Calibri" w:cs="Arial"/>
          <w:sz w:val="22"/>
          <w:szCs w:val="22"/>
        </w:rPr>
        <w:t>bis zu einer Höhe von 2</w:t>
      </w:r>
      <w:r w:rsidR="0088244F">
        <w:rPr>
          <w:rFonts w:ascii="Calibri" w:hAnsi="Calibri" w:cs="Arial"/>
          <w:sz w:val="22"/>
          <w:szCs w:val="22"/>
        </w:rPr>
        <w:t>.</w:t>
      </w:r>
      <w:r w:rsidRPr="002F24D4">
        <w:rPr>
          <w:rFonts w:ascii="Calibri" w:hAnsi="Calibri" w:cs="Arial"/>
          <w:sz w:val="22"/>
          <w:szCs w:val="22"/>
        </w:rPr>
        <w:t>000 mm</w:t>
      </w:r>
      <w:r>
        <w:rPr>
          <w:rFonts w:ascii="Calibri" w:hAnsi="Calibri" w:cs="Arial"/>
          <w:sz w:val="22"/>
          <w:szCs w:val="22"/>
        </w:rPr>
        <w:t xml:space="preserve">. </w:t>
      </w:r>
    </w:p>
    <w:p w:rsidR="005D1A18" w:rsidRPr="00F008B0" w:rsidRDefault="005D1A18" w:rsidP="000017AE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</w:p>
    <w:p w:rsidR="00C2593B" w:rsidRPr="00654E86" w:rsidRDefault="00893CDE" w:rsidP="000017AE">
      <w:pPr>
        <w:spacing w:line="360" w:lineRule="auto"/>
        <w:ind w:left="0"/>
        <w:jc w:val="both"/>
        <w:rPr>
          <w:rFonts w:ascii="Calibri" w:hAnsi="Calibri" w:cs="Arial"/>
          <w:b/>
          <w:sz w:val="22"/>
          <w:szCs w:val="22"/>
        </w:rPr>
      </w:pPr>
      <w:r w:rsidRPr="002A204E">
        <w:rPr>
          <w:rFonts w:ascii="Calibri" w:hAnsi="Calibri" w:cs="Arial"/>
          <w:b/>
          <w:sz w:val="22"/>
          <w:szCs w:val="22"/>
        </w:rPr>
        <w:t>Schlank und wendig</w:t>
      </w:r>
      <w:r w:rsidR="00654E86">
        <w:rPr>
          <w:rFonts w:ascii="Calibri" w:hAnsi="Calibri" w:cs="Arial"/>
          <w:b/>
          <w:sz w:val="22"/>
          <w:szCs w:val="22"/>
        </w:rPr>
        <w:t xml:space="preserve">: </w:t>
      </w:r>
      <w:r w:rsidR="006D4B45" w:rsidRPr="00654E86">
        <w:rPr>
          <w:rFonts w:ascii="Calibri" w:hAnsi="Calibri" w:cs="Arial"/>
          <w:b/>
          <w:sz w:val="22"/>
          <w:szCs w:val="22"/>
        </w:rPr>
        <w:t>Elektrohubwagen</w:t>
      </w:r>
      <w:r w:rsidR="00654E86">
        <w:rPr>
          <w:rFonts w:ascii="Calibri" w:hAnsi="Calibri" w:cs="Arial"/>
          <w:b/>
          <w:sz w:val="22"/>
          <w:szCs w:val="22"/>
        </w:rPr>
        <w:t xml:space="preserve"> Typ 411 K, 412 K, </w:t>
      </w:r>
      <w:r w:rsidR="00B90DD6">
        <w:rPr>
          <w:rFonts w:ascii="Calibri" w:hAnsi="Calibri" w:cs="Arial"/>
          <w:b/>
          <w:sz w:val="22"/>
          <w:szCs w:val="22"/>
        </w:rPr>
        <w:t xml:space="preserve">421 KJ, </w:t>
      </w:r>
      <w:r w:rsidR="00654E86">
        <w:rPr>
          <w:rFonts w:ascii="Calibri" w:hAnsi="Calibri" w:cs="Arial"/>
          <w:b/>
          <w:sz w:val="22"/>
          <w:szCs w:val="22"/>
        </w:rPr>
        <w:t>422</w:t>
      </w:r>
    </w:p>
    <w:p w:rsidR="003B5CD7" w:rsidRPr="009F5C20" w:rsidRDefault="00893CDE" w:rsidP="000017AE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  <w:bookmarkStart w:id="1" w:name="_Hlk57106099"/>
      <w:r>
        <w:rPr>
          <w:rFonts w:ascii="Calibri" w:hAnsi="Calibri" w:cs="Arial"/>
          <w:sz w:val="22"/>
          <w:szCs w:val="22"/>
        </w:rPr>
        <w:t xml:space="preserve">Für viele Transportaufgaben kommen in Ex-Bereichen und Reinräumen klassische Hubwagen zum Einsatz. Auch hier bietet EAP Lachnit spezielle </w:t>
      </w:r>
      <w:r w:rsidR="00492EA8">
        <w:rPr>
          <w:rFonts w:ascii="Calibri" w:hAnsi="Calibri" w:cs="Arial"/>
          <w:sz w:val="22"/>
          <w:szCs w:val="22"/>
        </w:rPr>
        <w:t>A</w:t>
      </w:r>
      <w:r>
        <w:rPr>
          <w:rFonts w:ascii="Calibri" w:hAnsi="Calibri" w:cs="Arial"/>
          <w:sz w:val="22"/>
          <w:szCs w:val="22"/>
        </w:rPr>
        <w:t xml:space="preserve">usführungen an: </w:t>
      </w:r>
      <w:r w:rsidR="0016234F" w:rsidRPr="009F5C20">
        <w:rPr>
          <w:rFonts w:ascii="Calibri" w:hAnsi="Calibri" w:cs="Arial"/>
          <w:sz w:val="22"/>
          <w:szCs w:val="22"/>
        </w:rPr>
        <w:t xml:space="preserve">Zum einfachen aber zügigen Be- und Entladen von Waren eignet sich </w:t>
      </w:r>
      <w:r w:rsidR="00810CB9" w:rsidRPr="009F5C20">
        <w:rPr>
          <w:rFonts w:ascii="Calibri" w:hAnsi="Calibri" w:cs="Arial"/>
          <w:sz w:val="22"/>
          <w:szCs w:val="22"/>
        </w:rPr>
        <w:t xml:space="preserve">der </w:t>
      </w:r>
      <w:r w:rsidR="0016234F" w:rsidRPr="009F5C20">
        <w:rPr>
          <w:rFonts w:ascii="Calibri" w:hAnsi="Calibri" w:cs="Arial"/>
          <w:sz w:val="22"/>
          <w:szCs w:val="22"/>
        </w:rPr>
        <w:t>Elektro</w:t>
      </w:r>
      <w:r w:rsidR="00810CB9" w:rsidRPr="009F5C20">
        <w:rPr>
          <w:rFonts w:ascii="Calibri" w:hAnsi="Calibri" w:cs="Arial"/>
          <w:sz w:val="22"/>
          <w:szCs w:val="22"/>
        </w:rPr>
        <w:t xml:space="preserve">hubwagen </w:t>
      </w:r>
      <w:r w:rsidR="00104F85" w:rsidRPr="009F5C20">
        <w:rPr>
          <w:rFonts w:ascii="Calibri" w:hAnsi="Calibri" w:cs="Arial"/>
          <w:sz w:val="22"/>
          <w:szCs w:val="22"/>
        </w:rPr>
        <w:t>411 K</w:t>
      </w:r>
      <w:r w:rsidR="0016234F" w:rsidRPr="009F5C20">
        <w:rPr>
          <w:rFonts w:ascii="Calibri" w:hAnsi="Calibri" w:cs="Arial"/>
          <w:sz w:val="22"/>
          <w:szCs w:val="22"/>
        </w:rPr>
        <w:t xml:space="preserve">. </w:t>
      </w:r>
      <w:bookmarkEnd w:id="1"/>
      <w:r w:rsidR="0016234F" w:rsidRPr="009F5C20">
        <w:rPr>
          <w:rFonts w:ascii="Calibri" w:hAnsi="Calibri" w:cs="Arial"/>
          <w:sz w:val="22"/>
          <w:szCs w:val="22"/>
        </w:rPr>
        <w:t xml:space="preserve">Und wenn es gilt, schwere Lasten über längere Strecken zu transportieren, bietet sich </w:t>
      </w:r>
      <w:r w:rsidR="00104F85" w:rsidRPr="009F5C20">
        <w:rPr>
          <w:rFonts w:ascii="Calibri" w:hAnsi="Calibri" w:cs="Arial"/>
          <w:sz w:val="22"/>
          <w:szCs w:val="22"/>
        </w:rPr>
        <w:t>der</w:t>
      </w:r>
      <w:r w:rsidR="0016234F" w:rsidRPr="009F5C20">
        <w:rPr>
          <w:rFonts w:ascii="Calibri" w:hAnsi="Calibri" w:cs="Arial"/>
          <w:sz w:val="22"/>
          <w:szCs w:val="22"/>
        </w:rPr>
        <w:t xml:space="preserve"> leistungsstarke Elektrohubwagen</w:t>
      </w:r>
      <w:r w:rsidR="00104F85" w:rsidRPr="009F5C20">
        <w:rPr>
          <w:rFonts w:ascii="Calibri" w:hAnsi="Calibri" w:cs="Arial"/>
          <w:sz w:val="22"/>
          <w:szCs w:val="22"/>
        </w:rPr>
        <w:t xml:space="preserve"> 412 K</w:t>
      </w:r>
      <w:r w:rsidR="0016234F" w:rsidRPr="009F5C20">
        <w:rPr>
          <w:rFonts w:ascii="Calibri" w:hAnsi="Calibri" w:cs="Arial"/>
          <w:sz w:val="22"/>
          <w:szCs w:val="22"/>
        </w:rPr>
        <w:t xml:space="preserve"> mit </w:t>
      </w:r>
      <w:r w:rsidR="00A508CF" w:rsidRPr="009F5C20">
        <w:rPr>
          <w:rFonts w:ascii="Calibri" w:hAnsi="Calibri" w:cs="Arial"/>
          <w:sz w:val="22"/>
          <w:szCs w:val="22"/>
        </w:rPr>
        <w:t xml:space="preserve">einer Mitfahrplattform </w:t>
      </w:r>
      <w:r w:rsidR="0016234F" w:rsidRPr="009F5C20">
        <w:rPr>
          <w:rFonts w:ascii="Calibri" w:hAnsi="Calibri" w:cs="Arial"/>
          <w:sz w:val="22"/>
          <w:szCs w:val="22"/>
        </w:rPr>
        <w:t>an.</w:t>
      </w:r>
      <w:r w:rsidR="00104F85" w:rsidRPr="009F5C20">
        <w:rPr>
          <w:rFonts w:ascii="Calibri" w:hAnsi="Calibri" w:cs="Arial"/>
          <w:sz w:val="22"/>
          <w:szCs w:val="22"/>
        </w:rPr>
        <w:t xml:space="preserve"> </w:t>
      </w:r>
      <w:r w:rsidR="00F769DC" w:rsidRPr="009F5C20">
        <w:rPr>
          <w:rFonts w:ascii="Calibri" w:hAnsi="Calibri" w:cs="Arial"/>
          <w:sz w:val="22"/>
          <w:szCs w:val="22"/>
        </w:rPr>
        <w:t xml:space="preserve">Der Aufbau </w:t>
      </w:r>
      <w:r w:rsidR="00375EEB" w:rsidRPr="009F5C20">
        <w:rPr>
          <w:rFonts w:ascii="Calibri" w:hAnsi="Calibri" w:cs="Arial"/>
          <w:sz w:val="22"/>
          <w:szCs w:val="22"/>
        </w:rPr>
        <w:t>der</w:t>
      </w:r>
      <w:r w:rsidR="00F769DC" w:rsidRPr="009F5C20">
        <w:rPr>
          <w:rFonts w:ascii="Calibri" w:hAnsi="Calibri" w:cs="Arial"/>
          <w:sz w:val="22"/>
          <w:szCs w:val="22"/>
        </w:rPr>
        <w:t xml:space="preserve"> </w:t>
      </w:r>
      <w:r w:rsidR="00375EEB" w:rsidRPr="009F5C20">
        <w:rPr>
          <w:rFonts w:ascii="Calibri" w:hAnsi="Calibri" w:cs="Arial"/>
          <w:sz w:val="22"/>
          <w:szCs w:val="22"/>
        </w:rPr>
        <w:t xml:space="preserve">Elektrohubwagen </w:t>
      </w:r>
      <w:r w:rsidR="00F769DC" w:rsidRPr="009F5C20">
        <w:rPr>
          <w:rFonts w:ascii="Calibri" w:hAnsi="Calibri" w:cs="Arial"/>
          <w:sz w:val="22"/>
          <w:szCs w:val="22"/>
        </w:rPr>
        <w:t xml:space="preserve">ist sehr robust. Ein- und Ausfahrrollen </w:t>
      </w:r>
      <w:r w:rsidR="00375EEB" w:rsidRPr="009F5C20">
        <w:rPr>
          <w:rFonts w:ascii="Calibri" w:hAnsi="Calibri" w:cs="Arial"/>
          <w:sz w:val="22"/>
          <w:szCs w:val="22"/>
        </w:rPr>
        <w:t xml:space="preserve">sorgen dafür, dass </w:t>
      </w:r>
      <w:r w:rsidR="00F769DC" w:rsidRPr="009F5C20">
        <w:rPr>
          <w:rFonts w:ascii="Calibri" w:hAnsi="Calibri" w:cs="Arial"/>
          <w:sz w:val="22"/>
          <w:szCs w:val="22"/>
        </w:rPr>
        <w:t xml:space="preserve">Paletten </w:t>
      </w:r>
      <w:r w:rsidR="00375EEB" w:rsidRPr="009F5C20">
        <w:rPr>
          <w:rFonts w:ascii="Calibri" w:hAnsi="Calibri" w:cs="Arial"/>
          <w:sz w:val="22"/>
          <w:szCs w:val="22"/>
        </w:rPr>
        <w:t xml:space="preserve">problemlos </w:t>
      </w:r>
      <w:r w:rsidR="00F769DC" w:rsidRPr="009F5C20">
        <w:rPr>
          <w:rFonts w:ascii="Calibri" w:hAnsi="Calibri" w:cs="Arial"/>
          <w:sz w:val="22"/>
          <w:szCs w:val="22"/>
        </w:rPr>
        <w:t>aufgenommen werden</w:t>
      </w:r>
      <w:r w:rsidR="00375EEB" w:rsidRPr="009F5C20">
        <w:rPr>
          <w:rFonts w:ascii="Calibri" w:hAnsi="Calibri" w:cs="Arial"/>
          <w:sz w:val="22"/>
          <w:szCs w:val="22"/>
        </w:rPr>
        <w:t xml:space="preserve"> können</w:t>
      </w:r>
      <w:r w:rsidR="00F769DC" w:rsidRPr="009F5C20">
        <w:rPr>
          <w:rFonts w:ascii="Calibri" w:hAnsi="Calibri" w:cs="Arial"/>
          <w:sz w:val="22"/>
          <w:szCs w:val="22"/>
        </w:rPr>
        <w:t xml:space="preserve">. </w:t>
      </w:r>
      <w:r>
        <w:rPr>
          <w:rFonts w:ascii="Calibri" w:hAnsi="Calibri" w:cs="Arial"/>
          <w:sz w:val="22"/>
          <w:szCs w:val="22"/>
        </w:rPr>
        <w:t>Die</w:t>
      </w:r>
      <w:r w:rsidR="00CC4A1F" w:rsidRPr="009F5C20">
        <w:rPr>
          <w:rFonts w:ascii="Calibri" w:hAnsi="Calibri" w:cs="Arial"/>
          <w:sz w:val="22"/>
          <w:szCs w:val="22"/>
        </w:rPr>
        <w:t xml:space="preserve"> Hubwagen verfüg</w:t>
      </w:r>
      <w:r>
        <w:rPr>
          <w:rFonts w:ascii="Calibri" w:hAnsi="Calibri" w:cs="Arial"/>
          <w:sz w:val="22"/>
          <w:szCs w:val="22"/>
        </w:rPr>
        <w:t>en</w:t>
      </w:r>
      <w:r w:rsidR="00CC4A1F" w:rsidRPr="009F5C20">
        <w:rPr>
          <w:rFonts w:ascii="Calibri" w:hAnsi="Calibri" w:cs="Arial"/>
          <w:sz w:val="22"/>
          <w:szCs w:val="22"/>
        </w:rPr>
        <w:t xml:space="preserve"> über eine </w:t>
      </w:r>
      <w:r w:rsidR="003652DC" w:rsidRPr="009F5C20">
        <w:rPr>
          <w:rFonts w:ascii="Calibri" w:hAnsi="Calibri" w:cs="Arial"/>
          <w:sz w:val="22"/>
          <w:szCs w:val="22"/>
        </w:rPr>
        <w:t>hohe Standsicherheit durch Mittelradantrieb mit Kegelradgetriebe</w:t>
      </w:r>
      <w:r w:rsidR="00CC4A1F" w:rsidRPr="009F5C20">
        <w:rPr>
          <w:rFonts w:ascii="Calibri" w:hAnsi="Calibri" w:cs="Arial"/>
          <w:sz w:val="22"/>
          <w:szCs w:val="22"/>
        </w:rPr>
        <w:t xml:space="preserve"> und biete</w:t>
      </w:r>
      <w:r>
        <w:rPr>
          <w:rFonts w:ascii="Calibri" w:hAnsi="Calibri" w:cs="Arial"/>
          <w:sz w:val="22"/>
          <w:szCs w:val="22"/>
        </w:rPr>
        <w:t>n</w:t>
      </w:r>
      <w:r w:rsidR="00CC4A1F" w:rsidRPr="009F5C20">
        <w:rPr>
          <w:rFonts w:ascii="Calibri" w:hAnsi="Calibri" w:cs="Arial"/>
          <w:sz w:val="22"/>
          <w:szCs w:val="22"/>
        </w:rPr>
        <w:t xml:space="preserve"> einen hohen </w:t>
      </w:r>
      <w:r w:rsidR="003652DC" w:rsidRPr="009F5C20">
        <w:rPr>
          <w:rFonts w:ascii="Calibri" w:hAnsi="Calibri" w:cs="Arial"/>
          <w:sz w:val="22"/>
          <w:szCs w:val="22"/>
        </w:rPr>
        <w:t xml:space="preserve">Fahrkomfort, </w:t>
      </w:r>
      <w:r w:rsidR="00CC4A1F" w:rsidRPr="009F5C20">
        <w:rPr>
          <w:rFonts w:ascii="Calibri" w:hAnsi="Calibri" w:cs="Arial"/>
          <w:sz w:val="22"/>
          <w:szCs w:val="22"/>
        </w:rPr>
        <w:t xml:space="preserve">auch </w:t>
      </w:r>
      <w:r w:rsidR="003652DC" w:rsidRPr="009F5C20">
        <w:rPr>
          <w:rFonts w:ascii="Calibri" w:hAnsi="Calibri" w:cs="Arial"/>
          <w:sz w:val="22"/>
          <w:szCs w:val="22"/>
        </w:rPr>
        <w:t>Schwellen können problemlos überwunden werden</w:t>
      </w:r>
      <w:r w:rsidR="00CC4A1F" w:rsidRPr="009F5C20">
        <w:rPr>
          <w:rFonts w:ascii="Calibri" w:hAnsi="Calibri" w:cs="Arial"/>
          <w:sz w:val="22"/>
          <w:szCs w:val="22"/>
        </w:rPr>
        <w:t>. Die Bedienung erfolgt über eine Sicherheitslenkdeichsel</w:t>
      </w:r>
      <w:r>
        <w:rPr>
          <w:rFonts w:ascii="Calibri" w:hAnsi="Calibri" w:cs="Arial"/>
          <w:sz w:val="22"/>
          <w:szCs w:val="22"/>
        </w:rPr>
        <w:t xml:space="preserve"> mit </w:t>
      </w:r>
      <w:r w:rsidR="00CC4A1F" w:rsidRPr="009F5C20">
        <w:rPr>
          <w:rFonts w:ascii="Calibri" w:hAnsi="Calibri" w:cs="Arial"/>
          <w:sz w:val="22"/>
          <w:szCs w:val="22"/>
        </w:rPr>
        <w:t>Steuer- und Bedienungselemente</w:t>
      </w:r>
      <w:r>
        <w:rPr>
          <w:rFonts w:ascii="Calibri" w:hAnsi="Calibri" w:cs="Arial"/>
          <w:sz w:val="22"/>
          <w:szCs w:val="22"/>
        </w:rPr>
        <w:t>n</w:t>
      </w:r>
      <w:r w:rsidR="00CC4A1F" w:rsidRPr="009F5C20">
        <w:rPr>
          <w:rFonts w:ascii="Calibri" w:hAnsi="Calibri" w:cs="Arial"/>
          <w:sz w:val="22"/>
          <w:szCs w:val="22"/>
        </w:rPr>
        <w:t xml:space="preserve">. Die Traglast beträgt </w:t>
      </w:r>
      <w:r w:rsidR="007F47C2" w:rsidRPr="00853F71">
        <w:rPr>
          <w:rFonts w:ascii="Calibri" w:hAnsi="Calibri" w:cs="Arial"/>
          <w:sz w:val="22"/>
          <w:szCs w:val="22"/>
        </w:rPr>
        <w:t>maximal 3</w:t>
      </w:r>
      <w:r w:rsidR="00CC4A1F" w:rsidRPr="00853F71">
        <w:rPr>
          <w:rFonts w:ascii="Calibri" w:hAnsi="Calibri" w:cs="Arial"/>
          <w:sz w:val="22"/>
          <w:szCs w:val="22"/>
        </w:rPr>
        <w:t xml:space="preserve">.000 </w:t>
      </w:r>
      <w:r w:rsidR="00A14383" w:rsidRPr="00853F71">
        <w:rPr>
          <w:rFonts w:ascii="Calibri" w:hAnsi="Calibri" w:cs="Arial"/>
          <w:sz w:val="22"/>
          <w:szCs w:val="22"/>
        </w:rPr>
        <w:t>kg</w:t>
      </w:r>
      <w:r w:rsidR="00CC4A1F" w:rsidRPr="009F5C20">
        <w:rPr>
          <w:rFonts w:ascii="Calibri" w:hAnsi="Calibri" w:cs="Arial"/>
          <w:sz w:val="22"/>
          <w:szCs w:val="22"/>
        </w:rPr>
        <w:t xml:space="preserve">, die Hubhöhe bis zu 205 </w:t>
      </w:r>
      <w:r w:rsidR="00A14383">
        <w:rPr>
          <w:rFonts w:ascii="Calibri" w:hAnsi="Calibri" w:cs="Arial"/>
          <w:sz w:val="22"/>
          <w:szCs w:val="22"/>
        </w:rPr>
        <w:t>mm</w:t>
      </w:r>
      <w:r w:rsidR="003B5CD7" w:rsidRPr="009F5C20">
        <w:rPr>
          <w:rFonts w:ascii="Calibri" w:hAnsi="Calibri" w:cs="Arial"/>
          <w:sz w:val="22"/>
          <w:szCs w:val="22"/>
        </w:rPr>
        <w:t xml:space="preserve"> (optional bis 300 </w:t>
      </w:r>
      <w:r w:rsidR="00A14383">
        <w:rPr>
          <w:rFonts w:ascii="Calibri" w:hAnsi="Calibri" w:cs="Arial"/>
          <w:sz w:val="22"/>
          <w:szCs w:val="22"/>
        </w:rPr>
        <w:t>mm</w:t>
      </w:r>
      <w:r w:rsidR="003B5CD7" w:rsidRPr="009F5C20">
        <w:rPr>
          <w:rFonts w:ascii="Calibri" w:hAnsi="Calibri" w:cs="Arial"/>
          <w:sz w:val="22"/>
          <w:szCs w:val="22"/>
        </w:rPr>
        <w:t>)</w:t>
      </w:r>
      <w:r w:rsidR="00CC4A1F" w:rsidRPr="009F5C20">
        <w:rPr>
          <w:rFonts w:ascii="Calibri" w:hAnsi="Calibri" w:cs="Arial"/>
          <w:sz w:val="22"/>
          <w:szCs w:val="22"/>
        </w:rPr>
        <w:t xml:space="preserve">. Dank eines geringen Wenderadius von 1.600 </w:t>
      </w:r>
      <w:r w:rsidR="00A14383">
        <w:rPr>
          <w:rFonts w:ascii="Calibri" w:hAnsi="Calibri" w:cs="Arial"/>
          <w:sz w:val="22"/>
          <w:szCs w:val="22"/>
        </w:rPr>
        <w:t>mm</w:t>
      </w:r>
      <w:r w:rsidR="00CC4A1F" w:rsidRPr="009F5C20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sind die</w:t>
      </w:r>
      <w:r w:rsidR="00CC4A1F" w:rsidRPr="009F5C20">
        <w:rPr>
          <w:rFonts w:ascii="Calibri" w:hAnsi="Calibri" w:cs="Arial"/>
          <w:sz w:val="22"/>
          <w:szCs w:val="22"/>
        </w:rPr>
        <w:t xml:space="preserve"> Hubwagen sehr wendig.</w:t>
      </w:r>
      <w:r w:rsidR="003B5CD7" w:rsidRPr="009F5C20">
        <w:rPr>
          <w:rFonts w:ascii="Calibri" w:hAnsi="Calibri" w:cs="Arial"/>
          <w:sz w:val="22"/>
          <w:szCs w:val="22"/>
        </w:rPr>
        <w:t xml:space="preserve"> Eine Fahrgeschwindigkeit von </w:t>
      </w:r>
      <w:r w:rsidR="00102CCC" w:rsidRPr="009F5C20">
        <w:rPr>
          <w:rFonts w:ascii="Calibri" w:hAnsi="Calibri" w:cs="Arial"/>
          <w:sz w:val="22"/>
          <w:szCs w:val="22"/>
        </w:rPr>
        <w:t>4</w:t>
      </w:r>
      <w:r w:rsidR="003B5CD7" w:rsidRPr="009F5C20">
        <w:rPr>
          <w:rFonts w:ascii="Calibri" w:hAnsi="Calibri" w:cs="Arial"/>
          <w:sz w:val="22"/>
          <w:szCs w:val="22"/>
        </w:rPr>
        <w:t xml:space="preserve"> km/h erlaubt ein flottes Vorankommen.</w:t>
      </w:r>
    </w:p>
    <w:p w:rsidR="00EE7774" w:rsidRDefault="00136253" w:rsidP="000017AE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  <w:bookmarkStart w:id="2" w:name="_Hlk57106173"/>
      <w:r w:rsidRPr="009F5C20">
        <w:rPr>
          <w:rFonts w:ascii="Calibri" w:hAnsi="Calibri" w:cs="Arial"/>
          <w:sz w:val="22"/>
          <w:szCs w:val="22"/>
        </w:rPr>
        <w:t xml:space="preserve">Für Förderaufgaben, die einen höheren Hub erfordern, </w:t>
      </w:r>
      <w:r w:rsidR="00654E86">
        <w:rPr>
          <w:rFonts w:ascii="Calibri" w:hAnsi="Calibri" w:cs="Arial"/>
          <w:sz w:val="22"/>
          <w:szCs w:val="22"/>
        </w:rPr>
        <w:t>ist der</w:t>
      </w:r>
      <w:r w:rsidRPr="009F5C20">
        <w:rPr>
          <w:rFonts w:ascii="Calibri" w:hAnsi="Calibri" w:cs="Arial"/>
          <w:sz w:val="22"/>
          <w:szCs w:val="22"/>
        </w:rPr>
        <w:t xml:space="preserve"> </w:t>
      </w:r>
      <w:r w:rsidR="0016234F" w:rsidRPr="009F5C20">
        <w:rPr>
          <w:rFonts w:ascii="Calibri" w:hAnsi="Calibri" w:cs="Arial"/>
          <w:sz w:val="22"/>
          <w:szCs w:val="22"/>
        </w:rPr>
        <w:t>Elektrostapler Typ 422</w:t>
      </w:r>
      <w:r w:rsidRPr="009F5C20">
        <w:rPr>
          <w:rFonts w:ascii="Calibri" w:hAnsi="Calibri" w:cs="Arial"/>
          <w:sz w:val="22"/>
          <w:szCs w:val="22"/>
        </w:rPr>
        <w:t xml:space="preserve"> </w:t>
      </w:r>
      <w:r w:rsidR="00654E86">
        <w:rPr>
          <w:rFonts w:ascii="Calibri" w:hAnsi="Calibri" w:cs="Arial"/>
          <w:sz w:val="22"/>
          <w:szCs w:val="22"/>
        </w:rPr>
        <w:t>die richtige Wahl</w:t>
      </w:r>
      <w:r w:rsidRPr="009F5C20">
        <w:rPr>
          <w:rFonts w:ascii="Calibri" w:hAnsi="Calibri" w:cs="Arial"/>
          <w:sz w:val="22"/>
          <w:szCs w:val="22"/>
        </w:rPr>
        <w:t xml:space="preserve">. </w:t>
      </w:r>
      <w:bookmarkEnd w:id="2"/>
      <w:r w:rsidR="00EE7774" w:rsidRPr="009F5C20">
        <w:rPr>
          <w:rFonts w:ascii="Calibri" w:hAnsi="Calibri" w:cs="Arial"/>
          <w:sz w:val="22"/>
          <w:szCs w:val="22"/>
        </w:rPr>
        <w:t xml:space="preserve">Mit einer Traglast von 1.250 </w:t>
      </w:r>
      <w:r w:rsidR="00A14383">
        <w:rPr>
          <w:rFonts w:ascii="Calibri" w:hAnsi="Calibri" w:cs="Arial"/>
          <w:sz w:val="22"/>
          <w:szCs w:val="22"/>
        </w:rPr>
        <w:t>kg</w:t>
      </w:r>
      <w:r w:rsidR="00EE7774" w:rsidRPr="009F5C20">
        <w:rPr>
          <w:rFonts w:ascii="Calibri" w:hAnsi="Calibri" w:cs="Arial"/>
          <w:sz w:val="22"/>
          <w:szCs w:val="22"/>
        </w:rPr>
        <w:t xml:space="preserve"> ist </w:t>
      </w:r>
      <w:r w:rsidR="00654E86">
        <w:rPr>
          <w:rFonts w:ascii="Calibri" w:hAnsi="Calibri" w:cs="Arial"/>
          <w:sz w:val="22"/>
          <w:szCs w:val="22"/>
        </w:rPr>
        <w:t>er</w:t>
      </w:r>
      <w:r w:rsidR="00EE7774" w:rsidRPr="009F5C20">
        <w:rPr>
          <w:rFonts w:ascii="Calibri" w:hAnsi="Calibri" w:cs="Arial"/>
          <w:sz w:val="22"/>
          <w:szCs w:val="22"/>
        </w:rPr>
        <w:t xml:space="preserve"> leistungsstark und bietet vielfältige Einsatzmöglichkeiten. Ein großer Lenkeinschlag und volle Bewegungsfreiheit nach beiden Seiten machen den Hubwagen sehr wendig; der Kegelradantrieb sorgt gleichzeitig für eine hohe Standsicherheit.</w:t>
      </w:r>
    </w:p>
    <w:p w:rsidR="007F0F8B" w:rsidRDefault="007F0F8B" w:rsidP="000017AE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</w:p>
    <w:p w:rsidR="00B90DD6" w:rsidRPr="00B90DD6" w:rsidRDefault="00B90DD6" w:rsidP="000017AE">
      <w:pPr>
        <w:spacing w:line="360" w:lineRule="auto"/>
        <w:ind w:left="0"/>
        <w:jc w:val="both"/>
        <w:rPr>
          <w:rFonts w:ascii="Calibri" w:hAnsi="Calibri" w:cs="Arial"/>
          <w:b/>
          <w:sz w:val="22"/>
          <w:szCs w:val="22"/>
        </w:rPr>
      </w:pPr>
      <w:r w:rsidRPr="00B90DD6">
        <w:rPr>
          <w:rFonts w:ascii="Calibri" w:hAnsi="Calibri" w:cs="Arial"/>
          <w:b/>
          <w:sz w:val="22"/>
          <w:szCs w:val="22"/>
        </w:rPr>
        <w:t>Doppelstöckig unterwegs</w:t>
      </w:r>
    </w:p>
    <w:p w:rsidR="007F0F8B" w:rsidRPr="0088244F" w:rsidRDefault="007F0F8B" w:rsidP="00B90DD6">
      <w:pPr>
        <w:spacing w:line="360" w:lineRule="auto"/>
        <w:ind w:left="0" w:right="-56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Der </w:t>
      </w:r>
      <w:r w:rsidR="00B90DD6" w:rsidRPr="00D81E81">
        <w:rPr>
          <w:rFonts w:ascii="Calibri" w:hAnsi="Calibri" w:cs="Arial"/>
          <w:sz w:val="22"/>
          <w:szCs w:val="22"/>
        </w:rPr>
        <w:t xml:space="preserve">Elektrostapler 421 KJ </w:t>
      </w:r>
      <w:r w:rsidR="00B90DD6">
        <w:rPr>
          <w:rFonts w:ascii="Calibri" w:hAnsi="Calibri" w:cs="Arial"/>
          <w:sz w:val="22"/>
          <w:szCs w:val="22"/>
        </w:rPr>
        <w:t xml:space="preserve">wurde als </w:t>
      </w:r>
      <w:r w:rsidR="00B90DD6" w:rsidRPr="00D81E81">
        <w:rPr>
          <w:rFonts w:ascii="Calibri" w:hAnsi="Calibri" w:cs="Arial"/>
          <w:sz w:val="22"/>
          <w:szCs w:val="22"/>
        </w:rPr>
        <w:t>Doppelstockbelader</w:t>
      </w:r>
      <w:r w:rsidR="00B90DD6">
        <w:rPr>
          <w:rFonts w:ascii="Calibri" w:hAnsi="Calibri" w:cs="Arial"/>
          <w:sz w:val="22"/>
          <w:szCs w:val="22"/>
        </w:rPr>
        <w:t xml:space="preserve"> konzipiert und ist für </w:t>
      </w:r>
      <w:r>
        <w:rPr>
          <w:rFonts w:ascii="Calibri" w:hAnsi="Calibri" w:cs="Arial"/>
          <w:sz w:val="22"/>
          <w:szCs w:val="22"/>
        </w:rPr>
        <w:t>de</w:t>
      </w:r>
      <w:r w:rsidR="00B90DD6">
        <w:rPr>
          <w:rFonts w:ascii="Calibri" w:hAnsi="Calibri" w:cs="Arial"/>
          <w:sz w:val="22"/>
          <w:szCs w:val="22"/>
        </w:rPr>
        <w:t>n</w:t>
      </w:r>
      <w:r>
        <w:rPr>
          <w:rFonts w:ascii="Calibri" w:hAnsi="Calibri" w:cs="Arial"/>
          <w:sz w:val="22"/>
          <w:szCs w:val="22"/>
        </w:rPr>
        <w:t xml:space="preserve"> Transport </w:t>
      </w:r>
      <w:r w:rsidRPr="0088244F">
        <w:rPr>
          <w:rFonts w:ascii="Calibri" w:hAnsi="Calibri" w:cs="Arial"/>
          <w:sz w:val="22"/>
          <w:szCs w:val="22"/>
        </w:rPr>
        <w:t xml:space="preserve">palettierter Waren konzipiert. </w:t>
      </w:r>
      <w:r w:rsidR="00B90DD6" w:rsidRPr="0088244F">
        <w:rPr>
          <w:rFonts w:ascii="Calibri" w:hAnsi="Calibri" w:cs="Arial"/>
          <w:sz w:val="22"/>
          <w:szCs w:val="22"/>
        </w:rPr>
        <w:t>Er</w:t>
      </w:r>
      <w:r w:rsidRPr="0088244F">
        <w:rPr>
          <w:rFonts w:ascii="Calibri" w:hAnsi="Calibri" w:cs="Arial"/>
          <w:sz w:val="22"/>
          <w:szCs w:val="22"/>
        </w:rPr>
        <w:t xml:space="preserve"> garantiert durch die Kombination von Haupthub und Initialhub schnelles Arbeiten bei einem Höchstmaß an Sicherheit. Mit einer Traglast von 1.600 kg in der Basis </w:t>
      </w:r>
      <w:r w:rsidRPr="0088244F">
        <w:rPr>
          <w:rFonts w:ascii="Calibri" w:hAnsi="Calibri" w:cs="Arial"/>
          <w:sz w:val="22"/>
          <w:szCs w:val="22"/>
        </w:rPr>
        <w:lastRenderedPageBreak/>
        <w:t xml:space="preserve">und 1.250 kg im Haupthub - sowie alternativ – von 1.000 kg plus 1.000 kg kombiniert, ist der Elektrostapler äußerst leistungsstark und bietet vielfältige Einsatzmöglichkeiten. </w:t>
      </w:r>
    </w:p>
    <w:p w:rsidR="00795C65" w:rsidRDefault="00795C65" w:rsidP="000017AE">
      <w:pPr>
        <w:spacing w:line="360" w:lineRule="auto"/>
        <w:ind w:left="0"/>
        <w:jc w:val="both"/>
        <w:rPr>
          <w:rFonts w:ascii="Calibri" w:hAnsi="Calibri" w:cs="Calibri"/>
          <w:spacing w:val="0"/>
          <w:sz w:val="22"/>
          <w:szCs w:val="22"/>
          <w:lang w:eastAsia="de-DE"/>
        </w:rPr>
      </w:pPr>
    </w:p>
    <w:p w:rsidR="006A28B6" w:rsidRPr="00C74FCA" w:rsidRDefault="0088244F" w:rsidP="000017AE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8"/>
          <w:szCs w:val="18"/>
        </w:rPr>
      </w:pPr>
      <w:r>
        <w:rPr>
          <w:rFonts w:ascii="Calibri" w:hAnsi="Calibri" w:cs="Arial"/>
          <w:i/>
          <w:color w:val="000000"/>
          <w:spacing w:val="0"/>
          <w:sz w:val="18"/>
          <w:szCs w:val="18"/>
        </w:rPr>
        <w:t>653</w:t>
      </w:r>
      <w:r w:rsidR="006A28B6" w:rsidRPr="00C74FCA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Wörter mit </w:t>
      </w:r>
      <w:r w:rsidR="00853F71">
        <w:rPr>
          <w:rFonts w:ascii="Calibri" w:hAnsi="Calibri" w:cs="Arial"/>
          <w:i/>
          <w:color w:val="000000"/>
          <w:spacing w:val="0"/>
          <w:sz w:val="18"/>
          <w:szCs w:val="18"/>
        </w:rPr>
        <w:t>4</w:t>
      </w:r>
      <w:r>
        <w:rPr>
          <w:rFonts w:ascii="Calibri" w:hAnsi="Calibri" w:cs="Arial"/>
          <w:i/>
          <w:color w:val="000000"/>
          <w:spacing w:val="0"/>
          <w:sz w:val="18"/>
          <w:szCs w:val="18"/>
        </w:rPr>
        <w:t>628</w:t>
      </w:r>
      <w:r w:rsidR="006A28B6" w:rsidRPr="00C74FCA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Zeichen (inkl. Leerzeichen)</w:t>
      </w:r>
    </w:p>
    <w:p w:rsidR="006A28B6" w:rsidRDefault="006A28B6" w:rsidP="000017AE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22"/>
          <w:szCs w:val="22"/>
        </w:rPr>
      </w:pPr>
    </w:p>
    <w:p w:rsidR="000017AE" w:rsidRPr="00161B36" w:rsidRDefault="000017AE" w:rsidP="000017AE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22"/>
          <w:szCs w:val="22"/>
        </w:rPr>
      </w:pPr>
    </w:p>
    <w:p w:rsidR="006A28B6" w:rsidRPr="00161B36" w:rsidRDefault="006A28B6" w:rsidP="000017AE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22"/>
          <w:szCs w:val="22"/>
        </w:rPr>
      </w:pPr>
    </w:p>
    <w:p w:rsidR="006A28B6" w:rsidRPr="00B51EA4" w:rsidRDefault="006A28B6" w:rsidP="000017AE">
      <w:pPr>
        <w:spacing w:line="360" w:lineRule="auto"/>
        <w:ind w:left="0"/>
        <w:jc w:val="both"/>
        <w:outlineLvl w:val="0"/>
        <w:rPr>
          <w:rFonts w:ascii="Calibri" w:hAnsi="Calibri"/>
          <w:b/>
          <w:spacing w:val="-10"/>
          <w:sz w:val="22"/>
          <w:szCs w:val="22"/>
        </w:rPr>
      </w:pPr>
      <w:r w:rsidRPr="00B51EA4">
        <w:rPr>
          <w:rFonts w:ascii="Calibri" w:hAnsi="Calibri"/>
          <w:b/>
          <w:i/>
          <w:spacing w:val="-10"/>
          <w:sz w:val="22"/>
          <w:szCs w:val="22"/>
        </w:rPr>
        <w:t xml:space="preserve">Hinweis für Redakteure: </w:t>
      </w:r>
      <w:r w:rsidRPr="00B51EA4">
        <w:rPr>
          <w:rFonts w:ascii="Calibri" w:hAnsi="Calibri"/>
          <w:b/>
          <w:spacing w:val="-10"/>
          <w:sz w:val="22"/>
          <w:szCs w:val="22"/>
        </w:rPr>
        <w:t xml:space="preserve">Text und Bilder stehen unter </w:t>
      </w:r>
      <w:r w:rsidRPr="00B51EA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www.pr</w:t>
      </w:r>
      <w:r w:rsidR="00C23915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-</w:t>
      </w:r>
      <w:r w:rsidRPr="00B51EA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box.de</w:t>
      </w:r>
      <w:r w:rsidRPr="00B51EA4">
        <w:rPr>
          <w:rFonts w:ascii="Calibri" w:hAnsi="Calibri"/>
          <w:b/>
          <w:spacing w:val="-10"/>
          <w:sz w:val="22"/>
          <w:szCs w:val="22"/>
        </w:rPr>
        <w:t xml:space="preserve"> zum Download bereit!</w:t>
      </w:r>
    </w:p>
    <w:p w:rsidR="006A28B6" w:rsidRDefault="006A28B6" w:rsidP="000017AE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22"/>
          <w:szCs w:val="22"/>
        </w:rPr>
      </w:pPr>
    </w:p>
    <w:p w:rsidR="000017AE" w:rsidRPr="00161B36" w:rsidRDefault="000017AE" w:rsidP="000017AE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22"/>
          <w:szCs w:val="22"/>
        </w:rPr>
      </w:pPr>
    </w:p>
    <w:p w:rsidR="006A28B6" w:rsidRPr="00B51EA4" w:rsidRDefault="006A28B6" w:rsidP="000017AE">
      <w:pPr>
        <w:spacing w:line="360" w:lineRule="auto"/>
        <w:ind w:left="0"/>
        <w:jc w:val="both"/>
        <w:rPr>
          <w:rFonts w:ascii="Calibri" w:hAnsi="Calibri"/>
          <w:b/>
          <w:spacing w:val="0"/>
          <w:sz w:val="22"/>
          <w:szCs w:val="22"/>
        </w:rPr>
      </w:pPr>
    </w:p>
    <w:tbl>
      <w:tblPr>
        <w:tblW w:w="850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3332"/>
      </w:tblGrid>
      <w:tr w:rsidR="006A28B6" w:rsidRPr="00A61175" w:rsidTr="00406963">
        <w:tc>
          <w:tcPr>
            <w:tcW w:w="5173" w:type="dxa"/>
          </w:tcPr>
          <w:p w:rsidR="006A28B6" w:rsidRPr="00A61175" w:rsidRDefault="006A28B6" w:rsidP="000017AE">
            <w:pPr>
              <w:spacing w:line="360" w:lineRule="auto"/>
              <w:ind w:left="0"/>
              <w:jc w:val="both"/>
              <w:rPr>
                <w:rFonts w:ascii="Calibri" w:hAnsi="Calibri"/>
                <w:b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b/>
                <w:sz w:val="16"/>
                <w:szCs w:val="16"/>
              </w:rPr>
              <w:t>Anbieter:</w:t>
            </w:r>
          </w:p>
        </w:tc>
        <w:tc>
          <w:tcPr>
            <w:tcW w:w="3332" w:type="dxa"/>
          </w:tcPr>
          <w:p w:rsidR="006A28B6" w:rsidRPr="00A61175" w:rsidRDefault="006A28B6" w:rsidP="000017AE">
            <w:pPr>
              <w:spacing w:line="360" w:lineRule="auto"/>
              <w:ind w:left="0"/>
              <w:jc w:val="both"/>
              <w:rPr>
                <w:rFonts w:ascii="Calibri" w:hAnsi="Calibri"/>
                <w:b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b/>
                <w:spacing w:val="0"/>
                <w:sz w:val="16"/>
                <w:szCs w:val="16"/>
              </w:rPr>
              <w:t xml:space="preserve">Presseagentur: </w:t>
            </w:r>
          </w:p>
        </w:tc>
      </w:tr>
      <w:tr w:rsidR="006A28B6" w:rsidRPr="00A61175" w:rsidTr="00406963">
        <w:tc>
          <w:tcPr>
            <w:tcW w:w="5173" w:type="dxa"/>
          </w:tcPr>
          <w:p w:rsidR="006A28B6" w:rsidRPr="00A61175" w:rsidRDefault="006A28B6" w:rsidP="000017A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926959">
              <w:rPr>
                <w:rFonts w:ascii="Calibri" w:hAnsi="Calibri"/>
                <w:sz w:val="16"/>
                <w:szCs w:val="16"/>
              </w:rPr>
              <w:t>EAP Lachnit GmbH</w:t>
            </w:r>
          </w:p>
        </w:tc>
        <w:tc>
          <w:tcPr>
            <w:tcW w:w="3332" w:type="dxa"/>
          </w:tcPr>
          <w:p w:rsidR="006A28B6" w:rsidRPr="00A61175" w:rsidRDefault="006A28B6" w:rsidP="000017A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Graf &amp; Creative PR</w:t>
            </w:r>
          </w:p>
        </w:tc>
      </w:tr>
      <w:tr w:rsidR="006A28B6" w:rsidRPr="00A61175" w:rsidTr="00406963">
        <w:tc>
          <w:tcPr>
            <w:tcW w:w="5173" w:type="dxa"/>
          </w:tcPr>
          <w:p w:rsidR="006A28B6" w:rsidRPr="00A61175" w:rsidRDefault="006A28B6" w:rsidP="000017A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926959">
              <w:rPr>
                <w:rFonts w:ascii="Calibri" w:hAnsi="Calibri"/>
                <w:sz w:val="16"/>
                <w:szCs w:val="16"/>
              </w:rPr>
              <w:t>Robert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Bosch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Str. 7</w:t>
            </w:r>
          </w:p>
        </w:tc>
        <w:tc>
          <w:tcPr>
            <w:tcW w:w="3332" w:type="dxa"/>
          </w:tcPr>
          <w:p w:rsidR="006A28B6" w:rsidRPr="00A61175" w:rsidRDefault="006A28B6" w:rsidP="000017A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Robert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Bosch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Str. 7</w:t>
            </w:r>
          </w:p>
        </w:tc>
      </w:tr>
      <w:tr w:rsidR="006A28B6" w:rsidRPr="00A61175" w:rsidTr="00406963">
        <w:tc>
          <w:tcPr>
            <w:tcW w:w="5173" w:type="dxa"/>
          </w:tcPr>
          <w:p w:rsidR="006A28B6" w:rsidRPr="00A61175" w:rsidRDefault="006A28B6" w:rsidP="000017A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D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89275 Elchingen</w:t>
            </w:r>
          </w:p>
        </w:tc>
        <w:tc>
          <w:tcPr>
            <w:tcW w:w="3332" w:type="dxa"/>
          </w:tcPr>
          <w:p w:rsidR="006A28B6" w:rsidRPr="00A61175" w:rsidRDefault="006A28B6" w:rsidP="000017A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D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64293 Darmstadt</w:t>
            </w:r>
          </w:p>
        </w:tc>
      </w:tr>
      <w:tr w:rsidR="006A28B6" w:rsidRPr="00A61175" w:rsidTr="00406963">
        <w:tc>
          <w:tcPr>
            <w:tcW w:w="5173" w:type="dxa"/>
          </w:tcPr>
          <w:p w:rsidR="006A28B6" w:rsidRPr="00A61175" w:rsidRDefault="006A28B6" w:rsidP="000017A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Tel.: </w:t>
            </w:r>
            <w:r w:rsidR="0029566E">
              <w:rPr>
                <w:rFonts w:ascii="Calibri" w:hAnsi="Calibri"/>
                <w:spacing w:val="0"/>
                <w:sz w:val="16"/>
                <w:szCs w:val="16"/>
              </w:rPr>
              <w:t>+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926959">
              <w:rPr>
                <w:rFonts w:ascii="Calibri" w:hAnsi="Calibri"/>
                <w:sz w:val="16"/>
                <w:szCs w:val="16"/>
              </w:rPr>
              <w:t>73 08 / 96 98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0</w:t>
            </w:r>
          </w:p>
        </w:tc>
        <w:tc>
          <w:tcPr>
            <w:tcW w:w="3332" w:type="dxa"/>
          </w:tcPr>
          <w:p w:rsidR="006A28B6" w:rsidRPr="00A61175" w:rsidRDefault="006A28B6" w:rsidP="000017A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Tel.: </w:t>
            </w:r>
            <w:r w:rsidR="0029566E">
              <w:rPr>
                <w:rFonts w:ascii="Calibri" w:hAnsi="Calibri"/>
                <w:spacing w:val="0"/>
                <w:sz w:val="16"/>
                <w:szCs w:val="16"/>
              </w:rPr>
              <w:t>+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49 (0) 61 5</w:t>
            </w:r>
            <w:r w:rsidR="00CF5498">
              <w:rPr>
                <w:rFonts w:ascii="Calibri" w:hAnsi="Calibri"/>
                <w:spacing w:val="0"/>
                <w:sz w:val="16"/>
                <w:szCs w:val="16"/>
              </w:rPr>
              <w:t>1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 / 42 87 91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0</w:t>
            </w:r>
          </w:p>
        </w:tc>
      </w:tr>
      <w:tr w:rsidR="006A28B6" w:rsidRPr="00A61175" w:rsidTr="00406963">
        <w:tc>
          <w:tcPr>
            <w:tcW w:w="5173" w:type="dxa"/>
          </w:tcPr>
          <w:p w:rsidR="006A28B6" w:rsidRPr="00A61175" w:rsidRDefault="006A28B6" w:rsidP="000017A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Fax: </w:t>
            </w:r>
            <w:r w:rsidR="0029566E">
              <w:rPr>
                <w:rFonts w:ascii="Calibri" w:hAnsi="Calibri"/>
                <w:spacing w:val="0"/>
                <w:sz w:val="16"/>
                <w:szCs w:val="16"/>
              </w:rPr>
              <w:t>+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926959">
              <w:rPr>
                <w:rFonts w:ascii="Calibri" w:hAnsi="Calibri"/>
                <w:sz w:val="16"/>
                <w:szCs w:val="16"/>
              </w:rPr>
              <w:t>73 08 / 96 98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11</w:t>
            </w:r>
          </w:p>
        </w:tc>
        <w:tc>
          <w:tcPr>
            <w:tcW w:w="3332" w:type="dxa"/>
          </w:tcPr>
          <w:p w:rsidR="006A28B6" w:rsidRPr="00A61175" w:rsidRDefault="006A28B6" w:rsidP="000017A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Fax: </w:t>
            </w:r>
            <w:r w:rsidR="0029566E">
              <w:rPr>
                <w:rFonts w:ascii="Calibri" w:hAnsi="Calibri"/>
                <w:spacing w:val="0"/>
                <w:sz w:val="16"/>
                <w:szCs w:val="16"/>
              </w:rPr>
              <w:t>+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49 (0) 61 5</w:t>
            </w:r>
            <w:r w:rsidR="00CF5498">
              <w:rPr>
                <w:rFonts w:ascii="Calibri" w:hAnsi="Calibri"/>
                <w:spacing w:val="0"/>
                <w:sz w:val="16"/>
                <w:szCs w:val="16"/>
              </w:rPr>
              <w:t>1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 / 42 87 91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9</w:t>
            </w:r>
          </w:p>
        </w:tc>
      </w:tr>
      <w:tr w:rsidR="006A28B6" w:rsidRPr="00A61175" w:rsidTr="00406963">
        <w:tc>
          <w:tcPr>
            <w:tcW w:w="5173" w:type="dxa"/>
          </w:tcPr>
          <w:p w:rsidR="006A28B6" w:rsidRPr="00A61175" w:rsidRDefault="006A28B6" w:rsidP="000017A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Internet: </w:t>
            </w:r>
            <w:hyperlink r:id="rId6" w:history="1">
              <w:r w:rsidRPr="00DC798B">
                <w:rPr>
                  <w:rFonts w:ascii="Calibri" w:hAnsi="Calibri"/>
                  <w:sz w:val="16"/>
                  <w:szCs w:val="16"/>
                </w:rPr>
                <w:t>www.lachnit</w:t>
              </w:r>
              <w:r w:rsidR="00C23915">
                <w:rPr>
                  <w:rFonts w:ascii="Calibri" w:hAnsi="Calibri"/>
                  <w:sz w:val="16"/>
                  <w:szCs w:val="16"/>
                </w:rPr>
                <w:t>-</w:t>
              </w:r>
              <w:r w:rsidRPr="00DC798B">
                <w:rPr>
                  <w:rFonts w:ascii="Calibri" w:hAnsi="Calibri"/>
                  <w:sz w:val="16"/>
                  <w:szCs w:val="16"/>
                </w:rPr>
                <w:t>foerdertechnik.de</w:t>
              </w:r>
            </w:hyperlink>
          </w:p>
        </w:tc>
        <w:tc>
          <w:tcPr>
            <w:tcW w:w="3332" w:type="dxa"/>
          </w:tcPr>
          <w:p w:rsidR="006A28B6" w:rsidRPr="00A61175" w:rsidRDefault="006A28B6" w:rsidP="000017A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E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Mail: info@guc.biz</w:t>
            </w:r>
          </w:p>
        </w:tc>
      </w:tr>
      <w:tr w:rsidR="006A28B6" w:rsidRPr="00A61175" w:rsidTr="00406963">
        <w:tc>
          <w:tcPr>
            <w:tcW w:w="5173" w:type="dxa"/>
          </w:tcPr>
          <w:p w:rsidR="006A28B6" w:rsidRPr="00A61175" w:rsidRDefault="006A28B6" w:rsidP="000017A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>E</w:t>
            </w:r>
            <w:r w:rsidR="00C23915">
              <w:rPr>
                <w:rFonts w:ascii="Calibri" w:hAnsi="Calibri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z w:val="16"/>
                <w:szCs w:val="16"/>
              </w:rPr>
              <w:t xml:space="preserve">Mail: </w:t>
            </w:r>
            <w:hyperlink r:id="rId7" w:history="1">
              <w:r w:rsidRPr="00926959">
                <w:rPr>
                  <w:rFonts w:ascii="Calibri" w:hAnsi="Calibri"/>
                  <w:sz w:val="16"/>
                  <w:szCs w:val="16"/>
                </w:rPr>
                <w:t>info@lachnit</w:t>
              </w:r>
              <w:r w:rsidR="00C23915">
                <w:rPr>
                  <w:rFonts w:ascii="Calibri" w:hAnsi="Calibri"/>
                  <w:sz w:val="16"/>
                  <w:szCs w:val="16"/>
                </w:rPr>
                <w:t>-</w:t>
              </w:r>
              <w:r w:rsidRPr="00926959">
                <w:rPr>
                  <w:rFonts w:ascii="Calibri" w:hAnsi="Calibri"/>
                  <w:sz w:val="16"/>
                  <w:szCs w:val="16"/>
                </w:rPr>
                <w:t>foerdertechnik.de</w:t>
              </w:r>
            </w:hyperlink>
          </w:p>
        </w:tc>
        <w:tc>
          <w:tcPr>
            <w:tcW w:w="3332" w:type="dxa"/>
          </w:tcPr>
          <w:p w:rsidR="006A28B6" w:rsidRPr="00A61175" w:rsidRDefault="006A28B6" w:rsidP="000017A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Internet: www.pr</w:t>
            </w:r>
            <w:r w:rsidR="00C23915"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box.de</w:t>
            </w:r>
          </w:p>
        </w:tc>
      </w:tr>
    </w:tbl>
    <w:p w:rsidR="006A28B6" w:rsidRDefault="006A28B6" w:rsidP="000017AE">
      <w:pPr>
        <w:spacing w:line="360" w:lineRule="auto"/>
        <w:ind w:left="0"/>
        <w:jc w:val="both"/>
        <w:rPr>
          <w:rFonts w:cs="Arial"/>
        </w:rPr>
      </w:pPr>
    </w:p>
    <w:sectPr w:rsidR="006A28B6" w:rsidSect="000017AE">
      <w:footnotePr>
        <w:pos w:val="beneathText"/>
      </w:footnotePr>
      <w:pgSz w:w="11905" w:h="16837"/>
      <w:pgMar w:top="1418" w:right="2552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7Cn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7D661D"/>
    <w:multiLevelType w:val="hybridMultilevel"/>
    <w:tmpl w:val="4184DD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76E4F"/>
    <w:multiLevelType w:val="hybridMultilevel"/>
    <w:tmpl w:val="4184DD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C625A"/>
    <w:multiLevelType w:val="hybridMultilevel"/>
    <w:tmpl w:val="BCFCC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6C2248"/>
    <w:multiLevelType w:val="hybridMultilevel"/>
    <w:tmpl w:val="AD505A4E"/>
    <w:lvl w:ilvl="0" w:tplc="C4F0B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E483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7F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D6A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BC69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36D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B28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E381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150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5">
    <w:nsid w:val="50F054C1"/>
    <w:multiLevelType w:val="hybridMultilevel"/>
    <w:tmpl w:val="742A131A"/>
    <w:lvl w:ilvl="0" w:tplc="1C96E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92E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F58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9AAE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BC4A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CC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E3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B5A1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8EE0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6">
    <w:nsid w:val="66DE2412"/>
    <w:multiLevelType w:val="hybridMultilevel"/>
    <w:tmpl w:val="4184DD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9C19A5"/>
    <w:multiLevelType w:val="hybridMultilevel"/>
    <w:tmpl w:val="01A0B470"/>
    <w:lvl w:ilvl="0" w:tplc="B67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BA4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0F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1AE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ADC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84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A2AA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39AD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E0E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8">
    <w:nsid w:val="6E626988"/>
    <w:multiLevelType w:val="hybridMultilevel"/>
    <w:tmpl w:val="4184DD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E765B2"/>
    <w:multiLevelType w:val="hybridMultilevel"/>
    <w:tmpl w:val="4184DD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873691"/>
    <w:multiLevelType w:val="hybridMultilevel"/>
    <w:tmpl w:val="50228782"/>
    <w:lvl w:ilvl="0" w:tplc="2234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6B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5C00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4AA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7541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572E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728B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0C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80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1">
    <w:nsid w:val="79C02014"/>
    <w:multiLevelType w:val="hybridMultilevel"/>
    <w:tmpl w:val="B7B40E7C"/>
    <w:lvl w:ilvl="0" w:tplc="F000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6E0D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E43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C001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78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2A2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7A8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5FE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72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1"/>
  </w:num>
  <w:num w:numId="5">
    <w:abstractNumId w:val="5"/>
  </w:num>
  <w:num w:numId="6">
    <w:abstractNumId w:val="10"/>
  </w:num>
  <w:num w:numId="7">
    <w:abstractNumId w:val="3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23"/>
    <w:rsid w:val="000017AE"/>
    <w:rsid w:val="00006266"/>
    <w:rsid w:val="00037397"/>
    <w:rsid w:val="00074A3F"/>
    <w:rsid w:val="00081546"/>
    <w:rsid w:val="001008C2"/>
    <w:rsid w:val="00102CCC"/>
    <w:rsid w:val="00104F85"/>
    <w:rsid w:val="00127EDB"/>
    <w:rsid w:val="00133BBB"/>
    <w:rsid w:val="00134C31"/>
    <w:rsid w:val="00136253"/>
    <w:rsid w:val="001418AD"/>
    <w:rsid w:val="0016234F"/>
    <w:rsid w:val="00167C06"/>
    <w:rsid w:val="00170223"/>
    <w:rsid w:val="001C46A2"/>
    <w:rsid w:val="00204E69"/>
    <w:rsid w:val="002323E1"/>
    <w:rsid w:val="0023363D"/>
    <w:rsid w:val="00255CEC"/>
    <w:rsid w:val="00262134"/>
    <w:rsid w:val="0028520C"/>
    <w:rsid w:val="0029566E"/>
    <w:rsid w:val="002A204E"/>
    <w:rsid w:val="002B297A"/>
    <w:rsid w:val="002C6D16"/>
    <w:rsid w:val="002F24D4"/>
    <w:rsid w:val="003472C9"/>
    <w:rsid w:val="003652DC"/>
    <w:rsid w:val="00372BEB"/>
    <w:rsid w:val="00375EEB"/>
    <w:rsid w:val="00387BD0"/>
    <w:rsid w:val="003B5CD7"/>
    <w:rsid w:val="003C1133"/>
    <w:rsid w:val="003E4918"/>
    <w:rsid w:val="003F19B0"/>
    <w:rsid w:val="003F74FE"/>
    <w:rsid w:val="00406963"/>
    <w:rsid w:val="00436925"/>
    <w:rsid w:val="004740B0"/>
    <w:rsid w:val="00492EA8"/>
    <w:rsid w:val="004A0AA3"/>
    <w:rsid w:val="004B0E35"/>
    <w:rsid w:val="004B2479"/>
    <w:rsid w:val="004E5B39"/>
    <w:rsid w:val="00561091"/>
    <w:rsid w:val="00572106"/>
    <w:rsid w:val="00581949"/>
    <w:rsid w:val="005C7F94"/>
    <w:rsid w:val="005D1A18"/>
    <w:rsid w:val="005E47CB"/>
    <w:rsid w:val="005F0B48"/>
    <w:rsid w:val="00603AAA"/>
    <w:rsid w:val="006064D1"/>
    <w:rsid w:val="00650032"/>
    <w:rsid w:val="00654E86"/>
    <w:rsid w:val="006A28B6"/>
    <w:rsid w:val="006D4B45"/>
    <w:rsid w:val="006D60AA"/>
    <w:rsid w:val="007020AC"/>
    <w:rsid w:val="00711076"/>
    <w:rsid w:val="00776BFB"/>
    <w:rsid w:val="00786762"/>
    <w:rsid w:val="00790BAD"/>
    <w:rsid w:val="00795C65"/>
    <w:rsid w:val="00796018"/>
    <w:rsid w:val="007F0F8B"/>
    <w:rsid w:val="007F47C2"/>
    <w:rsid w:val="00810CB9"/>
    <w:rsid w:val="00853F71"/>
    <w:rsid w:val="0088244F"/>
    <w:rsid w:val="00893CDE"/>
    <w:rsid w:val="008D73E2"/>
    <w:rsid w:val="008F6E6E"/>
    <w:rsid w:val="009030AA"/>
    <w:rsid w:val="00931B70"/>
    <w:rsid w:val="00976707"/>
    <w:rsid w:val="00995670"/>
    <w:rsid w:val="009C33B7"/>
    <w:rsid w:val="009D1252"/>
    <w:rsid w:val="009E2F5B"/>
    <w:rsid w:val="009F5C20"/>
    <w:rsid w:val="00A0337B"/>
    <w:rsid w:val="00A14383"/>
    <w:rsid w:val="00A15345"/>
    <w:rsid w:val="00A43E75"/>
    <w:rsid w:val="00A508CF"/>
    <w:rsid w:val="00A541AE"/>
    <w:rsid w:val="00A7391F"/>
    <w:rsid w:val="00AC6764"/>
    <w:rsid w:val="00AD0212"/>
    <w:rsid w:val="00AE2C0F"/>
    <w:rsid w:val="00AF58D0"/>
    <w:rsid w:val="00B42F5E"/>
    <w:rsid w:val="00B51C02"/>
    <w:rsid w:val="00B90DD6"/>
    <w:rsid w:val="00B95A5D"/>
    <w:rsid w:val="00BA0CE3"/>
    <w:rsid w:val="00BB62DF"/>
    <w:rsid w:val="00BF200B"/>
    <w:rsid w:val="00C01CC7"/>
    <w:rsid w:val="00C22D18"/>
    <w:rsid w:val="00C23915"/>
    <w:rsid w:val="00C2593B"/>
    <w:rsid w:val="00C26A69"/>
    <w:rsid w:val="00C46FD1"/>
    <w:rsid w:val="00C8058A"/>
    <w:rsid w:val="00C84E39"/>
    <w:rsid w:val="00C96969"/>
    <w:rsid w:val="00CA3723"/>
    <w:rsid w:val="00CA5ACB"/>
    <w:rsid w:val="00CB016A"/>
    <w:rsid w:val="00CC2668"/>
    <w:rsid w:val="00CC4A1F"/>
    <w:rsid w:val="00CF5498"/>
    <w:rsid w:val="00D019AF"/>
    <w:rsid w:val="00D275B3"/>
    <w:rsid w:val="00D81E81"/>
    <w:rsid w:val="00D940DB"/>
    <w:rsid w:val="00DA23DD"/>
    <w:rsid w:val="00DA481C"/>
    <w:rsid w:val="00DC798B"/>
    <w:rsid w:val="00DF5119"/>
    <w:rsid w:val="00DF647E"/>
    <w:rsid w:val="00E2542A"/>
    <w:rsid w:val="00E71B97"/>
    <w:rsid w:val="00EB406C"/>
    <w:rsid w:val="00EC30B9"/>
    <w:rsid w:val="00EC6241"/>
    <w:rsid w:val="00EC691D"/>
    <w:rsid w:val="00EE7774"/>
    <w:rsid w:val="00F008B0"/>
    <w:rsid w:val="00F07B0F"/>
    <w:rsid w:val="00F73C49"/>
    <w:rsid w:val="00F769DC"/>
    <w:rsid w:val="00FD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styleId="Hervorhebung">
    <w:name w:val="Emphasis"/>
    <w:qFormat/>
    <w:rPr>
      <w:b/>
      <w:bCs/>
      <w:i w:val="0"/>
      <w:iCs w:val="0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rsid w:val="00926959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5E47CB"/>
    <w:pPr>
      <w:suppressAutoHyphens w:val="0"/>
      <w:ind w:left="720"/>
    </w:pPr>
    <w:rPr>
      <w:rFonts w:ascii="Calibri" w:eastAsia="Calibri" w:hAnsi="Calibri" w:cs="Calibri"/>
      <w:spacing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styleId="Hervorhebung">
    <w:name w:val="Emphasis"/>
    <w:qFormat/>
    <w:rPr>
      <w:b/>
      <w:bCs/>
      <w:i w:val="0"/>
      <w:iCs w:val="0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rsid w:val="00926959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5E47CB"/>
    <w:pPr>
      <w:suppressAutoHyphens w:val="0"/>
      <w:ind w:left="720"/>
    </w:pPr>
    <w:rPr>
      <w:rFonts w:ascii="Calibri" w:eastAsia="Calibri" w:hAnsi="Calibri" w:cs="Calibri"/>
      <w:spacing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9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5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fo@lachnit-foerdertechnik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achnit-foerdertechnik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740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Bisnode Informatics Deutschland GmbH</Company>
  <LinksUpToDate>false</LinksUpToDate>
  <CharactersWithSpaces>5398</CharactersWithSpaces>
  <SharedDoc>false</SharedDoc>
  <HLinks>
    <vt:vector size="12" baseType="variant">
      <vt:variant>
        <vt:i4>7208961</vt:i4>
      </vt:variant>
      <vt:variant>
        <vt:i4>3</vt:i4>
      </vt:variant>
      <vt:variant>
        <vt:i4>0</vt:i4>
      </vt:variant>
      <vt:variant>
        <vt:i4>5</vt:i4>
      </vt:variant>
      <vt:variant>
        <vt:lpwstr>mailto:info@lachnit-foerdertechnik.de</vt:lpwstr>
      </vt:variant>
      <vt:variant>
        <vt:lpwstr/>
      </vt:variant>
      <vt:variant>
        <vt:i4>262163</vt:i4>
      </vt:variant>
      <vt:variant>
        <vt:i4>0</vt:i4>
      </vt:variant>
      <vt:variant>
        <vt:i4>0</vt:i4>
      </vt:variant>
      <vt:variant>
        <vt:i4>5</vt:i4>
      </vt:variant>
      <vt:variant>
        <vt:lpwstr>http://www.lachnit-foerdertechnik.de/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>EAP Lachnit GmbH</dc:subject>
  <dc:creator>Graf &amp; Creative PR</dc:creator>
  <cp:lastModifiedBy>Kerstin Koch</cp:lastModifiedBy>
  <cp:revision>6</cp:revision>
  <cp:lastPrinted>2022-12-16T07:20:00Z</cp:lastPrinted>
  <dcterms:created xsi:type="dcterms:W3CDTF">2022-12-15T17:55:00Z</dcterms:created>
  <dcterms:modified xsi:type="dcterms:W3CDTF">2022-12-16T07:21:00Z</dcterms:modified>
</cp:coreProperties>
</file>