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8AC37" w14:textId="77777777" w:rsidR="005A23B4" w:rsidRPr="00F8439F" w:rsidRDefault="005A23B4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spacing w:val="0"/>
          <w:sz w:val="24"/>
          <w:szCs w:val="24"/>
        </w:rPr>
      </w:pPr>
      <w:r w:rsidRPr="00F8439F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7EE38D99" w14:textId="77777777" w:rsidR="005A23B4" w:rsidRPr="00F8439F" w:rsidRDefault="005A23B4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2"/>
          <w:szCs w:val="12"/>
        </w:rPr>
      </w:pPr>
    </w:p>
    <w:p w14:paraId="7ABC1BB1" w14:textId="77777777" w:rsidR="00C119E2" w:rsidRPr="00F8439F" w:rsidRDefault="00C119E2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2"/>
          <w:szCs w:val="12"/>
        </w:rPr>
      </w:pPr>
    </w:p>
    <w:p w14:paraId="740097F1" w14:textId="77777777" w:rsidR="0081529E" w:rsidRPr="00F8439F" w:rsidRDefault="005A23B4" w:rsidP="0081529E">
      <w:pPr>
        <w:spacing w:after="120" w:line="360" w:lineRule="auto"/>
        <w:ind w:left="0"/>
        <w:jc w:val="both"/>
        <w:rPr>
          <w:rFonts w:ascii="Calibri" w:hAnsi="Calibri" w:cs="Calibri"/>
          <w:bCs/>
          <w:i/>
          <w:iCs/>
          <w:spacing w:val="-2"/>
        </w:rPr>
      </w:pPr>
      <w:r w:rsidRPr="00F8439F">
        <w:rPr>
          <w:rFonts w:ascii="Calibri" w:hAnsi="Calibri" w:cs="Calibri"/>
          <w:bCs/>
          <w:i/>
          <w:iCs/>
          <w:spacing w:val="-2"/>
        </w:rPr>
        <w:t xml:space="preserve">Arbeitssicherheit/ </w:t>
      </w:r>
      <w:r w:rsidR="004679D0" w:rsidRPr="00F8439F">
        <w:rPr>
          <w:rFonts w:ascii="Calibri" w:hAnsi="Calibri" w:cs="Calibri"/>
          <w:bCs/>
          <w:i/>
          <w:iCs/>
          <w:spacing w:val="-2"/>
        </w:rPr>
        <w:t xml:space="preserve">Werkstattwesen/ Montagetechnik/ </w:t>
      </w:r>
      <w:r w:rsidR="00D10095" w:rsidRPr="00F8439F">
        <w:rPr>
          <w:rFonts w:ascii="Calibri" w:hAnsi="Calibri" w:cs="Calibri"/>
          <w:bCs/>
          <w:i/>
          <w:iCs/>
          <w:spacing w:val="-2"/>
        </w:rPr>
        <w:t>Instandhaltung</w:t>
      </w:r>
      <w:r w:rsidR="00333E27" w:rsidRPr="00F8439F">
        <w:rPr>
          <w:rFonts w:ascii="Calibri" w:hAnsi="Calibri" w:cs="Calibri"/>
          <w:bCs/>
          <w:i/>
          <w:iCs/>
          <w:spacing w:val="-2"/>
        </w:rPr>
        <w:t>/ Fahrzeugtechnik/ Aerospace</w:t>
      </w:r>
    </w:p>
    <w:p w14:paraId="3B23BBA6" w14:textId="77777777" w:rsidR="0081529E" w:rsidRPr="00F8439F" w:rsidRDefault="001B0B7A" w:rsidP="0081529E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40"/>
          <w:szCs w:val="40"/>
        </w:rPr>
      </w:pPr>
      <w:r w:rsidRPr="00F8439F">
        <w:rPr>
          <w:rFonts w:ascii="Calibri" w:hAnsi="Calibri" w:cs="Calibri"/>
          <w:b/>
          <w:bCs/>
          <w:spacing w:val="-2"/>
          <w:sz w:val="40"/>
          <w:szCs w:val="40"/>
        </w:rPr>
        <w:t>Optimale Zug</w:t>
      </w:r>
      <w:r w:rsidR="00A4783F" w:rsidRPr="00F8439F">
        <w:rPr>
          <w:rFonts w:ascii="Calibri" w:hAnsi="Calibri" w:cs="Calibri"/>
          <w:b/>
          <w:bCs/>
          <w:spacing w:val="-2"/>
          <w:sz w:val="40"/>
          <w:szCs w:val="40"/>
        </w:rPr>
        <w:t>ä</w:t>
      </w:r>
      <w:r w:rsidRPr="00F8439F">
        <w:rPr>
          <w:rFonts w:ascii="Calibri" w:hAnsi="Calibri" w:cs="Calibri"/>
          <w:b/>
          <w:bCs/>
          <w:spacing w:val="-2"/>
          <w:sz w:val="40"/>
          <w:szCs w:val="40"/>
        </w:rPr>
        <w:t>ng</w:t>
      </w:r>
      <w:r w:rsidR="00A4783F" w:rsidRPr="00F8439F">
        <w:rPr>
          <w:rFonts w:ascii="Calibri" w:hAnsi="Calibri" w:cs="Calibri"/>
          <w:b/>
          <w:bCs/>
          <w:spacing w:val="-2"/>
          <w:sz w:val="40"/>
          <w:szCs w:val="40"/>
        </w:rPr>
        <w:t>lichkeit</w:t>
      </w:r>
      <w:r w:rsidRPr="00F8439F">
        <w:rPr>
          <w:rFonts w:ascii="Calibri" w:hAnsi="Calibri" w:cs="Calibri"/>
          <w:b/>
          <w:bCs/>
          <w:spacing w:val="-2"/>
          <w:sz w:val="40"/>
          <w:szCs w:val="40"/>
        </w:rPr>
        <w:t xml:space="preserve"> bei Montage und Wartung</w:t>
      </w:r>
    </w:p>
    <w:p w14:paraId="77ACBE8C" w14:textId="77777777" w:rsidR="0081529E" w:rsidRPr="00F8439F" w:rsidRDefault="00151DD6" w:rsidP="0081529E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4"/>
          <w:szCs w:val="24"/>
        </w:rPr>
      </w:pPr>
      <w:r w:rsidRPr="00F8439F">
        <w:rPr>
          <w:rFonts w:ascii="Calibri" w:hAnsi="Calibri" w:cs="Calibri"/>
          <w:b/>
          <w:bCs/>
          <w:spacing w:val="-2"/>
          <w:sz w:val="24"/>
          <w:szCs w:val="24"/>
        </w:rPr>
        <w:t xml:space="preserve">Die </w:t>
      </w:r>
      <w:r w:rsidR="001B0B7A" w:rsidRPr="00F8439F">
        <w:rPr>
          <w:rFonts w:ascii="Calibri" w:hAnsi="Calibri" w:cs="Calibri"/>
          <w:b/>
          <w:bCs/>
          <w:spacing w:val="-2"/>
          <w:sz w:val="24"/>
          <w:szCs w:val="24"/>
        </w:rPr>
        <w:t>Arbeitsbühnen und Plattformen von Kee Safety bewähren sich in vielen Branchen</w:t>
      </w:r>
    </w:p>
    <w:p w14:paraId="49F97281" w14:textId="77777777" w:rsidR="0081529E" w:rsidRPr="00F8439F" w:rsidRDefault="009E3C2D" w:rsidP="0081529E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Kee Safety zählt zu den führenden Herstellern </w:t>
      </w:r>
      <w:r w:rsidR="00E37DB1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stationärer und mobiler </w:t>
      </w:r>
      <w:r w:rsidR="001B0B7A" w:rsidRPr="00F8439F">
        <w:rPr>
          <w:rFonts w:ascii="Calibri" w:hAnsi="Calibri" w:cs="Calibri"/>
          <w:b/>
          <w:bCs/>
          <w:spacing w:val="-2"/>
          <w:sz w:val="21"/>
          <w:szCs w:val="21"/>
        </w:rPr>
        <w:t>Arbeitsbühnen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, </w:t>
      </w:r>
      <w:r w:rsidR="001B0B7A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Plattformen 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>und</w:t>
      </w:r>
      <w:r w:rsidR="00042103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Überstiege </w:t>
      </w:r>
      <w:r w:rsidR="001B0B7A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für den 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Einsatz in Industrie und </w:t>
      </w:r>
      <w:r w:rsidR="00042103" w:rsidRPr="00F8439F">
        <w:rPr>
          <w:rFonts w:ascii="Calibri" w:hAnsi="Calibri" w:cs="Calibri"/>
          <w:b/>
          <w:bCs/>
          <w:spacing w:val="-2"/>
          <w:sz w:val="21"/>
          <w:szCs w:val="21"/>
        </w:rPr>
        <w:t>H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>andwerk</w:t>
      </w:r>
      <w:r w:rsidR="001B0B7A" w:rsidRPr="00F8439F">
        <w:rPr>
          <w:rFonts w:ascii="Calibri" w:hAnsi="Calibri" w:cs="Calibri"/>
          <w:b/>
          <w:bCs/>
          <w:spacing w:val="-2"/>
          <w:sz w:val="21"/>
          <w:szCs w:val="21"/>
        </w:rPr>
        <w:t>.</w:t>
      </w:r>
      <w:r w:rsidR="00E37DB1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>Vorwiegend k</w:t>
      </w:r>
      <w:r w:rsidR="00E37DB1" w:rsidRPr="00F8439F">
        <w:rPr>
          <w:rFonts w:ascii="Calibri" w:hAnsi="Calibri" w:cs="Calibri"/>
          <w:b/>
          <w:bCs/>
          <w:spacing w:val="-2"/>
          <w:sz w:val="21"/>
          <w:szCs w:val="21"/>
        </w:rPr>
        <w:t>unden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>- und aufgaben</w:t>
      </w:r>
      <w:r w:rsidR="00E37DB1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spezifisch </w:t>
      </w:r>
      <w:r w:rsidR="00BA434F" w:rsidRPr="00F8439F">
        <w:rPr>
          <w:rFonts w:ascii="Calibri" w:hAnsi="Calibri" w:cs="Calibri"/>
          <w:b/>
          <w:bCs/>
          <w:spacing w:val="-2"/>
          <w:sz w:val="21"/>
          <w:szCs w:val="21"/>
        </w:rPr>
        <w:t>konfiguriert</w:t>
      </w: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, leisten sie einen zentralen Beitrag für die Realisierung </w:t>
      </w:r>
      <w:r w:rsidR="00E37DB1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sicherer </w:t>
      </w:r>
      <w:r w:rsidR="00BA434F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und </w:t>
      </w:r>
      <w:r w:rsidR="00E37DB1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prozessoptimierter Arbeitsumgebungen </w:t>
      </w:r>
      <w:r w:rsidR="00042103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in Montage-, Wartungs- und Fertigungshallen sowie Werkstätten, Wagenhallen und Hangars. </w:t>
      </w:r>
      <w:r w:rsidR="00143D56" w:rsidRPr="00F8439F">
        <w:rPr>
          <w:rFonts w:ascii="Calibri" w:hAnsi="Calibri" w:cs="Calibri"/>
          <w:b/>
          <w:bCs/>
          <w:spacing w:val="-2"/>
          <w:sz w:val="21"/>
          <w:szCs w:val="21"/>
        </w:rPr>
        <w:t>W</w:t>
      </w:r>
      <w:r w:rsidR="006C42A0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enn </w:t>
      </w:r>
      <w:r w:rsidR="00143D56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es an </w:t>
      </w:r>
      <w:r w:rsidR="006C42A0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Stell- und Lagerfläche </w:t>
      </w:r>
      <w:r w:rsidR="00143D56" w:rsidRPr="00F8439F">
        <w:rPr>
          <w:rFonts w:ascii="Calibri" w:hAnsi="Calibri" w:cs="Calibri"/>
          <w:b/>
          <w:bCs/>
          <w:spacing w:val="-2"/>
          <w:sz w:val="21"/>
          <w:szCs w:val="21"/>
        </w:rPr>
        <w:t>fehlt</w:t>
      </w:r>
      <w:r w:rsidR="006C42A0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, </w:t>
      </w:r>
      <w:r w:rsidR="00143D56" w:rsidRPr="00F8439F">
        <w:rPr>
          <w:rFonts w:ascii="Calibri" w:hAnsi="Calibri" w:cs="Calibri"/>
          <w:b/>
          <w:bCs/>
          <w:spacing w:val="-2"/>
          <w:sz w:val="21"/>
          <w:szCs w:val="21"/>
        </w:rPr>
        <w:t xml:space="preserve">lässt sich durch eine Bühnenkonstruktion zusätzlicher Platz in der zweiten Ebene schaffen. </w:t>
      </w:r>
    </w:p>
    <w:p w14:paraId="1F75D18D" w14:textId="6BAC703D" w:rsidR="0081529E" w:rsidRPr="00F8439F" w:rsidRDefault="00143D56" w:rsidP="0081529E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F8439F">
        <w:rPr>
          <w:rFonts w:ascii="Calibri" w:hAnsi="Calibri" w:cs="Calibri"/>
          <w:i/>
          <w:iCs/>
          <w:spacing w:val="-2"/>
          <w:sz w:val="21"/>
          <w:szCs w:val="21"/>
        </w:rPr>
        <w:t xml:space="preserve">Hanau, </w:t>
      </w:r>
      <w:r w:rsidR="00E31943" w:rsidRPr="00F8439F">
        <w:rPr>
          <w:rFonts w:ascii="Calibri" w:hAnsi="Calibri" w:cs="Calibri"/>
          <w:i/>
          <w:iCs/>
          <w:spacing w:val="-2"/>
          <w:sz w:val="21"/>
          <w:szCs w:val="21"/>
        </w:rPr>
        <w:t>Januar</w:t>
      </w:r>
      <w:r w:rsidRPr="00F8439F">
        <w:rPr>
          <w:rFonts w:ascii="Calibri" w:hAnsi="Calibri" w:cs="Calibri"/>
          <w:i/>
          <w:iCs/>
          <w:spacing w:val="-2"/>
          <w:sz w:val="21"/>
          <w:szCs w:val="21"/>
        </w:rPr>
        <w:t xml:space="preserve"> 202</w:t>
      </w:r>
      <w:r w:rsidR="00E31943" w:rsidRPr="00F8439F">
        <w:rPr>
          <w:rFonts w:ascii="Calibri" w:hAnsi="Calibri" w:cs="Calibri"/>
          <w:i/>
          <w:iCs/>
          <w:spacing w:val="-2"/>
          <w:sz w:val="21"/>
          <w:szCs w:val="21"/>
        </w:rPr>
        <w:t>2</w:t>
      </w:r>
      <w:r w:rsidRPr="00F8439F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F8439F">
        <w:rPr>
          <w:rFonts w:ascii="Calibri" w:hAnsi="Calibri" w:cs="Calibri"/>
          <w:spacing w:val="-2"/>
          <w:sz w:val="21"/>
          <w:szCs w:val="21"/>
        </w:rPr>
        <w:t>–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>Anlässe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 xml:space="preserve"> für die Errichtung 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>einer maßgeschneiderten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 xml:space="preserve"> Arbeitsbühne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 oder 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 xml:space="preserve">Plattform 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>gibt es viele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>:</w:t>
      </w:r>
      <w:r w:rsidR="002E2336" w:rsidRPr="00F8439F">
        <w:rPr>
          <w:rFonts w:ascii="Calibri" w:hAnsi="Calibri" w:cs="Calibri"/>
          <w:spacing w:val="-2"/>
          <w:sz w:val="21"/>
          <w:szCs w:val="21"/>
        </w:rPr>
        <w:t xml:space="preserve"> Mal erweisen sie sich als Problemlösung für die Wartung großer oder schwer zugänglicher Fahrzeuge und Maschinen, ein anderes Mal dienen sie der 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 xml:space="preserve">sicheren </w:t>
      </w:r>
      <w:r w:rsidR="002E2336" w:rsidRPr="00F8439F">
        <w:rPr>
          <w:rFonts w:ascii="Calibri" w:hAnsi="Calibri" w:cs="Calibri"/>
          <w:spacing w:val="-2"/>
          <w:sz w:val="21"/>
          <w:szCs w:val="21"/>
        </w:rPr>
        <w:t>Überbrückung der Fahrwege von Flurförderzeugen. Auch die Schaffung zusätzlicher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E2336" w:rsidRPr="00F8439F">
        <w:rPr>
          <w:rFonts w:ascii="Calibri" w:hAnsi="Calibri" w:cs="Calibri"/>
          <w:spacing w:val="-2"/>
          <w:sz w:val="21"/>
          <w:szCs w:val="21"/>
        </w:rPr>
        <w:t>Stell- und Lagerfläche</w:t>
      </w:r>
      <w:r w:rsidR="00E50297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>ist ein häufiges Motiv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>. Noch mehr Gründe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 xml:space="preserve"> für die Installation 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von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 xml:space="preserve"> Bühnen- oder Plattform-Konstruktion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en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 xml:space="preserve"> in Halle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n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>Hangar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s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 xml:space="preserve"> oder 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>Werkst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ä</w:t>
      </w:r>
      <w:r w:rsidR="00161DFF" w:rsidRPr="00F8439F">
        <w:rPr>
          <w:rFonts w:ascii="Calibri" w:hAnsi="Calibri" w:cs="Calibri"/>
          <w:spacing w:val="-2"/>
          <w:sz w:val="21"/>
          <w:szCs w:val="21"/>
        </w:rPr>
        <w:t>tt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en</w:t>
      </w:r>
      <w:r w:rsidR="00596D5F" w:rsidRPr="00F8439F">
        <w:rPr>
          <w:rFonts w:ascii="Calibri" w:hAnsi="Calibri" w:cs="Calibri"/>
          <w:spacing w:val="-2"/>
          <w:sz w:val="21"/>
          <w:szCs w:val="21"/>
        </w:rPr>
        <w:t xml:space="preserve"> kennt man bei Kee Safety, einem der führenden Anbieter </w:t>
      </w:r>
      <w:r w:rsidR="0045227C" w:rsidRPr="00F8439F">
        <w:rPr>
          <w:rFonts w:ascii="Calibri" w:hAnsi="Calibri" w:cs="Calibri"/>
          <w:spacing w:val="-2"/>
          <w:sz w:val="21"/>
          <w:szCs w:val="21"/>
        </w:rPr>
        <w:t xml:space="preserve">in diesem Marktsegment. 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>Denn m</w:t>
      </w:r>
      <w:r w:rsidR="0045227C" w:rsidRPr="00F8439F">
        <w:rPr>
          <w:rFonts w:ascii="Calibri" w:hAnsi="Calibri" w:cs="Calibri"/>
          <w:spacing w:val="-2"/>
          <w:sz w:val="21"/>
          <w:szCs w:val="21"/>
        </w:rPr>
        <w:t>it seine</w:t>
      </w:r>
      <w:r w:rsidR="005801D0" w:rsidRPr="00F8439F">
        <w:rPr>
          <w:rFonts w:ascii="Calibri" w:hAnsi="Calibri" w:cs="Calibri"/>
          <w:spacing w:val="-2"/>
          <w:sz w:val="21"/>
          <w:szCs w:val="21"/>
        </w:rPr>
        <w:t>n</w:t>
      </w:r>
      <w:r w:rsidR="0045227C" w:rsidRPr="00F8439F">
        <w:rPr>
          <w:rFonts w:ascii="Calibri" w:hAnsi="Calibri" w:cs="Calibri"/>
          <w:spacing w:val="-2"/>
          <w:sz w:val="21"/>
          <w:szCs w:val="21"/>
        </w:rPr>
        <w:t xml:space="preserve"> Systemlösu</w:t>
      </w:r>
      <w:r w:rsidR="00FA5A2A">
        <w:rPr>
          <w:rFonts w:ascii="Calibri" w:hAnsi="Calibri" w:cs="Calibri"/>
          <w:spacing w:val="-2"/>
          <w:sz w:val="21"/>
          <w:szCs w:val="21"/>
        </w:rPr>
        <w:t>ngen aus Aluminium, Stahl oder g</w:t>
      </w:r>
      <w:r w:rsidR="0045227C" w:rsidRPr="00F8439F">
        <w:rPr>
          <w:rFonts w:ascii="Calibri" w:hAnsi="Calibri" w:cs="Calibri"/>
          <w:spacing w:val="-2"/>
          <w:sz w:val="21"/>
          <w:szCs w:val="21"/>
        </w:rPr>
        <w:t xml:space="preserve">lasfaserverstärktem Kunststoff (GFK) 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 xml:space="preserve">stellt </w:t>
      </w:r>
      <w:r w:rsidR="005801D0" w:rsidRPr="00F8439F">
        <w:rPr>
          <w:rFonts w:ascii="Calibri" w:hAnsi="Calibri" w:cs="Calibri"/>
          <w:spacing w:val="-2"/>
          <w:sz w:val="21"/>
          <w:szCs w:val="21"/>
        </w:rPr>
        <w:t>d</w:t>
      </w:r>
      <w:r w:rsidR="0045227C" w:rsidRPr="00F8439F">
        <w:rPr>
          <w:rFonts w:ascii="Calibri" w:hAnsi="Calibri" w:cs="Calibri"/>
          <w:spacing w:val="-2"/>
          <w:sz w:val="21"/>
          <w:szCs w:val="21"/>
        </w:rPr>
        <w:t>as Unternehmen</w:t>
      </w:r>
      <w:r w:rsidR="005801D0" w:rsidRPr="00F8439F">
        <w:rPr>
          <w:rFonts w:ascii="Calibri" w:hAnsi="Calibri" w:cs="Calibri"/>
          <w:spacing w:val="-2"/>
          <w:sz w:val="21"/>
          <w:szCs w:val="21"/>
        </w:rPr>
        <w:t xml:space="preserve"> für nahezu jede Anwendung und jede Branche optimal abgestimmte und normgerechte Arbeitsbühnen, Plattformen und Überstiege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>bereit</w:t>
      </w:r>
      <w:r w:rsidR="005801D0" w:rsidRPr="00F8439F">
        <w:rPr>
          <w:rFonts w:ascii="Calibri" w:hAnsi="Calibri" w:cs="Calibri"/>
          <w:spacing w:val="-2"/>
          <w:sz w:val="21"/>
          <w:szCs w:val="21"/>
        </w:rPr>
        <w:t>.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 Von Vorteil für den Kunden ist dabei vor allem, dass Kee Safety bei Bedarf die gesamte Prozesskette von der </w:t>
      </w:r>
      <w:r w:rsidR="00B124AF" w:rsidRPr="00F8439F">
        <w:rPr>
          <w:rFonts w:ascii="Calibri" w:hAnsi="Calibri" w:cs="Calibri"/>
          <w:spacing w:val="-2"/>
          <w:sz w:val="21"/>
          <w:szCs w:val="21"/>
        </w:rPr>
        <w:t>CAD-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Planung bis zur Inbetriebnahme </w:t>
      </w:r>
      <w:r w:rsidR="00B124AF" w:rsidRPr="00F8439F">
        <w:rPr>
          <w:rFonts w:ascii="Calibri" w:hAnsi="Calibri" w:cs="Calibri"/>
          <w:spacing w:val="-2"/>
          <w:sz w:val="21"/>
          <w:szCs w:val="21"/>
        </w:rPr>
        <w:t xml:space="preserve">vor Ort 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>ab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>zu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decken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 xml:space="preserve">vermag 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und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 xml:space="preserve">auf ein 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>Produkt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>sortiment</w:t>
      </w:r>
      <w:r w:rsidR="00193487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 xml:space="preserve">zugreifen kann, das alle Komponenten und Bauelemente umfasst, die für die Realisierung </w:t>
      </w:r>
      <w:r w:rsidR="0045227C" w:rsidRPr="00F8439F">
        <w:rPr>
          <w:rFonts w:ascii="Calibri" w:hAnsi="Calibri" w:cs="Calibri"/>
          <w:spacing w:val="-2"/>
          <w:sz w:val="21"/>
          <w:szCs w:val="21"/>
        </w:rPr>
        <w:t xml:space="preserve">stationärer und mobiler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>Konstruktionen erforderlich sind</w:t>
      </w:r>
      <w:r w:rsidR="00ED1B40" w:rsidRPr="00F8439F">
        <w:rPr>
          <w:rFonts w:ascii="Calibri" w:hAnsi="Calibri" w:cs="Calibri"/>
          <w:spacing w:val="-2"/>
          <w:sz w:val="21"/>
          <w:szCs w:val="21"/>
        </w:rPr>
        <w:t xml:space="preserve">: Rohre, Verbinder, Geländer, Treppen, Türen, </w:t>
      </w:r>
      <w:r w:rsidR="0085732D" w:rsidRPr="00F8439F">
        <w:rPr>
          <w:rFonts w:ascii="Calibri" w:hAnsi="Calibri" w:cs="Calibri"/>
          <w:spacing w:val="-2"/>
          <w:sz w:val="21"/>
          <w:szCs w:val="21"/>
        </w:rPr>
        <w:t xml:space="preserve">Rollen, </w:t>
      </w:r>
      <w:r w:rsidR="00AE1B3B" w:rsidRPr="00F8439F">
        <w:rPr>
          <w:rFonts w:ascii="Calibri" w:hAnsi="Calibri" w:cs="Calibri"/>
          <w:spacing w:val="-2"/>
          <w:sz w:val="21"/>
          <w:szCs w:val="21"/>
        </w:rPr>
        <w:t xml:space="preserve">Leitern, </w:t>
      </w:r>
      <w:r w:rsidR="00ED1B40" w:rsidRPr="00F8439F">
        <w:rPr>
          <w:rFonts w:ascii="Calibri" w:hAnsi="Calibri" w:cs="Calibri"/>
          <w:spacing w:val="-2"/>
          <w:sz w:val="21"/>
          <w:szCs w:val="21"/>
        </w:rPr>
        <w:t xml:space="preserve">Laufflächen und vieles andere mehr.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>Ob also eine komplexe</w:t>
      </w:r>
      <w:r w:rsidR="00C16F9B" w:rsidRPr="00F8439F">
        <w:rPr>
          <w:rFonts w:ascii="Calibri" w:hAnsi="Calibri" w:cs="Calibri"/>
          <w:spacing w:val="-2"/>
          <w:sz w:val="21"/>
          <w:szCs w:val="21"/>
        </w:rPr>
        <w:t>,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 xml:space="preserve"> modular</w:t>
      </w:r>
      <w:r w:rsidR="00015932" w:rsidRPr="00F8439F">
        <w:rPr>
          <w:rFonts w:ascii="Calibri" w:hAnsi="Calibri" w:cs="Calibri"/>
          <w:spacing w:val="-2"/>
          <w:sz w:val="21"/>
          <w:szCs w:val="21"/>
        </w:rPr>
        <w:t>e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16F9B" w:rsidRPr="00F8439F">
        <w:rPr>
          <w:rFonts w:ascii="Calibri" w:hAnsi="Calibri" w:cs="Calibri"/>
          <w:spacing w:val="-2"/>
          <w:sz w:val="21"/>
          <w:szCs w:val="21"/>
        </w:rPr>
        <w:t xml:space="preserve">und hoch belastbare 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>Arbeitsbühne für die Wartung von Flugzeug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>-T</w:t>
      </w:r>
      <w:r w:rsidR="00C62552" w:rsidRPr="00F8439F">
        <w:rPr>
          <w:rFonts w:ascii="Calibri" w:hAnsi="Calibri" w:cs="Calibri"/>
          <w:spacing w:val="-2"/>
          <w:sz w:val="21"/>
          <w:szCs w:val="21"/>
        </w:rPr>
        <w:t>riebwerken</w:t>
      </w:r>
      <w:r w:rsidR="00C16F9B" w:rsidRPr="00F8439F">
        <w:rPr>
          <w:rFonts w:ascii="Calibri" w:hAnsi="Calibri" w:cs="Calibri"/>
          <w:spacing w:val="-2"/>
          <w:sz w:val="21"/>
          <w:szCs w:val="21"/>
        </w:rPr>
        <w:t xml:space="preserve"> benötigt wird oder eine kompakte und leicht verfahrbare </w:t>
      </w:r>
      <w:r w:rsidR="00015932" w:rsidRPr="00F8439F">
        <w:rPr>
          <w:rFonts w:ascii="Calibri" w:hAnsi="Calibri" w:cs="Calibri"/>
          <w:spacing w:val="-2"/>
          <w:sz w:val="21"/>
          <w:szCs w:val="21"/>
        </w:rPr>
        <w:t>Ein-Personen-</w:t>
      </w:r>
      <w:r w:rsidR="00C16F9B" w:rsidRPr="00F8439F">
        <w:rPr>
          <w:rFonts w:ascii="Calibri" w:hAnsi="Calibri" w:cs="Calibri"/>
          <w:spacing w:val="-2"/>
          <w:sz w:val="21"/>
          <w:szCs w:val="21"/>
        </w:rPr>
        <w:t xml:space="preserve">Plattform zum flexiblen Einsatz im Lager – </w:t>
      </w:r>
      <w:r w:rsidR="00015932" w:rsidRPr="00F8439F">
        <w:rPr>
          <w:rFonts w:ascii="Calibri" w:hAnsi="Calibri" w:cs="Calibri"/>
          <w:spacing w:val="-2"/>
          <w:sz w:val="21"/>
          <w:szCs w:val="21"/>
        </w:rPr>
        <w:t xml:space="preserve">das 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 xml:space="preserve">außergewöhnlich 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>vielfältige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>Portfolio</w:t>
      </w:r>
      <w:r w:rsidR="00015932" w:rsidRPr="00F8439F">
        <w:rPr>
          <w:rFonts w:ascii="Calibri" w:hAnsi="Calibri" w:cs="Calibri"/>
          <w:spacing w:val="-2"/>
          <w:sz w:val="21"/>
          <w:szCs w:val="21"/>
        </w:rPr>
        <w:t xml:space="preserve"> des Unternehmens 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 xml:space="preserve">bietet hier alle Möglichkeiten. 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 xml:space="preserve">Selbst 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>wenn bei schwierigen Raum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>situationen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 xml:space="preserve"> mit verwinkelten Laufwegen, engen Durchgängen und Gleisanlagen 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 xml:space="preserve">ein sicherer Zugang zu Waggons, Krananlagen oder Baumaschinen zu realisieren ist, </w:t>
      </w:r>
      <w:r w:rsidR="004A3274" w:rsidRPr="00F8439F">
        <w:rPr>
          <w:rFonts w:ascii="Calibri" w:hAnsi="Calibri" w:cs="Calibri"/>
          <w:spacing w:val="-2"/>
          <w:sz w:val="21"/>
          <w:szCs w:val="21"/>
        </w:rPr>
        <w:t>schafft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 xml:space="preserve"> Kee Safety mit </w:t>
      </w:r>
      <w:r w:rsidR="004A3274" w:rsidRPr="00F8439F">
        <w:rPr>
          <w:rFonts w:ascii="Calibri" w:hAnsi="Calibri" w:cs="Calibri"/>
          <w:spacing w:val="-2"/>
          <w:sz w:val="21"/>
          <w:szCs w:val="21"/>
        </w:rPr>
        <w:t>m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>aßgeschneiderte</w:t>
      </w:r>
      <w:r w:rsidR="004A3274" w:rsidRPr="00F8439F">
        <w:rPr>
          <w:rFonts w:ascii="Calibri" w:hAnsi="Calibri" w:cs="Calibri"/>
          <w:spacing w:val="-2"/>
          <w:sz w:val="21"/>
          <w:szCs w:val="21"/>
        </w:rPr>
        <w:t>n</w:t>
      </w:r>
      <w:r w:rsidR="00767099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>Überstiege</w:t>
      </w:r>
      <w:r w:rsidR="004A3274" w:rsidRPr="00F8439F">
        <w:rPr>
          <w:rFonts w:ascii="Calibri" w:hAnsi="Calibri" w:cs="Calibri"/>
          <w:spacing w:val="-2"/>
          <w:sz w:val="21"/>
          <w:szCs w:val="21"/>
        </w:rPr>
        <w:t>n</w:t>
      </w:r>
      <w:r w:rsidR="00633BE9" w:rsidRPr="00F8439F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365B6D" w:rsidRPr="00F8439F">
        <w:rPr>
          <w:rFonts w:ascii="Calibri" w:hAnsi="Calibri" w:cs="Calibri"/>
          <w:spacing w:val="-2"/>
          <w:sz w:val="21"/>
          <w:szCs w:val="21"/>
        </w:rPr>
        <w:t xml:space="preserve">optimale </w:t>
      </w:r>
      <w:r w:rsidR="00ED79D4" w:rsidRPr="00F8439F">
        <w:rPr>
          <w:rFonts w:ascii="Calibri" w:hAnsi="Calibri" w:cs="Calibri"/>
          <w:spacing w:val="-2"/>
          <w:sz w:val="21"/>
          <w:szCs w:val="21"/>
        </w:rPr>
        <w:t>L</w:t>
      </w:r>
      <w:r w:rsidR="00ED1B40" w:rsidRPr="00F8439F">
        <w:rPr>
          <w:rFonts w:ascii="Calibri" w:hAnsi="Calibri" w:cs="Calibri"/>
          <w:spacing w:val="-2"/>
          <w:sz w:val="21"/>
          <w:szCs w:val="21"/>
        </w:rPr>
        <w:t>ösungen.</w:t>
      </w:r>
    </w:p>
    <w:p w14:paraId="1BC28E31" w14:textId="5D5ACDD5" w:rsidR="0081529E" w:rsidRPr="00F8439F" w:rsidRDefault="003465F1" w:rsidP="0081529E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F8439F">
        <w:rPr>
          <w:rFonts w:ascii="Calibri" w:hAnsi="Calibri" w:cs="Calibri"/>
          <w:b/>
          <w:bCs/>
          <w:spacing w:val="-2"/>
          <w:sz w:val="21"/>
          <w:szCs w:val="21"/>
        </w:rPr>
        <w:t>Maximaler Freiraum für die Anpassung</w:t>
      </w:r>
    </w:p>
    <w:p w14:paraId="69FE07B6" w14:textId="1113102C" w:rsidR="003465F1" w:rsidRPr="00F8439F" w:rsidRDefault="00C40E48" w:rsidP="00D144CC">
      <w:pPr>
        <w:spacing w:after="120" w:line="360" w:lineRule="auto"/>
        <w:ind w:left="0"/>
        <w:jc w:val="both"/>
        <w:rPr>
          <w:rFonts w:ascii="Calibri" w:hAnsi="Calibri" w:cs="Calibri"/>
          <w:sz w:val="21"/>
          <w:szCs w:val="21"/>
        </w:rPr>
      </w:pPr>
      <w:r w:rsidRPr="00F8439F">
        <w:rPr>
          <w:rFonts w:ascii="Calibri" w:hAnsi="Calibri" w:cs="Calibri"/>
          <w:sz w:val="21"/>
          <w:szCs w:val="21"/>
        </w:rPr>
        <w:t xml:space="preserve">Zu den Haupteinsatzgebieten der Arbeitsbühnen, Plattformen und Überstiege von Kee Safety gehören neben dem allgemeinen Maschinen- und Anlagenbau insbesondere die Wartungs- und Instandhaltungsgewerke der Bus- und Bahntechnik, der Flugzeug- und Helikoptertechnik sowie der </w:t>
      </w:r>
      <w:r w:rsidRPr="00F8439F">
        <w:rPr>
          <w:rFonts w:ascii="Calibri" w:hAnsi="Calibri" w:cs="Calibri"/>
          <w:sz w:val="21"/>
          <w:szCs w:val="21"/>
        </w:rPr>
        <w:lastRenderedPageBreak/>
        <w:t>Kraftwerks- und Energietechnik.</w:t>
      </w:r>
      <w:r w:rsidR="00AE1B3B" w:rsidRPr="00F8439F">
        <w:rPr>
          <w:rFonts w:ascii="Calibri" w:hAnsi="Calibri" w:cs="Calibri"/>
          <w:sz w:val="21"/>
          <w:szCs w:val="21"/>
        </w:rPr>
        <w:t xml:space="preserve"> </w:t>
      </w:r>
      <w:r w:rsidR="00521871" w:rsidRPr="00F8439F">
        <w:rPr>
          <w:rFonts w:ascii="Calibri" w:hAnsi="Calibri" w:cs="Calibri"/>
          <w:sz w:val="21"/>
          <w:szCs w:val="21"/>
        </w:rPr>
        <w:t>Dabei handelt es sich bei</w:t>
      </w:r>
      <w:r w:rsidR="009A1602" w:rsidRPr="00F8439F">
        <w:rPr>
          <w:rFonts w:ascii="Calibri" w:hAnsi="Calibri" w:cs="Calibri"/>
          <w:sz w:val="21"/>
          <w:szCs w:val="21"/>
        </w:rPr>
        <w:t xml:space="preserve"> eine</w:t>
      </w:r>
      <w:r w:rsidR="00521871" w:rsidRPr="00F8439F">
        <w:rPr>
          <w:rFonts w:ascii="Calibri" w:hAnsi="Calibri" w:cs="Calibri"/>
          <w:sz w:val="21"/>
          <w:szCs w:val="21"/>
        </w:rPr>
        <w:t xml:space="preserve">m Großteil der Systemlösungen für </w:t>
      </w:r>
      <w:r w:rsidR="009A1602" w:rsidRPr="00F8439F">
        <w:rPr>
          <w:rFonts w:ascii="Calibri" w:hAnsi="Calibri" w:cs="Calibri"/>
          <w:sz w:val="21"/>
          <w:szCs w:val="21"/>
        </w:rPr>
        <w:t>die</w:t>
      </w:r>
      <w:r w:rsidR="00521871" w:rsidRPr="00F8439F">
        <w:rPr>
          <w:rFonts w:ascii="Calibri" w:hAnsi="Calibri" w:cs="Calibri"/>
          <w:sz w:val="21"/>
          <w:szCs w:val="21"/>
        </w:rPr>
        <w:t xml:space="preserve"> Fahrzeug</w:t>
      </w:r>
      <w:r w:rsidR="009A1602" w:rsidRPr="00F8439F">
        <w:rPr>
          <w:rFonts w:ascii="Calibri" w:hAnsi="Calibri" w:cs="Calibri"/>
          <w:sz w:val="21"/>
          <w:szCs w:val="21"/>
        </w:rPr>
        <w:t xml:space="preserve">technik </w:t>
      </w:r>
      <w:r w:rsidR="00521871" w:rsidRPr="00F8439F">
        <w:rPr>
          <w:rFonts w:ascii="Calibri" w:hAnsi="Calibri" w:cs="Calibri"/>
          <w:sz w:val="21"/>
          <w:szCs w:val="21"/>
        </w:rPr>
        <w:t xml:space="preserve">und </w:t>
      </w:r>
      <w:r w:rsidR="009A1602" w:rsidRPr="00F8439F">
        <w:rPr>
          <w:rFonts w:ascii="Calibri" w:hAnsi="Calibri" w:cs="Calibri"/>
          <w:sz w:val="21"/>
          <w:szCs w:val="21"/>
        </w:rPr>
        <w:t xml:space="preserve">den </w:t>
      </w:r>
      <w:r w:rsidR="00521871" w:rsidRPr="00F8439F">
        <w:rPr>
          <w:rFonts w:ascii="Calibri" w:hAnsi="Calibri" w:cs="Calibri"/>
          <w:sz w:val="21"/>
          <w:szCs w:val="21"/>
        </w:rPr>
        <w:t>Anlagenbau um Konstruktionen aus Stahl und Aluminium</w:t>
      </w:r>
      <w:r w:rsidR="00B62A82" w:rsidRPr="00F8439F">
        <w:rPr>
          <w:rFonts w:ascii="Calibri" w:hAnsi="Calibri" w:cs="Calibri"/>
          <w:sz w:val="21"/>
          <w:szCs w:val="21"/>
        </w:rPr>
        <w:t>. Ü</w:t>
      </w:r>
      <w:r w:rsidR="00521871" w:rsidRPr="00F8439F">
        <w:rPr>
          <w:rFonts w:ascii="Calibri" w:hAnsi="Calibri" w:cs="Calibri"/>
          <w:sz w:val="21"/>
          <w:szCs w:val="21"/>
        </w:rPr>
        <w:t>berall dort</w:t>
      </w:r>
      <w:r w:rsidR="00B62A82" w:rsidRPr="00F8439F">
        <w:rPr>
          <w:rFonts w:ascii="Calibri" w:hAnsi="Calibri" w:cs="Calibri"/>
          <w:sz w:val="21"/>
          <w:szCs w:val="21"/>
        </w:rPr>
        <w:t xml:space="preserve"> </w:t>
      </w:r>
      <w:r w:rsidR="009A1602" w:rsidRPr="00F8439F">
        <w:rPr>
          <w:rFonts w:ascii="Calibri" w:hAnsi="Calibri" w:cs="Calibri"/>
          <w:sz w:val="21"/>
          <w:szCs w:val="21"/>
        </w:rPr>
        <w:t>jedoch</w:t>
      </w:r>
      <w:r w:rsidR="00521871" w:rsidRPr="00F8439F">
        <w:rPr>
          <w:rFonts w:ascii="Calibri" w:hAnsi="Calibri" w:cs="Calibri"/>
          <w:sz w:val="21"/>
          <w:szCs w:val="21"/>
        </w:rPr>
        <w:t>, wo es auf eine</w:t>
      </w:r>
      <w:r w:rsidR="00B62A82" w:rsidRPr="00F8439F">
        <w:rPr>
          <w:rFonts w:ascii="Calibri" w:hAnsi="Calibri" w:cs="Calibri"/>
          <w:sz w:val="21"/>
          <w:szCs w:val="21"/>
        </w:rPr>
        <w:t xml:space="preserve"> </w:t>
      </w:r>
      <w:r w:rsidR="00A80C0C" w:rsidRPr="00F8439F">
        <w:rPr>
          <w:rFonts w:ascii="Calibri" w:hAnsi="Calibri" w:cs="Calibri"/>
          <w:sz w:val="21"/>
          <w:szCs w:val="21"/>
        </w:rPr>
        <w:t xml:space="preserve">gute </w:t>
      </w:r>
      <w:r w:rsidR="00B62A82" w:rsidRPr="00F8439F">
        <w:rPr>
          <w:rFonts w:ascii="Calibri" w:hAnsi="Calibri" w:cs="Calibri"/>
          <w:sz w:val="21"/>
          <w:szCs w:val="21"/>
        </w:rPr>
        <w:t>elekt</w:t>
      </w:r>
      <w:r w:rsidR="00A80C0C" w:rsidRPr="00F8439F">
        <w:rPr>
          <w:rFonts w:ascii="Calibri" w:hAnsi="Calibri" w:cs="Calibri"/>
          <w:sz w:val="21"/>
          <w:szCs w:val="21"/>
        </w:rPr>
        <w:t xml:space="preserve">rische Isolationswirkung </w:t>
      </w:r>
      <w:r w:rsidR="00521871" w:rsidRPr="00F8439F">
        <w:rPr>
          <w:rFonts w:ascii="Calibri" w:hAnsi="Calibri" w:cs="Calibri"/>
          <w:sz w:val="21"/>
          <w:szCs w:val="21"/>
        </w:rPr>
        <w:t>ankommt</w:t>
      </w:r>
      <w:r w:rsidR="00B62A82" w:rsidRPr="00F8439F">
        <w:rPr>
          <w:rFonts w:ascii="Calibri" w:hAnsi="Calibri" w:cs="Calibri"/>
          <w:sz w:val="21"/>
          <w:szCs w:val="21"/>
        </w:rPr>
        <w:t xml:space="preserve">, bewähren </w:t>
      </w:r>
      <w:r w:rsidR="00A80C0C" w:rsidRPr="00F8439F">
        <w:rPr>
          <w:rFonts w:ascii="Calibri" w:hAnsi="Calibri" w:cs="Calibri"/>
          <w:sz w:val="21"/>
          <w:szCs w:val="21"/>
        </w:rPr>
        <w:t xml:space="preserve">sich die Arbeitsbühnen, </w:t>
      </w:r>
      <w:r w:rsidR="00CD5D4A">
        <w:rPr>
          <w:rFonts w:ascii="Calibri" w:hAnsi="Calibri" w:cs="Calibri"/>
          <w:sz w:val="21"/>
          <w:szCs w:val="21"/>
        </w:rPr>
        <w:t>Plattformen und Überstiege aus g</w:t>
      </w:r>
      <w:r w:rsidR="00A80C0C" w:rsidRPr="00F8439F">
        <w:rPr>
          <w:rFonts w:ascii="Calibri" w:hAnsi="Calibri" w:cs="Calibri"/>
          <w:sz w:val="21"/>
          <w:szCs w:val="21"/>
        </w:rPr>
        <w:t>lasfaserverstärktem Kunststoff – auch sie können je nach Kundenwunsch stationär oder mobil ausgeführt werden.</w:t>
      </w:r>
      <w:r w:rsidR="009A1602" w:rsidRPr="00F8439F">
        <w:rPr>
          <w:rFonts w:ascii="Calibri" w:hAnsi="Calibri" w:cs="Calibri"/>
          <w:sz w:val="21"/>
          <w:szCs w:val="21"/>
        </w:rPr>
        <w:t xml:space="preserve"> In allen Fällen gilt, dass Kee Safety seinen Kunden maximalen Spielraum bei der konkreten Ausgestaltung lässt. Das </w:t>
      </w:r>
      <w:r w:rsidR="00ED79D4" w:rsidRPr="00F8439F">
        <w:rPr>
          <w:rFonts w:ascii="Calibri" w:hAnsi="Calibri" w:cs="Calibri"/>
          <w:sz w:val="21"/>
          <w:szCs w:val="21"/>
        </w:rPr>
        <w:t>betrifft</w:t>
      </w:r>
      <w:r w:rsidR="0064311B">
        <w:rPr>
          <w:rFonts w:ascii="Calibri" w:hAnsi="Calibri" w:cs="Calibri"/>
          <w:sz w:val="21"/>
          <w:szCs w:val="21"/>
        </w:rPr>
        <w:t xml:space="preserve"> nicht</w:t>
      </w:r>
      <w:r w:rsidR="00ED79D4" w:rsidRPr="00F8439F">
        <w:rPr>
          <w:rFonts w:ascii="Calibri" w:hAnsi="Calibri" w:cs="Calibri"/>
          <w:sz w:val="21"/>
          <w:szCs w:val="21"/>
        </w:rPr>
        <w:t xml:space="preserve"> </w:t>
      </w:r>
      <w:r w:rsidR="009A1602" w:rsidRPr="00F8439F">
        <w:rPr>
          <w:rFonts w:ascii="Calibri" w:hAnsi="Calibri" w:cs="Calibri"/>
          <w:sz w:val="21"/>
          <w:szCs w:val="21"/>
        </w:rPr>
        <w:t>nur das Gesamtlayout</w:t>
      </w:r>
      <w:r w:rsidR="0066421B" w:rsidRPr="00F8439F">
        <w:rPr>
          <w:rFonts w:ascii="Calibri" w:hAnsi="Calibri" w:cs="Calibri"/>
          <w:sz w:val="21"/>
          <w:szCs w:val="21"/>
        </w:rPr>
        <w:t>, die Statik</w:t>
      </w:r>
      <w:r w:rsidR="009A1602" w:rsidRPr="00F8439F">
        <w:rPr>
          <w:rFonts w:ascii="Calibri" w:hAnsi="Calibri" w:cs="Calibri"/>
          <w:sz w:val="21"/>
          <w:szCs w:val="21"/>
        </w:rPr>
        <w:t xml:space="preserve"> und die Dimensionen einer Anlage, sondern auch eine Vielzahl von </w:t>
      </w:r>
      <w:r w:rsidR="00D144CC" w:rsidRPr="00F8439F">
        <w:rPr>
          <w:rFonts w:ascii="Calibri" w:hAnsi="Calibri" w:cs="Calibri"/>
          <w:sz w:val="21"/>
          <w:szCs w:val="21"/>
        </w:rPr>
        <w:t xml:space="preserve">Detaillösungen. So </w:t>
      </w:r>
      <w:r w:rsidR="009A1602" w:rsidRPr="00F8439F">
        <w:rPr>
          <w:rFonts w:ascii="Calibri" w:hAnsi="Calibri" w:cs="Calibri"/>
          <w:sz w:val="21"/>
          <w:szCs w:val="21"/>
        </w:rPr>
        <w:t xml:space="preserve">kann </w:t>
      </w:r>
      <w:r w:rsidR="00D144CC" w:rsidRPr="00F8439F">
        <w:rPr>
          <w:rFonts w:ascii="Calibri" w:hAnsi="Calibri" w:cs="Calibri"/>
          <w:sz w:val="21"/>
          <w:szCs w:val="21"/>
        </w:rPr>
        <w:t xml:space="preserve">eine Plattform </w:t>
      </w:r>
      <w:r w:rsidR="00897743" w:rsidRPr="00F8439F">
        <w:rPr>
          <w:rFonts w:ascii="Calibri" w:hAnsi="Calibri" w:cs="Calibri"/>
          <w:sz w:val="21"/>
          <w:szCs w:val="21"/>
        </w:rPr>
        <w:t>etwa</w:t>
      </w:r>
      <w:r w:rsidR="009A1602" w:rsidRPr="00F8439F">
        <w:rPr>
          <w:rFonts w:ascii="Calibri" w:hAnsi="Calibri" w:cs="Calibri"/>
          <w:sz w:val="21"/>
          <w:szCs w:val="21"/>
        </w:rPr>
        <w:t xml:space="preserve"> </w:t>
      </w:r>
      <w:r w:rsidR="00897743" w:rsidRPr="00F8439F">
        <w:rPr>
          <w:rFonts w:ascii="Calibri" w:hAnsi="Calibri" w:cs="Calibri"/>
          <w:sz w:val="21"/>
          <w:szCs w:val="21"/>
        </w:rPr>
        <w:t>durch die Auswahl des</w:t>
      </w:r>
      <w:r w:rsidR="00D144CC" w:rsidRPr="00F8439F">
        <w:rPr>
          <w:rFonts w:ascii="Calibri" w:hAnsi="Calibri" w:cs="Calibri"/>
          <w:sz w:val="21"/>
          <w:szCs w:val="21"/>
        </w:rPr>
        <w:t xml:space="preserve"> Bodenbel</w:t>
      </w:r>
      <w:r w:rsidR="00897743" w:rsidRPr="00F8439F">
        <w:rPr>
          <w:rFonts w:ascii="Calibri" w:hAnsi="Calibri" w:cs="Calibri"/>
          <w:sz w:val="21"/>
          <w:szCs w:val="21"/>
        </w:rPr>
        <w:t>ages</w:t>
      </w:r>
      <w:r w:rsidR="00D144CC" w:rsidRPr="00F8439F">
        <w:rPr>
          <w:rFonts w:ascii="Calibri" w:hAnsi="Calibri" w:cs="Calibri"/>
          <w:sz w:val="21"/>
          <w:szCs w:val="21"/>
        </w:rPr>
        <w:t xml:space="preserve"> (rutschfestes Phenol-Birkenho</w:t>
      </w:r>
      <w:bookmarkStart w:id="0" w:name="_GoBack"/>
      <w:bookmarkEnd w:id="0"/>
      <w:r w:rsidR="00D144CC" w:rsidRPr="00F8439F">
        <w:rPr>
          <w:rFonts w:ascii="Calibri" w:hAnsi="Calibri" w:cs="Calibri"/>
          <w:sz w:val="21"/>
          <w:szCs w:val="21"/>
        </w:rPr>
        <w:t xml:space="preserve">lz, Aluminium-Riffelblech, GFK-Gitter u.a.), </w:t>
      </w:r>
      <w:r w:rsidR="00897743" w:rsidRPr="00F8439F">
        <w:rPr>
          <w:rFonts w:ascii="Calibri" w:hAnsi="Calibri" w:cs="Calibri"/>
          <w:sz w:val="21"/>
          <w:szCs w:val="21"/>
        </w:rPr>
        <w:t xml:space="preserve">verschiedene </w:t>
      </w:r>
      <w:r w:rsidR="00D144CC" w:rsidRPr="00F8439F">
        <w:rPr>
          <w:rFonts w:ascii="Calibri" w:hAnsi="Calibri" w:cs="Calibri"/>
          <w:sz w:val="21"/>
          <w:szCs w:val="21"/>
        </w:rPr>
        <w:t xml:space="preserve">Lenk- und Feststellrollen, absturzsichere Zugangstreppen, gepolsterte Kanten, </w:t>
      </w:r>
      <w:r w:rsidR="00897743" w:rsidRPr="00F8439F">
        <w:rPr>
          <w:rFonts w:ascii="Calibri" w:hAnsi="Calibri" w:cs="Calibri"/>
          <w:sz w:val="21"/>
          <w:szCs w:val="21"/>
        </w:rPr>
        <w:t>Bordbretter zur Verhinderung von herunterfallenden Werkzeugen, selbstklebende Sicherheitsetiketten und viele</w:t>
      </w:r>
      <w:r w:rsidR="00FE4194" w:rsidRPr="00F8439F">
        <w:rPr>
          <w:rFonts w:ascii="Calibri" w:hAnsi="Calibri" w:cs="Calibri"/>
          <w:sz w:val="21"/>
          <w:szCs w:val="21"/>
        </w:rPr>
        <w:t>s</w:t>
      </w:r>
      <w:r w:rsidR="00897743" w:rsidRPr="00F8439F">
        <w:rPr>
          <w:rFonts w:ascii="Calibri" w:hAnsi="Calibri" w:cs="Calibri"/>
          <w:sz w:val="21"/>
          <w:szCs w:val="21"/>
        </w:rPr>
        <w:t xml:space="preserve"> andere</w:t>
      </w:r>
      <w:r w:rsidR="0066421B" w:rsidRPr="00F8439F">
        <w:rPr>
          <w:rFonts w:ascii="Calibri" w:hAnsi="Calibri" w:cs="Calibri"/>
          <w:sz w:val="21"/>
          <w:szCs w:val="21"/>
        </w:rPr>
        <w:t xml:space="preserve"> </w:t>
      </w:r>
      <w:r w:rsidR="00FE4194" w:rsidRPr="00F8439F">
        <w:rPr>
          <w:rFonts w:ascii="Calibri" w:hAnsi="Calibri" w:cs="Calibri"/>
          <w:sz w:val="21"/>
          <w:szCs w:val="21"/>
        </w:rPr>
        <w:t>mehr</w:t>
      </w:r>
      <w:r w:rsidR="0066421B" w:rsidRPr="00F8439F">
        <w:rPr>
          <w:rFonts w:ascii="Calibri" w:hAnsi="Calibri" w:cs="Calibri"/>
          <w:sz w:val="21"/>
          <w:szCs w:val="21"/>
        </w:rPr>
        <w:t xml:space="preserve"> optimal an ihre Aufgabe und Umgebung angepasst werden.</w:t>
      </w:r>
      <w:r w:rsidR="00B00309" w:rsidRPr="00F8439F">
        <w:rPr>
          <w:rFonts w:ascii="Calibri" w:hAnsi="Calibri" w:cs="Calibri"/>
          <w:sz w:val="21"/>
          <w:szCs w:val="21"/>
        </w:rPr>
        <w:t xml:space="preserve"> Bis zu einer Höhe von drei Metern lassen sich die Konstruktionen meist stützenfrei ausführen. Geht es darüber hinaus, werden zusätzliche Stützen eingezogen.</w:t>
      </w:r>
    </w:p>
    <w:p w14:paraId="4A43704A" w14:textId="06F6EF1C" w:rsidR="003465F1" w:rsidRPr="00F8439F" w:rsidRDefault="00B747D9" w:rsidP="00D144CC">
      <w:pPr>
        <w:spacing w:after="120" w:line="360" w:lineRule="auto"/>
        <w:ind w:left="0"/>
        <w:jc w:val="both"/>
        <w:rPr>
          <w:rFonts w:ascii="Calibri" w:hAnsi="Calibri" w:cs="Calibri"/>
          <w:b/>
          <w:bCs/>
          <w:sz w:val="21"/>
          <w:szCs w:val="21"/>
        </w:rPr>
      </w:pPr>
      <w:r w:rsidRPr="00F8439F">
        <w:rPr>
          <w:rFonts w:ascii="Calibri" w:hAnsi="Calibri" w:cs="Calibri"/>
          <w:b/>
          <w:bCs/>
          <w:sz w:val="21"/>
          <w:szCs w:val="21"/>
        </w:rPr>
        <w:t>Immer auf der sicheren Seite</w:t>
      </w:r>
    </w:p>
    <w:p w14:paraId="312E82E6" w14:textId="07A1EA55" w:rsidR="00BD3B06" w:rsidRPr="00F8439F" w:rsidRDefault="003465F1" w:rsidP="00D1635F">
      <w:pPr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F8439F">
        <w:rPr>
          <w:rFonts w:ascii="Calibri" w:hAnsi="Calibri" w:cs="Calibri"/>
          <w:sz w:val="21"/>
          <w:szCs w:val="21"/>
        </w:rPr>
        <w:t xml:space="preserve">Kee Safety </w:t>
      </w:r>
      <w:r w:rsidR="00ED79D4" w:rsidRPr="00F8439F">
        <w:rPr>
          <w:rFonts w:ascii="Calibri" w:hAnsi="Calibri" w:cs="Calibri"/>
          <w:sz w:val="21"/>
          <w:szCs w:val="21"/>
        </w:rPr>
        <w:t xml:space="preserve">garantiert </w:t>
      </w:r>
      <w:r w:rsidRPr="00F8439F">
        <w:rPr>
          <w:rFonts w:ascii="Calibri" w:hAnsi="Calibri" w:cs="Calibri"/>
          <w:sz w:val="21"/>
          <w:szCs w:val="21"/>
        </w:rPr>
        <w:t xml:space="preserve">seinen Kunden, dass die Realisierung </w:t>
      </w:r>
      <w:r w:rsidR="00823D55" w:rsidRPr="00F8439F">
        <w:rPr>
          <w:rFonts w:ascii="Calibri" w:hAnsi="Calibri" w:cs="Calibri"/>
          <w:sz w:val="21"/>
          <w:szCs w:val="21"/>
        </w:rPr>
        <w:t>d</w:t>
      </w:r>
      <w:r w:rsidRPr="00F8439F">
        <w:rPr>
          <w:rFonts w:ascii="Calibri" w:hAnsi="Calibri" w:cs="Calibri"/>
          <w:sz w:val="21"/>
          <w:szCs w:val="21"/>
        </w:rPr>
        <w:t xml:space="preserve">er </w:t>
      </w:r>
      <w:bookmarkStart w:id="1" w:name="_Hlk90366454"/>
      <w:r w:rsidR="00ED79D4" w:rsidRPr="00F8439F">
        <w:rPr>
          <w:rFonts w:ascii="Calibri" w:hAnsi="Calibri" w:cs="Calibri"/>
          <w:sz w:val="21"/>
          <w:szCs w:val="21"/>
        </w:rPr>
        <w:t xml:space="preserve">maßgeschneiderten </w:t>
      </w:r>
      <w:r w:rsidRPr="00F8439F">
        <w:rPr>
          <w:rFonts w:ascii="Calibri" w:hAnsi="Calibri" w:cs="Calibri"/>
          <w:sz w:val="21"/>
          <w:szCs w:val="21"/>
        </w:rPr>
        <w:t xml:space="preserve">Arbeitsbühnen, Plattformen und Überstiege </w:t>
      </w:r>
      <w:bookmarkEnd w:id="1"/>
      <w:r w:rsidR="00823D55" w:rsidRPr="00F8439F">
        <w:rPr>
          <w:rFonts w:ascii="Calibri" w:hAnsi="Calibri" w:cs="Calibri"/>
          <w:sz w:val="21"/>
          <w:szCs w:val="21"/>
        </w:rPr>
        <w:t xml:space="preserve">stets </w:t>
      </w:r>
      <w:r w:rsidRPr="00F8439F">
        <w:rPr>
          <w:rFonts w:ascii="Calibri" w:hAnsi="Calibri" w:cs="Calibri"/>
          <w:sz w:val="21"/>
          <w:szCs w:val="21"/>
        </w:rPr>
        <w:t xml:space="preserve">nach den allgemein üblichen </w:t>
      </w:r>
      <w:r w:rsidR="001B6BE1" w:rsidRPr="00F8439F">
        <w:rPr>
          <w:rFonts w:ascii="Calibri" w:hAnsi="Calibri" w:cs="Calibri"/>
          <w:sz w:val="21"/>
          <w:szCs w:val="21"/>
        </w:rPr>
        <w:t xml:space="preserve">europäischen </w:t>
      </w:r>
      <w:r w:rsidRPr="00F8439F">
        <w:rPr>
          <w:rFonts w:ascii="Calibri" w:hAnsi="Calibri" w:cs="Calibri"/>
          <w:sz w:val="21"/>
          <w:szCs w:val="21"/>
        </w:rPr>
        <w:t>Sicherh</w:t>
      </w:r>
      <w:r w:rsidR="001B6BE1" w:rsidRPr="00F8439F">
        <w:rPr>
          <w:rFonts w:ascii="Calibri" w:hAnsi="Calibri" w:cs="Calibri"/>
          <w:sz w:val="21"/>
          <w:szCs w:val="21"/>
        </w:rPr>
        <w:t>e</w:t>
      </w:r>
      <w:r w:rsidRPr="00F8439F">
        <w:rPr>
          <w:rFonts w:ascii="Calibri" w:hAnsi="Calibri" w:cs="Calibri"/>
          <w:sz w:val="21"/>
          <w:szCs w:val="21"/>
        </w:rPr>
        <w:t xml:space="preserve">itsstandards erfolgt. </w:t>
      </w:r>
      <w:r w:rsidR="00823D55" w:rsidRPr="00F8439F">
        <w:rPr>
          <w:rFonts w:ascii="Calibri" w:hAnsi="Calibri" w:cs="Calibri"/>
          <w:sz w:val="21"/>
          <w:szCs w:val="21"/>
        </w:rPr>
        <w:t xml:space="preserve">Berücksichtigung finden dabei unter anderem </w:t>
      </w:r>
      <w:r w:rsidR="001B6BE1" w:rsidRPr="00F8439F">
        <w:rPr>
          <w:rFonts w:ascii="Calibri" w:hAnsi="Calibri" w:cs="Calibri"/>
          <w:sz w:val="21"/>
          <w:szCs w:val="21"/>
        </w:rPr>
        <w:t xml:space="preserve">die </w:t>
      </w:r>
      <w:r w:rsidR="00347490" w:rsidRPr="00F8439F">
        <w:rPr>
          <w:rFonts w:ascii="Calibri" w:hAnsi="Calibri" w:cs="Calibri"/>
          <w:sz w:val="21"/>
          <w:szCs w:val="21"/>
        </w:rPr>
        <w:t xml:space="preserve">DIN EN 1004:2004 </w:t>
      </w:r>
      <w:r w:rsidR="001B6BE1" w:rsidRPr="00F8439F">
        <w:rPr>
          <w:rFonts w:ascii="Calibri" w:hAnsi="Calibri" w:cs="Calibri"/>
          <w:sz w:val="21"/>
          <w:szCs w:val="21"/>
        </w:rPr>
        <w:t>(Fahrbare Arbeitsbühnen aus vorgefertigten Bauteilen)</w:t>
      </w:r>
      <w:r w:rsidR="00823D55" w:rsidRPr="00F8439F">
        <w:rPr>
          <w:rFonts w:ascii="Calibri" w:hAnsi="Calibri" w:cs="Calibri"/>
          <w:sz w:val="21"/>
          <w:szCs w:val="21"/>
        </w:rPr>
        <w:t xml:space="preserve"> und </w:t>
      </w:r>
      <w:r w:rsidR="001B6BE1" w:rsidRPr="00F8439F">
        <w:rPr>
          <w:rFonts w:ascii="Calibri" w:hAnsi="Calibri" w:cs="Calibri"/>
          <w:sz w:val="21"/>
          <w:szCs w:val="21"/>
        </w:rPr>
        <w:t xml:space="preserve">die </w:t>
      </w:r>
      <w:r w:rsidR="00347490" w:rsidRPr="00F8439F">
        <w:rPr>
          <w:rFonts w:ascii="Calibri" w:hAnsi="Calibri" w:cs="Calibri"/>
          <w:sz w:val="21"/>
          <w:szCs w:val="21"/>
        </w:rPr>
        <w:t xml:space="preserve">EN ISO 14122 Teil 1 bis 4 (Sicherheit von Maschinen) </w:t>
      </w:r>
      <w:r w:rsidR="00823D55" w:rsidRPr="00F8439F">
        <w:rPr>
          <w:rFonts w:ascii="Calibri" w:hAnsi="Calibri" w:cs="Calibri"/>
          <w:sz w:val="21"/>
          <w:szCs w:val="21"/>
        </w:rPr>
        <w:t>– um nur zwei der</w:t>
      </w:r>
      <w:r w:rsidR="00347490" w:rsidRPr="00F8439F">
        <w:rPr>
          <w:rFonts w:ascii="Calibri" w:hAnsi="Calibri" w:cs="Calibri"/>
          <w:sz w:val="21"/>
          <w:szCs w:val="21"/>
        </w:rPr>
        <w:t xml:space="preserve"> </w:t>
      </w:r>
      <w:r w:rsidR="00BD00C3" w:rsidRPr="00F8439F">
        <w:rPr>
          <w:rFonts w:ascii="Calibri" w:hAnsi="Calibri" w:cs="Calibri"/>
          <w:sz w:val="21"/>
          <w:szCs w:val="21"/>
        </w:rPr>
        <w:t>relevante</w:t>
      </w:r>
      <w:r w:rsidR="00823D55" w:rsidRPr="00F8439F">
        <w:rPr>
          <w:rFonts w:ascii="Calibri" w:hAnsi="Calibri" w:cs="Calibri"/>
          <w:sz w:val="21"/>
          <w:szCs w:val="21"/>
        </w:rPr>
        <w:t>n</w:t>
      </w:r>
      <w:r w:rsidR="00BD00C3" w:rsidRPr="00F8439F">
        <w:rPr>
          <w:rFonts w:ascii="Calibri" w:hAnsi="Calibri" w:cs="Calibri"/>
          <w:sz w:val="21"/>
          <w:szCs w:val="21"/>
        </w:rPr>
        <w:t xml:space="preserve"> </w:t>
      </w:r>
      <w:r w:rsidR="00347490" w:rsidRPr="00F8439F">
        <w:rPr>
          <w:rFonts w:ascii="Calibri" w:hAnsi="Calibri" w:cs="Calibri"/>
          <w:sz w:val="21"/>
          <w:szCs w:val="21"/>
        </w:rPr>
        <w:t>Normen und Richtlinien</w:t>
      </w:r>
      <w:r w:rsidR="00823D55" w:rsidRPr="00F8439F">
        <w:rPr>
          <w:rFonts w:ascii="Calibri" w:hAnsi="Calibri" w:cs="Calibri"/>
          <w:sz w:val="21"/>
          <w:szCs w:val="21"/>
        </w:rPr>
        <w:t xml:space="preserve"> zu nennen</w:t>
      </w:r>
      <w:r w:rsidR="00347490" w:rsidRPr="00F8439F">
        <w:rPr>
          <w:rFonts w:ascii="Calibri" w:hAnsi="Calibri" w:cs="Calibri"/>
          <w:sz w:val="21"/>
          <w:szCs w:val="21"/>
        </w:rPr>
        <w:t>.</w:t>
      </w:r>
      <w:r w:rsidR="00BD00C3" w:rsidRPr="00F8439F">
        <w:rPr>
          <w:rFonts w:ascii="Calibri" w:hAnsi="Calibri" w:cs="Calibri"/>
          <w:sz w:val="21"/>
          <w:szCs w:val="21"/>
        </w:rPr>
        <w:t xml:space="preserve"> </w:t>
      </w:r>
      <w:r w:rsidR="00823D55" w:rsidRPr="00F8439F">
        <w:rPr>
          <w:rFonts w:ascii="Calibri" w:hAnsi="Calibri" w:cs="Calibri"/>
          <w:sz w:val="21"/>
          <w:szCs w:val="21"/>
        </w:rPr>
        <w:t xml:space="preserve">Erwähnenswert außerdem: </w:t>
      </w:r>
      <w:r w:rsidR="000A21B4" w:rsidRPr="00F8439F">
        <w:rPr>
          <w:rFonts w:ascii="Calibri" w:hAnsi="Calibri" w:cs="Calibri"/>
          <w:sz w:val="21"/>
          <w:szCs w:val="21"/>
        </w:rPr>
        <w:t>Fast a</w:t>
      </w:r>
      <w:r w:rsidR="00823D55" w:rsidRPr="00F8439F">
        <w:rPr>
          <w:rFonts w:ascii="Calibri" w:hAnsi="Calibri" w:cs="Calibri"/>
          <w:sz w:val="21"/>
          <w:szCs w:val="21"/>
        </w:rPr>
        <w:t xml:space="preserve">lle </w:t>
      </w:r>
      <w:r w:rsidR="000A21B4" w:rsidRPr="00F8439F">
        <w:rPr>
          <w:rFonts w:ascii="Calibri" w:hAnsi="Calibri" w:cs="Calibri"/>
          <w:sz w:val="21"/>
          <w:szCs w:val="21"/>
        </w:rPr>
        <w:t xml:space="preserve">der </w:t>
      </w:r>
      <w:r w:rsidR="00823D55" w:rsidRPr="00F8439F">
        <w:rPr>
          <w:rFonts w:ascii="Calibri" w:hAnsi="Calibri" w:cs="Calibri"/>
          <w:sz w:val="21"/>
          <w:szCs w:val="21"/>
        </w:rPr>
        <w:t xml:space="preserve">bei der Konstruktion der </w:t>
      </w:r>
      <w:r w:rsidR="00B07291" w:rsidRPr="00F8439F">
        <w:rPr>
          <w:rFonts w:ascii="Calibri" w:hAnsi="Calibri" w:cs="Calibri"/>
          <w:sz w:val="21"/>
          <w:szCs w:val="21"/>
        </w:rPr>
        <w:t>Arbeitsbühnen, Plattformen und Überstiege verwendeten Rohrverbinder aus den Produktlin</w:t>
      </w:r>
      <w:r w:rsidR="00ED79D4" w:rsidRPr="00F8439F">
        <w:rPr>
          <w:rFonts w:ascii="Calibri" w:hAnsi="Calibri" w:cs="Calibri"/>
          <w:sz w:val="21"/>
          <w:szCs w:val="21"/>
        </w:rPr>
        <w:t>i</w:t>
      </w:r>
      <w:r w:rsidR="00B07291" w:rsidRPr="00F8439F">
        <w:rPr>
          <w:rFonts w:ascii="Calibri" w:hAnsi="Calibri" w:cs="Calibri"/>
          <w:sz w:val="21"/>
          <w:szCs w:val="21"/>
        </w:rPr>
        <w:t>e</w:t>
      </w:r>
      <w:r w:rsidR="00ED79D4" w:rsidRPr="00F8439F">
        <w:rPr>
          <w:rFonts w:ascii="Calibri" w:hAnsi="Calibri" w:cs="Calibri"/>
          <w:sz w:val="21"/>
          <w:szCs w:val="21"/>
        </w:rPr>
        <w:t>n</w:t>
      </w:r>
      <w:r w:rsidR="00B07291" w:rsidRPr="00F8439F">
        <w:rPr>
          <w:rFonts w:ascii="Calibri" w:hAnsi="Calibri" w:cs="Calibri"/>
          <w:sz w:val="21"/>
          <w:szCs w:val="21"/>
        </w:rPr>
        <w:t xml:space="preserve"> KEE LITE und KEE KLAMP sind TÜV-</w:t>
      </w:r>
      <w:r w:rsidR="000F4AF0" w:rsidRPr="00F8439F">
        <w:rPr>
          <w:rFonts w:ascii="Calibri" w:hAnsi="Calibri" w:cs="Calibri"/>
          <w:sz w:val="21"/>
          <w:szCs w:val="21"/>
        </w:rPr>
        <w:t>zertifiziert</w:t>
      </w:r>
      <w:r w:rsidR="00B07291" w:rsidRPr="00F8439F">
        <w:rPr>
          <w:rFonts w:ascii="Calibri" w:hAnsi="Calibri" w:cs="Calibri"/>
          <w:sz w:val="21"/>
          <w:szCs w:val="21"/>
        </w:rPr>
        <w:t xml:space="preserve">! </w:t>
      </w:r>
      <w:r w:rsidR="00CE06ED" w:rsidRPr="00F8439F">
        <w:rPr>
          <w:rFonts w:ascii="Calibri" w:hAnsi="Calibri" w:cs="Calibri"/>
          <w:i/>
          <w:iCs/>
          <w:spacing w:val="0"/>
          <w:sz w:val="21"/>
          <w:szCs w:val="21"/>
        </w:rPr>
        <w:t>ms</w:t>
      </w:r>
    </w:p>
    <w:p w14:paraId="57771AF1" w14:textId="216C6A1E" w:rsidR="00A52B32" w:rsidRPr="00F8439F" w:rsidRDefault="000835EF" w:rsidP="00A52B32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F8439F">
        <w:rPr>
          <w:rFonts w:ascii="Calibri" w:hAnsi="Calibri" w:cs="Calibri"/>
          <w:i/>
          <w:spacing w:val="0"/>
          <w:sz w:val="16"/>
        </w:rPr>
        <w:t>6</w:t>
      </w:r>
      <w:r w:rsidR="00ED79D4" w:rsidRPr="00F8439F">
        <w:rPr>
          <w:rFonts w:ascii="Calibri" w:hAnsi="Calibri" w:cs="Calibri"/>
          <w:i/>
          <w:spacing w:val="0"/>
          <w:sz w:val="16"/>
        </w:rPr>
        <w:t>06</w:t>
      </w:r>
      <w:r w:rsidR="00A52B32" w:rsidRPr="00F8439F">
        <w:rPr>
          <w:rFonts w:ascii="Calibri" w:hAnsi="Calibri" w:cs="Calibri"/>
          <w:i/>
          <w:spacing w:val="0"/>
          <w:sz w:val="16"/>
        </w:rPr>
        <w:t xml:space="preserve"> Wörter mit </w:t>
      </w:r>
      <w:r w:rsidR="00304175" w:rsidRPr="00F8439F">
        <w:rPr>
          <w:rFonts w:ascii="Calibri" w:hAnsi="Calibri" w:cs="Calibri"/>
          <w:i/>
          <w:spacing w:val="0"/>
          <w:sz w:val="16"/>
        </w:rPr>
        <w:t>4</w:t>
      </w:r>
      <w:r w:rsidR="00DD18AB" w:rsidRPr="00F8439F">
        <w:rPr>
          <w:rFonts w:ascii="Calibri" w:hAnsi="Calibri" w:cs="Calibri"/>
          <w:i/>
          <w:spacing w:val="0"/>
          <w:sz w:val="16"/>
        </w:rPr>
        <w:t>.</w:t>
      </w:r>
      <w:r w:rsidR="00ED79D4" w:rsidRPr="00F8439F">
        <w:rPr>
          <w:rFonts w:ascii="Calibri" w:hAnsi="Calibri" w:cs="Calibri"/>
          <w:i/>
          <w:spacing w:val="0"/>
          <w:sz w:val="16"/>
        </w:rPr>
        <w:t>713</w:t>
      </w:r>
      <w:r w:rsidR="00A52B32" w:rsidRPr="00F8439F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643D8B" w:rsidRPr="00F8439F">
        <w:rPr>
          <w:rFonts w:ascii="Calibri" w:hAnsi="Calibri" w:cs="Calibri"/>
          <w:i/>
          <w:spacing w:val="0"/>
          <w:sz w:val="16"/>
        </w:rPr>
        <w:tab/>
      </w:r>
      <w:r w:rsidR="00643D8B" w:rsidRPr="00F8439F">
        <w:rPr>
          <w:rFonts w:ascii="Calibri" w:hAnsi="Calibri" w:cs="Calibri"/>
          <w:i/>
          <w:spacing w:val="0"/>
          <w:sz w:val="16"/>
        </w:rPr>
        <w:tab/>
      </w:r>
      <w:r w:rsidR="00FF067E" w:rsidRPr="00F8439F">
        <w:rPr>
          <w:rFonts w:ascii="Calibri" w:hAnsi="Calibri" w:cs="Calibri"/>
          <w:i/>
          <w:spacing w:val="0"/>
          <w:sz w:val="16"/>
        </w:rPr>
        <w:t xml:space="preserve">   </w:t>
      </w:r>
      <w:r w:rsidR="00643D8B" w:rsidRPr="00F8439F">
        <w:rPr>
          <w:rFonts w:ascii="Calibri" w:hAnsi="Calibri" w:cs="Calibri"/>
          <w:i/>
          <w:spacing w:val="0"/>
          <w:sz w:val="16"/>
        </w:rPr>
        <w:tab/>
        <w:t xml:space="preserve">        </w:t>
      </w:r>
      <w:r w:rsidR="00FF067E" w:rsidRPr="00F8439F">
        <w:rPr>
          <w:rFonts w:ascii="Calibri" w:hAnsi="Calibri" w:cs="Calibri"/>
          <w:i/>
          <w:spacing w:val="0"/>
          <w:sz w:val="16"/>
        </w:rPr>
        <w:t xml:space="preserve">  </w:t>
      </w:r>
      <w:r w:rsidR="00643D8B" w:rsidRPr="00F8439F">
        <w:rPr>
          <w:rFonts w:ascii="Calibri" w:hAnsi="Calibri" w:cs="Calibri"/>
          <w:i/>
          <w:spacing w:val="0"/>
          <w:sz w:val="16"/>
        </w:rPr>
        <w:t>Mi</w:t>
      </w:r>
      <w:r w:rsidR="002F344F" w:rsidRPr="00F8439F">
        <w:rPr>
          <w:rFonts w:ascii="Calibri" w:hAnsi="Calibri" w:cs="Calibri"/>
          <w:i/>
          <w:spacing w:val="0"/>
          <w:sz w:val="16"/>
        </w:rPr>
        <w:t>rco von Stein</w:t>
      </w:r>
      <w:r w:rsidR="00643D8B" w:rsidRPr="00F8439F">
        <w:rPr>
          <w:rFonts w:ascii="Calibri" w:hAnsi="Calibri" w:cs="Calibri"/>
          <w:i/>
          <w:spacing w:val="0"/>
          <w:sz w:val="16"/>
        </w:rPr>
        <w:t>, Freier Fachjournalist, Darmstadt</w:t>
      </w:r>
    </w:p>
    <w:p w14:paraId="0F51753B" w14:textId="77777777" w:rsidR="00BF036D" w:rsidRPr="00F8439F" w:rsidRDefault="00BF036D" w:rsidP="00BF036D">
      <w:pPr>
        <w:adjustRightInd/>
        <w:ind w:left="0" w:right="-284"/>
        <w:rPr>
          <w:rFonts w:ascii="Calibri" w:hAnsi="Calibri" w:cs="Calibri"/>
          <w:bCs/>
          <w:iCs/>
          <w:spacing w:val="0"/>
          <w:sz w:val="22"/>
          <w:szCs w:val="22"/>
        </w:rPr>
      </w:pPr>
    </w:p>
    <w:p w14:paraId="430B1E91" w14:textId="77777777" w:rsidR="00BF036D" w:rsidRPr="00F8439F" w:rsidRDefault="00BF036D" w:rsidP="00BF036D">
      <w:pPr>
        <w:adjustRightInd/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F8439F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Redakteure: </w:t>
      </w:r>
      <w:r w:rsidRPr="00F8439F">
        <w:rPr>
          <w:rFonts w:ascii="Calibri" w:hAnsi="Calibri" w:cs="Calibri"/>
          <w:b/>
          <w:spacing w:val="0"/>
          <w:sz w:val="21"/>
          <w:szCs w:val="21"/>
        </w:rPr>
        <w:t xml:space="preserve">Text und Bilder stehen Ihnen unter </w:t>
      </w:r>
      <w:r w:rsidRPr="00F8439F">
        <w:rPr>
          <w:rFonts w:ascii="Calibri" w:hAnsi="Calibri" w:cs="Calibri"/>
          <w:b/>
          <w:spacing w:val="0"/>
          <w:sz w:val="21"/>
          <w:szCs w:val="21"/>
          <w:u w:val="single"/>
        </w:rPr>
        <w:t>www.pr-box.de</w:t>
      </w:r>
      <w:r w:rsidRPr="00F8439F">
        <w:rPr>
          <w:rFonts w:ascii="Calibri" w:hAnsi="Calibri" w:cs="Calibri"/>
          <w:b/>
          <w:spacing w:val="0"/>
          <w:sz w:val="21"/>
          <w:szCs w:val="21"/>
        </w:rPr>
        <w:t xml:space="preserve"> zur Verfügung!</w:t>
      </w:r>
    </w:p>
    <w:p w14:paraId="4614DD68" w14:textId="77777777" w:rsidR="00821322" w:rsidRPr="00F8439F" w:rsidRDefault="00821322" w:rsidP="004C3BA1">
      <w:pPr>
        <w:pStyle w:val="Textkrper2"/>
        <w:spacing w:after="120" w:line="240" w:lineRule="auto"/>
        <w:rPr>
          <w:rFonts w:ascii="Calibri" w:hAnsi="Calibri" w:cs="Calibri"/>
          <w:b w:val="0"/>
          <w:iCs/>
          <w:spacing w:val="0"/>
          <w:sz w:val="21"/>
          <w:szCs w:val="21"/>
        </w:rPr>
      </w:pPr>
    </w:p>
    <w:p w14:paraId="539FEA97" w14:textId="4FAA28CB" w:rsidR="00BF036D" w:rsidRPr="00CA4BD2" w:rsidRDefault="00BF036D" w:rsidP="004C3BA1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 w:val="21"/>
          <w:szCs w:val="21"/>
          <w:u w:val="single"/>
        </w:rPr>
      </w:pPr>
      <w:r w:rsidRPr="00CA4BD2">
        <w:rPr>
          <w:rFonts w:ascii="Calibri" w:hAnsi="Calibri" w:cs="Calibri"/>
          <w:b w:val="0"/>
          <w:i/>
          <w:spacing w:val="0"/>
          <w:sz w:val="21"/>
          <w:szCs w:val="21"/>
          <w:u w:val="single"/>
        </w:rPr>
        <w:t>Bilder (</w:t>
      </w:r>
      <w:r w:rsidR="003B3D21" w:rsidRPr="00CA4BD2">
        <w:rPr>
          <w:rFonts w:ascii="Calibri" w:hAnsi="Calibri" w:cs="Calibri"/>
          <w:b w:val="0"/>
          <w:i/>
          <w:spacing w:val="0"/>
          <w:sz w:val="21"/>
          <w:szCs w:val="21"/>
          <w:u w:val="single"/>
        </w:rPr>
        <w:t>4</w:t>
      </w:r>
      <w:r w:rsidRPr="00CA4BD2">
        <w:rPr>
          <w:rFonts w:ascii="Calibri" w:hAnsi="Calibri" w:cs="Calibri"/>
          <w:b w:val="0"/>
          <w:i/>
          <w:spacing w:val="0"/>
          <w:sz w:val="21"/>
          <w:szCs w:val="21"/>
          <w:u w:val="single"/>
        </w:rPr>
        <w:t xml:space="preserve"> Motive)</w:t>
      </w:r>
    </w:p>
    <w:p w14:paraId="38F781A4" w14:textId="1A2C2E88" w:rsidR="00BF036D" w:rsidRPr="00CA4BD2" w:rsidRDefault="00BF036D" w:rsidP="00307643">
      <w:pPr>
        <w:pStyle w:val="Textkrper2"/>
        <w:spacing w:after="120" w:line="240" w:lineRule="auto"/>
        <w:rPr>
          <w:rFonts w:ascii="Calibri" w:hAnsi="Calibri" w:cs="Calibri"/>
          <w:b w:val="0"/>
          <w:i/>
          <w:color w:val="FF0000"/>
          <w:spacing w:val="0"/>
          <w:sz w:val="21"/>
          <w:szCs w:val="21"/>
        </w:rPr>
      </w:pPr>
      <w:r w:rsidRPr="00CA4BD2">
        <w:rPr>
          <w:rFonts w:ascii="Calibri" w:hAnsi="Calibri" w:cs="Calibri"/>
          <w:b w:val="0"/>
          <w:i/>
          <w:spacing w:val="0"/>
          <w:sz w:val="21"/>
          <w:szCs w:val="21"/>
        </w:rPr>
        <w:t xml:space="preserve">Bild </w:t>
      </w:r>
      <w:r w:rsidR="008D4129" w:rsidRPr="00CA4BD2">
        <w:rPr>
          <w:rFonts w:ascii="Calibri" w:hAnsi="Calibri" w:cs="Calibri"/>
          <w:b w:val="0"/>
          <w:i/>
          <w:spacing w:val="0"/>
          <w:sz w:val="21"/>
          <w:szCs w:val="21"/>
        </w:rPr>
        <w:t>1:</w:t>
      </w:r>
      <w:r w:rsidR="00901827" w:rsidRPr="00CA4BD2">
        <w:rPr>
          <w:rFonts w:ascii="Calibri" w:hAnsi="Calibri" w:cs="Calibri"/>
          <w:b w:val="0"/>
          <w:i/>
          <w:spacing w:val="0"/>
          <w:sz w:val="21"/>
          <w:szCs w:val="21"/>
        </w:rPr>
        <w:t xml:space="preserve"> </w:t>
      </w:r>
      <w:r w:rsidR="00F8439F" w:rsidRPr="00CA4BD2">
        <w:rPr>
          <w:rFonts w:ascii="Calibri" w:hAnsi="Calibri" w:cs="Calibri"/>
          <w:b w:val="0"/>
          <w:iCs/>
          <w:spacing w:val="0"/>
          <w:sz w:val="21"/>
          <w:szCs w:val="21"/>
        </w:rPr>
        <w:t>Komplexes, modulares und flexibles Arbeitsbühnen-System von Kee Safety für die Wartung der Triebwerke und Flügel von Flugzeugen.</w:t>
      </w:r>
    </w:p>
    <w:p w14:paraId="0A3541CE" w14:textId="05D15BB1" w:rsidR="00BF036D" w:rsidRPr="00CA4BD2" w:rsidRDefault="00BF036D" w:rsidP="006508EA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 w:val="21"/>
          <w:szCs w:val="21"/>
        </w:rPr>
      </w:pPr>
      <w:r w:rsidRPr="00CA4BD2">
        <w:rPr>
          <w:rFonts w:ascii="Calibri" w:hAnsi="Calibri" w:cs="Calibri"/>
          <w:b w:val="0"/>
          <w:i/>
          <w:spacing w:val="0"/>
          <w:sz w:val="21"/>
          <w:szCs w:val="21"/>
        </w:rPr>
        <w:t>Bild 2</w:t>
      </w:r>
      <w:r w:rsidR="004C3BA1" w:rsidRPr="00CA4BD2">
        <w:rPr>
          <w:rFonts w:ascii="Calibri" w:hAnsi="Calibri" w:cs="Calibri"/>
          <w:b w:val="0"/>
          <w:i/>
          <w:spacing w:val="0"/>
          <w:sz w:val="21"/>
          <w:szCs w:val="21"/>
        </w:rPr>
        <w:t>:</w:t>
      </w:r>
      <w:r w:rsidR="00197ED1" w:rsidRPr="00CA4BD2">
        <w:rPr>
          <w:rFonts w:ascii="Calibri" w:hAnsi="Calibri" w:cs="Calibri"/>
          <w:b w:val="0"/>
          <w:spacing w:val="0"/>
          <w:sz w:val="21"/>
          <w:szCs w:val="21"/>
        </w:rPr>
        <w:t xml:space="preserve"> </w:t>
      </w:r>
      <w:r w:rsidR="00F8439F" w:rsidRPr="00CA4BD2">
        <w:rPr>
          <w:rFonts w:ascii="Calibri" w:hAnsi="Calibri" w:cs="Calibri"/>
          <w:b w:val="0"/>
          <w:iCs/>
          <w:spacing w:val="0"/>
          <w:sz w:val="21"/>
          <w:szCs w:val="21"/>
        </w:rPr>
        <w:t>Zu den Haupteinsatzgebieten der Arbeitsbühnen, Plattformen und Überstiege von Kee Safety gehören insbesondere die Wartungs- und Instandhaltungsgewerke der Bus- und Bahntechnik, der Flugzeug- und Helikoptertechnik sowie der Kraftwerks- und Energietechnik.</w:t>
      </w:r>
    </w:p>
    <w:p w14:paraId="382A2B6B" w14:textId="7B2A57FF" w:rsidR="00BF036D" w:rsidRPr="00CA4BD2" w:rsidRDefault="00BF036D" w:rsidP="004C3BA1">
      <w:pPr>
        <w:pStyle w:val="Textkrper2"/>
        <w:spacing w:after="120" w:line="240" w:lineRule="auto"/>
        <w:rPr>
          <w:rFonts w:ascii="Calibri" w:hAnsi="Calibri" w:cs="Calibri"/>
          <w:b w:val="0"/>
          <w:color w:val="FF0000"/>
          <w:spacing w:val="0"/>
          <w:sz w:val="21"/>
          <w:szCs w:val="21"/>
        </w:rPr>
      </w:pPr>
      <w:r w:rsidRPr="00CA4BD2">
        <w:rPr>
          <w:rFonts w:ascii="Calibri" w:hAnsi="Calibri" w:cs="Calibri"/>
          <w:b w:val="0"/>
          <w:i/>
          <w:spacing w:val="0"/>
          <w:sz w:val="21"/>
          <w:szCs w:val="21"/>
        </w:rPr>
        <w:t>Bild 3</w:t>
      </w:r>
      <w:r w:rsidR="004C3BA1" w:rsidRPr="00CA4BD2">
        <w:rPr>
          <w:rFonts w:ascii="Calibri" w:hAnsi="Calibri" w:cs="Calibri"/>
          <w:b w:val="0"/>
          <w:i/>
          <w:spacing w:val="0"/>
          <w:sz w:val="21"/>
          <w:szCs w:val="21"/>
        </w:rPr>
        <w:t>:</w:t>
      </w:r>
      <w:r w:rsidR="00534EA0" w:rsidRPr="00CA4BD2">
        <w:rPr>
          <w:rFonts w:ascii="Calibri" w:hAnsi="Calibri" w:cs="Calibri"/>
          <w:b w:val="0"/>
          <w:spacing w:val="0"/>
          <w:sz w:val="21"/>
          <w:szCs w:val="21"/>
        </w:rPr>
        <w:t xml:space="preserve"> </w:t>
      </w:r>
      <w:r w:rsidR="00AA1DB6" w:rsidRPr="00CA4BD2">
        <w:rPr>
          <w:rFonts w:ascii="Calibri" w:hAnsi="Calibri" w:cs="Calibri"/>
          <w:b w:val="0"/>
          <w:spacing w:val="0"/>
          <w:sz w:val="21"/>
          <w:szCs w:val="21"/>
        </w:rPr>
        <w:t>K</w:t>
      </w:r>
      <w:r w:rsidR="00AA1DB6" w:rsidRPr="00CA4BD2">
        <w:rPr>
          <w:rFonts w:ascii="Calibri" w:hAnsi="Calibri" w:cs="Calibri"/>
          <w:b w:val="0"/>
          <w:iCs/>
          <w:spacing w:val="0"/>
          <w:sz w:val="21"/>
          <w:szCs w:val="21"/>
        </w:rPr>
        <w:t>ompakte und leicht verfahrbare Ein- bis Zwei-Personen-Plattform von Kee Safety zum flexiblen Einsatz im Lager.</w:t>
      </w:r>
    </w:p>
    <w:p w14:paraId="05918140" w14:textId="2C41417F" w:rsidR="00DB7B57" w:rsidRDefault="00124E7C" w:rsidP="004C3BA1">
      <w:pPr>
        <w:pStyle w:val="Textkrper2"/>
        <w:spacing w:after="120" w:line="240" w:lineRule="auto"/>
        <w:rPr>
          <w:rFonts w:ascii="Calibri" w:hAnsi="Calibri" w:cs="Calibri"/>
          <w:b w:val="0"/>
          <w:iCs/>
          <w:spacing w:val="0"/>
          <w:sz w:val="21"/>
          <w:szCs w:val="21"/>
        </w:rPr>
      </w:pPr>
      <w:r w:rsidRPr="00CA4BD2">
        <w:rPr>
          <w:rFonts w:ascii="Calibri" w:hAnsi="Calibri" w:cs="Calibri"/>
          <w:b w:val="0"/>
          <w:i/>
          <w:iCs/>
          <w:spacing w:val="0"/>
          <w:sz w:val="21"/>
          <w:szCs w:val="21"/>
        </w:rPr>
        <w:t>Bild 4:</w:t>
      </w:r>
      <w:r w:rsidR="00DB7B57" w:rsidRPr="00CA4BD2">
        <w:rPr>
          <w:rFonts w:ascii="Calibri" w:hAnsi="Calibri" w:cs="Calibri"/>
          <w:b w:val="0"/>
          <w:i/>
          <w:iCs/>
          <w:spacing w:val="0"/>
          <w:sz w:val="21"/>
          <w:szCs w:val="21"/>
        </w:rPr>
        <w:t xml:space="preserve"> </w:t>
      </w:r>
      <w:r w:rsidR="00DB7B57" w:rsidRPr="00CA4BD2">
        <w:rPr>
          <w:rFonts w:ascii="Calibri" w:hAnsi="Calibri" w:cs="Calibri"/>
          <w:b w:val="0"/>
          <w:iCs/>
          <w:spacing w:val="0"/>
          <w:sz w:val="21"/>
          <w:szCs w:val="21"/>
        </w:rPr>
        <w:t>Wo es auf eine gute elektrische Isolationswirkung ankommt, bewähren sich die Kee Safety-Arbeitsbühnen aus</w:t>
      </w:r>
      <w:r w:rsidR="00CD5D4A">
        <w:rPr>
          <w:rFonts w:ascii="Calibri" w:hAnsi="Calibri" w:cs="Calibri"/>
          <w:b w:val="0"/>
          <w:iCs/>
          <w:spacing w:val="0"/>
          <w:sz w:val="21"/>
          <w:szCs w:val="21"/>
        </w:rPr>
        <w:t xml:space="preserve"> g</w:t>
      </w:r>
      <w:r w:rsidR="00DB7B57" w:rsidRPr="00CA4BD2">
        <w:rPr>
          <w:rFonts w:ascii="Calibri" w:hAnsi="Calibri" w:cs="Calibri"/>
          <w:b w:val="0"/>
          <w:iCs/>
          <w:spacing w:val="0"/>
          <w:sz w:val="21"/>
          <w:szCs w:val="21"/>
        </w:rPr>
        <w:t>lasfaserverstärktem Kunststoff. Auch sie können je nach Kundenwunsch stationär oder mobil ausgeführt werden.</w:t>
      </w:r>
    </w:p>
    <w:p w14:paraId="44D06876" w14:textId="2E120D35" w:rsidR="004C3BA1" w:rsidRPr="00F8439F" w:rsidRDefault="004C3BA1" w:rsidP="004C3BA1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 w:val="16"/>
          <w:szCs w:val="16"/>
        </w:rPr>
      </w:pPr>
      <w:r w:rsidRPr="00F8439F">
        <w:rPr>
          <w:rFonts w:ascii="Calibri" w:hAnsi="Calibri" w:cs="Calibri"/>
          <w:b w:val="0"/>
          <w:i/>
          <w:spacing w:val="0"/>
          <w:sz w:val="16"/>
          <w:szCs w:val="16"/>
        </w:rPr>
        <w:t>Alle Bilder: Kee Safety</w:t>
      </w:r>
    </w:p>
    <w:p w14:paraId="0281B933" w14:textId="45AA879C" w:rsidR="00754C99" w:rsidRPr="00F8439F" w:rsidRDefault="00754C99" w:rsidP="004C3BA1">
      <w:pPr>
        <w:pStyle w:val="Textkrper2"/>
        <w:spacing w:after="120" w:line="240" w:lineRule="auto"/>
        <w:rPr>
          <w:rFonts w:ascii="Calibri" w:hAnsi="Calibri" w:cs="Calibri"/>
          <w:b w:val="0"/>
          <w:i/>
          <w:spacing w:val="0"/>
          <w:sz w:val="16"/>
          <w:szCs w:val="16"/>
        </w:rPr>
      </w:pPr>
    </w:p>
    <w:p w14:paraId="3A213A59" w14:textId="60D4D231" w:rsidR="00754C99" w:rsidRPr="00F8439F" w:rsidRDefault="00754C99" w:rsidP="00F87EF2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Calibri" w:hAnsi="Calibri" w:cs="Calibri"/>
          <w:b w:val="0"/>
          <w:i/>
          <w:spacing w:val="0"/>
          <w:sz w:val="21"/>
          <w:szCs w:val="21"/>
        </w:rPr>
      </w:pPr>
      <w:r w:rsidRPr="00F8439F">
        <w:rPr>
          <w:rFonts w:ascii="Calibri" w:hAnsi="Calibri" w:cs="Calibri"/>
          <w:b w:val="0"/>
          <w:i/>
          <w:spacing w:val="0"/>
          <w:sz w:val="21"/>
          <w:szCs w:val="21"/>
        </w:rPr>
        <w:lastRenderedPageBreak/>
        <w:t>((Infobox))</w:t>
      </w:r>
    </w:p>
    <w:p w14:paraId="5F908108" w14:textId="53C5FA2E" w:rsidR="00754C99" w:rsidRPr="00F8439F" w:rsidRDefault="00367852" w:rsidP="00F87EF2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rFonts w:ascii="Calibri" w:hAnsi="Calibri" w:cs="Calibri"/>
          <w:bCs w:val="0"/>
          <w:iCs/>
          <w:spacing w:val="0"/>
          <w:sz w:val="21"/>
          <w:szCs w:val="21"/>
        </w:rPr>
      </w:pPr>
      <w:r w:rsidRPr="00F8439F">
        <w:rPr>
          <w:rFonts w:ascii="Calibri" w:hAnsi="Calibri" w:cs="Calibri"/>
          <w:bCs w:val="0"/>
          <w:iCs/>
          <w:spacing w:val="0"/>
          <w:sz w:val="21"/>
          <w:szCs w:val="21"/>
        </w:rPr>
        <w:t xml:space="preserve">Höhere </w:t>
      </w:r>
      <w:r w:rsidR="00F87EF2" w:rsidRPr="00F8439F">
        <w:rPr>
          <w:rFonts w:ascii="Calibri" w:hAnsi="Calibri" w:cs="Calibri"/>
          <w:bCs w:val="0"/>
          <w:iCs/>
          <w:spacing w:val="0"/>
          <w:sz w:val="21"/>
          <w:szCs w:val="21"/>
        </w:rPr>
        <w:t>Sicher</w:t>
      </w:r>
      <w:r w:rsidRPr="00F8439F">
        <w:rPr>
          <w:rFonts w:ascii="Calibri" w:hAnsi="Calibri" w:cs="Calibri"/>
          <w:bCs w:val="0"/>
          <w:iCs/>
          <w:spacing w:val="0"/>
          <w:sz w:val="21"/>
          <w:szCs w:val="21"/>
        </w:rPr>
        <w:t xml:space="preserve">heit </w:t>
      </w:r>
      <w:r w:rsidR="00F87EF2" w:rsidRPr="00F8439F">
        <w:rPr>
          <w:rFonts w:ascii="Calibri" w:hAnsi="Calibri" w:cs="Calibri"/>
          <w:bCs w:val="0"/>
          <w:iCs/>
          <w:spacing w:val="0"/>
          <w:sz w:val="21"/>
          <w:szCs w:val="21"/>
        </w:rPr>
        <w:t xml:space="preserve">in </w:t>
      </w:r>
      <w:r w:rsidRPr="00F8439F">
        <w:rPr>
          <w:rFonts w:ascii="Calibri" w:hAnsi="Calibri" w:cs="Calibri"/>
          <w:bCs w:val="0"/>
          <w:iCs/>
          <w:spacing w:val="0"/>
          <w:sz w:val="21"/>
          <w:szCs w:val="21"/>
        </w:rPr>
        <w:t>Innenräumen</w:t>
      </w:r>
      <w:r w:rsidR="00F87EF2" w:rsidRPr="00F8439F">
        <w:rPr>
          <w:rFonts w:ascii="Calibri" w:hAnsi="Calibri" w:cs="Calibri"/>
          <w:bCs w:val="0"/>
          <w:iCs/>
          <w:spacing w:val="0"/>
          <w:sz w:val="21"/>
          <w:szCs w:val="21"/>
        </w:rPr>
        <w:t xml:space="preserve"> </w:t>
      </w:r>
    </w:p>
    <w:p w14:paraId="34463DDC" w14:textId="68E125B9" w:rsidR="00754C99" w:rsidRPr="00F8439F" w:rsidRDefault="00754C99" w:rsidP="00F87E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Cs/>
          <w:spacing w:val="0"/>
          <w:sz w:val="21"/>
          <w:szCs w:val="21"/>
        </w:rPr>
      </w:pP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>Kee Safety bietet eine Vielzahl einsatzfertig konfigurierter und variabel anpassbarer Systemlösungen für die Realisierung sicherer und prozessoptimierter Arbeitsumgebungen i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n 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Lager-, Montage-, Wartungs- und Fertigungshallen sowie Werkstätten, Wagenhallen und Hangars. Dazu gehören 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neben den 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>projektspezifisch maßgeschneiderte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n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 und mobile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n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 Arbeitsplattformen auch flexible </w:t>
      </w:r>
      <w:proofErr w:type="spellStart"/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>Geländermodule</w:t>
      </w:r>
      <w:proofErr w:type="spellEnd"/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 für Treppen und Zugangswege sowie </w:t>
      </w:r>
      <w:proofErr w:type="spellStart"/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>Geländertüren</w:t>
      </w:r>
      <w:proofErr w:type="spellEnd"/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, Palettenschleusen, Grubenabsicherungen und Überkopf-Rückhaltesysteme. 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Mit Hilfe dieser Lösungen lässt sich z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usätzliche Arbeits- oder Stellfläche 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schaffen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, 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d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>er Materialfluss verbessern, die Zugänglichkeit von Anlagen oder Fahrzeugen optimieren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 und 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>die Absicherung von Wegeführungen, Arbeitsgruben, Unterfluranlagen, Besucherbereiche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n</w:t>
      </w:r>
      <w:r w:rsidRPr="00F8439F">
        <w:rPr>
          <w:rFonts w:ascii="Calibri" w:hAnsi="Calibri" w:cs="Calibri"/>
          <w:bCs/>
          <w:iCs/>
          <w:spacing w:val="0"/>
          <w:sz w:val="21"/>
          <w:szCs w:val="21"/>
        </w:rPr>
        <w:t xml:space="preserve"> und Gefahrenzonen </w:t>
      </w:r>
      <w:r w:rsidR="00F87EF2" w:rsidRPr="00F8439F">
        <w:rPr>
          <w:rFonts w:ascii="Calibri" w:hAnsi="Calibri" w:cs="Calibri"/>
          <w:bCs/>
          <w:iCs/>
          <w:spacing w:val="0"/>
          <w:sz w:val="21"/>
          <w:szCs w:val="21"/>
        </w:rPr>
        <w:t>bewerkstelligen.</w:t>
      </w:r>
    </w:p>
    <w:p w14:paraId="26E36C1D" w14:textId="1DE366A0" w:rsidR="00754C99" w:rsidRPr="00F8439F" w:rsidRDefault="00F87EF2" w:rsidP="00F87E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16"/>
          <w:szCs w:val="16"/>
        </w:rPr>
      </w:pPr>
      <w:r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>8</w:t>
      </w:r>
      <w:r w:rsidR="005F1DCD"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>8</w:t>
      </w:r>
      <w:r w:rsidR="00754C99"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 Wörter mit </w:t>
      </w:r>
      <w:r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>8</w:t>
      </w:r>
      <w:r w:rsidR="005F1DCD"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>31</w:t>
      </w:r>
      <w:r w:rsidR="00754C99"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 xml:space="preserve"> Zeichen (inkl. Leerzeichen)</w:t>
      </w:r>
      <w:r w:rsidR="00754C99" w:rsidRPr="00F8439F">
        <w:rPr>
          <w:rFonts w:ascii="Calibri" w:hAnsi="Calibri" w:cs="Calibri"/>
          <w:bCs/>
          <w:i/>
          <w:iCs/>
          <w:spacing w:val="0"/>
          <w:sz w:val="16"/>
          <w:szCs w:val="16"/>
        </w:rPr>
        <w:tab/>
        <w:t xml:space="preserve"> </w:t>
      </w:r>
    </w:p>
    <w:p w14:paraId="0BBBA875" w14:textId="77777777" w:rsidR="000802A8" w:rsidRPr="00F8439F" w:rsidRDefault="000802A8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  <w:lang w:val="it-IT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2"/>
        <w:gridCol w:w="2835"/>
        <w:gridCol w:w="142"/>
        <w:gridCol w:w="142"/>
      </w:tblGrid>
      <w:tr w:rsidR="00EB2270" w:rsidRPr="00F8439F" w14:paraId="7FD4D591" w14:textId="77777777" w:rsidTr="00821322">
        <w:trPr>
          <w:gridAfter w:val="1"/>
          <w:wAfter w:w="142" w:type="dxa"/>
        </w:trPr>
        <w:tc>
          <w:tcPr>
            <w:tcW w:w="5882" w:type="dxa"/>
            <w:hideMark/>
          </w:tcPr>
          <w:p w14:paraId="393A3D63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7" w:type="dxa"/>
            <w:gridSpan w:val="2"/>
            <w:hideMark/>
          </w:tcPr>
          <w:p w14:paraId="0A51D13D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B2270" w:rsidRPr="00F8439F" w14:paraId="2EAC389C" w14:textId="77777777" w:rsidTr="00821322">
        <w:trPr>
          <w:gridAfter w:val="1"/>
          <w:wAfter w:w="142" w:type="dxa"/>
        </w:trPr>
        <w:tc>
          <w:tcPr>
            <w:tcW w:w="5882" w:type="dxa"/>
            <w:hideMark/>
          </w:tcPr>
          <w:p w14:paraId="231215A9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  <w:lang w:val="en-GB"/>
              </w:rPr>
              <w:t>Kee Safety GmbH</w:t>
            </w:r>
          </w:p>
        </w:tc>
        <w:tc>
          <w:tcPr>
            <w:tcW w:w="2977" w:type="dxa"/>
            <w:gridSpan w:val="2"/>
            <w:hideMark/>
          </w:tcPr>
          <w:p w14:paraId="07D5C326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Graf &amp; Creative PR</w:t>
            </w:r>
          </w:p>
        </w:tc>
      </w:tr>
      <w:tr w:rsidR="00EB2270" w:rsidRPr="00F8439F" w14:paraId="3C5F4F12" w14:textId="77777777" w:rsidTr="00821322">
        <w:trPr>
          <w:gridAfter w:val="1"/>
          <w:wAfter w:w="142" w:type="dxa"/>
        </w:trPr>
        <w:tc>
          <w:tcPr>
            <w:tcW w:w="5882" w:type="dxa"/>
            <w:hideMark/>
          </w:tcPr>
          <w:p w14:paraId="20048E2B" w14:textId="77777777" w:rsidR="00EB2270" w:rsidRPr="00F8439F" w:rsidRDefault="00EB2270" w:rsidP="008F517B">
            <w:pPr>
              <w:ind w:left="0"/>
              <w:rPr>
                <w:rFonts w:ascii="Calibri" w:hAnsi="Calibri" w:cs="Calibri"/>
                <w:bCs/>
                <w:spacing w:val="0"/>
                <w:sz w:val="21"/>
                <w:szCs w:val="21"/>
                <w:lang w:eastAsia="en-GB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  <w:lang w:eastAsia="en-GB"/>
              </w:rPr>
              <w:t>Dominique Garcia Marschall</w:t>
            </w:r>
          </w:p>
        </w:tc>
        <w:tc>
          <w:tcPr>
            <w:tcW w:w="2977" w:type="dxa"/>
            <w:gridSpan w:val="2"/>
            <w:hideMark/>
          </w:tcPr>
          <w:p w14:paraId="69CEC4C3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Robert Bosch Straße 7</w:t>
            </w:r>
          </w:p>
        </w:tc>
      </w:tr>
      <w:tr w:rsidR="00EB2270" w:rsidRPr="00F8439F" w14:paraId="4E0EA3B5" w14:textId="77777777" w:rsidTr="00821322">
        <w:trPr>
          <w:gridAfter w:val="2"/>
          <w:wAfter w:w="284" w:type="dxa"/>
        </w:trPr>
        <w:tc>
          <w:tcPr>
            <w:tcW w:w="5882" w:type="dxa"/>
            <w:hideMark/>
          </w:tcPr>
          <w:p w14:paraId="2F694466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Donaustraße 17b, 63452 Hanau</w:t>
            </w:r>
          </w:p>
        </w:tc>
        <w:tc>
          <w:tcPr>
            <w:tcW w:w="2835" w:type="dxa"/>
            <w:hideMark/>
          </w:tcPr>
          <w:p w14:paraId="7471D53E" w14:textId="40F561DA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64293 </w:t>
            </w:r>
            <w:r w:rsidR="00821322"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Darmstadt</w:t>
            </w:r>
          </w:p>
        </w:tc>
      </w:tr>
      <w:tr w:rsidR="00EB2270" w:rsidRPr="00F8439F" w14:paraId="3408608A" w14:textId="77777777" w:rsidTr="00821322">
        <w:tc>
          <w:tcPr>
            <w:tcW w:w="5882" w:type="dxa"/>
            <w:hideMark/>
          </w:tcPr>
          <w:p w14:paraId="22AB3E15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++49 (0) 61 81 / 300 38 - 26</w:t>
            </w:r>
          </w:p>
        </w:tc>
        <w:tc>
          <w:tcPr>
            <w:tcW w:w="3119" w:type="dxa"/>
            <w:gridSpan w:val="3"/>
            <w:hideMark/>
          </w:tcPr>
          <w:p w14:paraId="1E79719D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Tel.: ++49 (0) 61 51 / 42 87 91-0</w:t>
            </w:r>
          </w:p>
        </w:tc>
      </w:tr>
      <w:tr w:rsidR="00EB2270" w:rsidRPr="00F8439F" w14:paraId="34BE9CE2" w14:textId="77777777" w:rsidTr="00821322">
        <w:tc>
          <w:tcPr>
            <w:tcW w:w="5882" w:type="dxa"/>
            <w:hideMark/>
          </w:tcPr>
          <w:p w14:paraId="406C5311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>Fax: ++ 49 (0) 61 81 / 300 38 - 20</w:t>
            </w:r>
          </w:p>
        </w:tc>
        <w:tc>
          <w:tcPr>
            <w:tcW w:w="3119" w:type="dxa"/>
            <w:gridSpan w:val="3"/>
            <w:hideMark/>
          </w:tcPr>
          <w:p w14:paraId="16BB9137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  <w:lang w:val="fr-FR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  <w:lang w:val="fr-FR"/>
              </w:rPr>
              <w:t>Fax: ++49 (0) 61 51 / 42 87 91-9</w:t>
            </w:r>
          </w:p>
        </w:tc>
      </w:tr>
      <w:tr w:rsidR="00EB2270" w:rsidRPr="00F8439F" w14:paraId="1ADE27A1" w14:textId="77777777" w:rsidTr="00821322">
        <w:tc>
          <w:tcPr>
            <w:tcW w:w="5882" w:type="dxa"/>
            <w:hideMark/>
          </w:tcPr>
          <w:p w14:paraId="0F9562E5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>E-Mail: vertrieb@keesafety.com</w:t>
            </w:r>
          </w:p>
        </w:tc>
        <w:tc>
          <w:tcPr>
            <w:tcW w:w="3119" w:type="dxa"/>
            <w:gridSpan w:val="3"/>
            <w:hideMark/>
          </w:tcPr>
          <w:p w14:paraId="70FFA808" w14:textId="77777777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Pr="00F8439F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  <w:lang w:val="it-IT"/>
                </w:rPr>
                <w:t>info@guc.biz</w:t>
              </w:r>
            </w:hyperlink>
          </w:p>
        </w:tc>
      </w:tr>
      <w:tr w:rsidR="00EB2270" w:rsidRPr="0061327B" w14:paraId="178B3852" w14:textId="77777777" w:rsidTr="00821322">
        <w:tc>
          <w:tcPr>
            <w:tcW w:w="5882" w:type="dxa"/>
            <w:hideMark/>
          </w:tcPr>
          <w:p w14:paraId="57A3148B" w14:textId="6CD18400" w:rsidR="00EB2270" w:rsidRPr="00F8439F" w:rsidRDefault="00EB2270" w:rsidP="008F517B">
            <w:pPr>
              <w:ind w:left="0"/>
              <w:jc w:val="both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r w:rsidRPr="00F8439F">
              <w:rPr>
                <w:rFonts w:ascii="Calibri" w:hAnsi="Calibri" w:cs="Calibri"/>
                <w:bCs/>
                <w:spacing w:val="0"/>
                <w:sz w:val="21"/>
                <w:szCs w:val="21"/>
                <w:lang w:val="it-IT"/>
              </w:rPr>
              <w:t>www.keesafety.de</w:t>
            </w:r>
          </w:p>
        </w:tc>
        <w:tc>
          <w:tcPr>
            <w:tcW w:w="3119" w:type="dxa"/>
            <w:gridSpan w:val="3"/>
            <w:hideMark/>
          </w:tcPr>
          <w:p w14:paraId="2657F629" w14:textId="77777777" w:rsidR="00EB2270" w:rsidRPr="0061327B" w:rsidRDefault="00FA5A2A" w:rsidP="008F517B">
            <w:pPr>
              <w:ind w:left="0"/>
              <w:jc w:val="both"/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  <w:lang w:val="it-IT"/>
              </w:rPr>
            </w:pPr>
            <w:hyperlink r:id="rId8" w:history="1">
              <w:r w:rsidR="00EB2270" w:rsidRPr="00F8439F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</w:p>
        </w:tc>
      </w:tr>
    </w:tbl>
    <w:p w14:paraId="384E219F" w14:textId="77777777" w:rsidR="005A23B4" w:rsidRPr="00842584" w:rsidRDefault="005A23B4">
      <w:pPr>
        <w:spacing w:line="360" w:lineRule="auto"/>
        <w:ind w:left="0"/>
        <w:jc w:val="both"/>
        <w:rPr>
          <w:rFonts w:ascii="Calibri" w:hAnsi="Calibri" w:cs="Calibri"/>
          <w:iCs/>
          <w:spacing w:val="0"/>
          <w:sz w:val="16"/>
          <w:lang w:val="it-IT"/>
        </w:rPr>
      </w:pPr>
    </w:p>
    <w:sectPr w:rsidR="005A23B4" w:rsidRPr="00842584" w:rsidSect="004A2E01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1C04"/>
    <w:rsid w:val="00007442"/>
    <w:rsid w:val="0001503C"/>
    <w:rsid w:val="00015932"/>
    <w:rsid w:val="0002536E"/>
    <w:rsid w:val="00026217"/>
    <w:rsid w:val="00032F53"/>
    <w:rsid w:val="00033A9B"/>
    <w:rsid w:val="00042103"/>
    <w:rsid w:val="00053D4A"/>
    <w:rsid w:val="000637A8"/>
    <w:rsid w:val="00073C39"/>
    <w:rsid w:val="00076AA2"/>
    <w:rsid w:val="00076F8B"/>
    <w:rsid w:val="000802A8"/>
    <w:rsid w:val="000835EF"/>
    <w:rsid w:val="0008536A"/>
    <w:rsid w:val="000A21B4"/>
    <w:rsid w:val="000A3A1E"/>
    <w:rsid w:val="000A406B"/>
    <w:rsid w:val="000A4CF0"/>
    <w:rsid w:val="000A614D"/>
    <w:rsid w:val="000A709B"/>
    <w:rsid w:val="000C107A"/>
    <w:rsid w:val="000C2FE8"/>
    <w:rsid w:val="000C60FF"/>
    <w:rsid w:val="000C7E33"/>
    <w:rsid w:val="000D0203"/>
    <w:rsid w:val="000D0246"/>
    <w:rsid w:val="000D4AB9"/>
    <w:rsid w:val="000D587C"/>
    <w:rsid w:val="000E5042"/>
    <w:rsid w:val="000E5150"/>
    <w:rsid w:val="000F1D42"/>
    <w:rsid w:val="000F4389"/>
    <w:rsid w:val="000F4AF0"/>
    <w:rsid w:val="000F50C2"/>
    <w:rsid w:val="001014D5"/>
    <w:rsid w:val="001025CA"/>
    <w:rsid w:val="00102680"/>
    <w:rsid w:val="00106457"/>
    <w:rsid w:val="00106D0F"/>
    <w:rsid w:val="0010700A"/>
    <w:rsid w:val="001075DB"/>
    <w:rsid w:val="00123B07"/>
    <w:rsid w:val="001249AB"/>
    <w:rsid w:val="00124E7C"/>
    <w:rsid w:val="00126822"/>
    <w:rsid w:val="001271D3"/>
    <w:rsid w:val="00127B85"/>
    <w:rsid w:val="0013126A"/>
    <w:rsid w:val="00136A19"/>
    <w:rsid w:val="00137723"/>
    <w:rsid w:val="00142EAC"/>
    <w:rsid w:val="00143D56"/>
    <w:rsid w:val="00151DD6"/>
    <w:rsid w:val="0015407D"/>
    <w:rsid w:val="00155074"/>
    <w:rsid w:val="00161DFF"/>
    <w:rsid w:val="001632C1"/>
    <w:rsid w:val="001704E4"/>
    <w:rsid w:val="0017414B"/>
    <w:rsid w:val="00176CBA"/>
    <w:rsid w:val="0018333C"/>
    <w:rsid w:val="001901C6"/>
    <w:rsid w:val="00193487"/>
    <w:rsid w:val="00197ED1"/>
    <w:rsid w:val="001A4863"/>
    <w:rsid w:val="001B0B7A"/>
    <w:rsid w:val="001B10C4"/>
    <w:rsid w:val="001B1368"/>
    <w:rsid w:val="001B1B60"/>
    <w:rsid w:val="001B5417"/>
    <w:rsid w:val="001B6BE1"/>
    <w:rsid w:val="001C6F7F"/>
    <w:rsid w:val="001C7B5D"/>
    <w:rsid w:val="001D0F3C"/>
    <w:rsid w:val="001E39FF"/>
    <w:rsid w:val="001E46D8"/>
    <w:rsid w:val="001F0218"/>
    <w:rsid w:val="001F0EBC"/>
    <w:rsid w:val="001F4620"/>
    <w:rsid w:val="001F4A44"/>
    <w:rsid w:val="001F4CB8"/>
    <w:rsid w:val="002030D4"/>
    <w:rsid w:val="00216C94"/>
    <w:rsid w:val="00220B14"/>
    <w:rsid w:val="002269E4"/>
    <w:rsid w:val="00235F20"/>
    <w:rsid w:val="0023779E"/>
    <w:rsid w:val="00241E7B"/>
    <w:rsid w:val="00242F6C"/>
    <w:rsid w:val="00245711"/>
    <w:rsid w:val="00247F02"/>
    <w:rsid w:val="00251C04"/>
    <w:rsid w:val="00265475"/>
    <w:rsid w:val="0027481B"/>
    <w:rsid w:val="0028347E"/>
    <w:rsid w:val="00287B82"/>
    <w:rsid w:val="00291942"/>
    <w:rsid w:val="002A08F4"/>
    <w:rsid w:val="002A4030"/>
    <w:rsid w:val="002A4CD9"/>
    <w:rsid w:val="002A67E0"/>
    <w:rsid w:val="002B01FA"/>
    <w:rsid w:val="002B1227"/>
    <w:rsid w:val="002B6190"/>
    <w:rsid w:val="002B7454"/>
    <w:rsid w:val="002C1E10"/>
    <w:rsid w:val="002D4551"/>
    <w:rsid w:val="002E1E86"/>
    <w:rsid w:val="002E2336"/>
    <w:rsid w:val="002E3333"/>
    <w:rsid w:val="002E3B86"/>
    <w:rsid w:val="002E7822"/>
    <w:rsid w:val="002F2859"/>
    <w:rsid w:val="002F344F"/>
    <w:rsid w:val="002F3806"/>
    <w:rsid w:val="002F5CAD"/>
    <w:rsid w:val="0030132A"/>
    <w:rsid w:val="00304175"/>
    <w:rsid w:val="00307643"/>
    <w:rsid w:val="00310B8D"/>
    <w:rsid w:val="00315A4D"/>
    <w:rsid w:val="00320DCC"/>
    <w:rsid w:val="00325330"/>
    <w:rsid w:val="0033027F"/>
    <w:rsid w:val="00333E27"/>
    <w:rsid w:val="00337E7C"/>
    <w:rsid w:val="0034432B"/>
    <w:rsid w:val="00344398"/>
    <w:rsid w:val="00344EF7"/>
    <w:rsid w:val="003465F1"/>
    <w:rsid w:val="00347490"/>
    <w:rsid w:val="00350568"/>
    <w:rsid w:val="00351FB8"/>
    <w:rsid w:val="003548C4"/>
    <w:rsid w:val="00360910"/>
    <w:rsid w:val="003611D9"/>
    <w:rsid w:val="00362D45"/>
    <w:rsid w:val="00365B6D"/>
    <w:rsid w:val="00367852"/>
    <w:rsid w:val="0037058E"/>
    <w:rsid w:val="00372E2E"/>
    <w:rsid w:val="003752A9"/>
    <w:rsid w:val="00381D3D"/>
    <w:rsid w:val="00381DE3"/>
    <w:rsid w:val="00383CC6"/>
    <w:rsid w:val="003859C2"/>
    <w:rsid w:val="00392DAD"/>
    <w:rsid w:val="00395925"/>
    <w:rsid w:val="003A0A1B"/>
    <w:rsid w:val="003A11F5"/>
    <w:rsid w:val="003A3408"/>
    <w:rsid w:val="003A4795"/>
    <w:rsid w:val="003A4EE5"/>
    <w:rsid w:val="003A7CCA"/>
    <w:rsid w:val="003B1FEB"/>
    <w:rsid w:val="003B24CA"/>
    <w:rsid w:val="003B3D21"/>
    <w:rsid w:val="003B44FA"/>
    <w:rsid w:val="003C178D"/>
    <w:rsid w:val="003C237F"/>
    <w:rsid w:val="003C2D82"/>
    <w:rsid w:val="003D6B36"/>
    <w:rsid w:val="003E4494"/>
    <w:rsid w:val="00417308"/>
    <w:rsid w:val="0042223A"/>
    <w:rsid w:val="00425A7D"/>
    <w:rsid w:val="00426FA2"/>
    <w:rsid w:val="00427EBD"/>
    <w:rsid w:val="00441587"/>
    <w:rsid w:val="00443123"/>
    <w:rsid w:val="0045227C"/>
    <w:rsid w:val="004540C4"/>
    <w:rsid w:val="004613F1"/>
    <w:rsid w:val="00462E4E"/>
    <w:rsid w:val="00466355"/>
    <w:rsid w:val="004679D0"/>
    <w:rsid w:val="00470DD1"/>
    <w:rsid w:val="00485894"/>
    <w:rsid w:val="00487AA3"/>
    <w:rsid w:val="00496F6E"/>
    <w:rsid w:val="00497C43"/>
    <w:rsid w:val="004A2014"/>
    <w:rsid w:val="004A2E01"/>
    <w:rsid w:val="004A3274"/>
    <w:rsid w:val="004A3982"/>
    <w:rsid w:val="004B0870"/>
    <w:rsid w:val="004B1F0A"/>
    <w:rsid w:val="004C3BA1"/>
    <w:rsid w:val="004C47F2"/>
    <w:rsid w:val="004D1317"/>
    <w:rsid w:val="004D3409"/>
    <w:rsid w:val="004D4818"/>
    <w:rsid w:val="004D763B"/>
    <w:rsid w:val="004E0BBC"/>
    <w:rsid w:val="004E1919"/>
    <w:rsid w:val="004E32E4"/>
    <w:rsid w:val="004E36D5"/>
    <w:rsid w:val="004E55B9"/>
    <w:rsid w:val="004E69EB"/>
    <w:rsid w:val="00504442"/>
    <w:rsid w:val="00512395"/>
    <w:rsid w:val="00512714"/>
    <w:rsid w:val="005201CD"/>
    <w:rsid w:val="00521871"/>
    <w:rsid w:val="00522B10"/>
    <w:rsid w:val="00531C29"/>
    <w:rsid w:val="00533AC9"/>
    <w:rsid w:val="00534EA0"/>
    <w:rsid w:val="00535B76"/>
    <w:rsid w:val="00541024"/>
    <w:rsid w:val="00542C22"/>
    <w:rsid w:val="00546C6E"/>
    <w:rsid w:val="00567A83"/>
    <w:rsid w:val="005801D0"/>
    <w:rsid w:val="00582F22"/>
    <w:rsid w:val="00594FCD"/>
    <w:rsid w:val="0059515E"/>
    <w:rsid w:val="00596895"/>
    <w:rsid w:val="00596D5F"/>
    <w:rsid w:val="00597C19"/>
    <w:rsid w:val="005A23B4"/>
    <w:rsid w:val="005A2A90"/>
    <w:rsid w:val="005A2C36"/>
    <w:rsid w:val="005A69BB"/>
    <w:rsid w:val="005B0EA8"/>
    <w:rsid w:val="005B3D45"/>
    <w:rsid w:val="005B4E05"/>
    <w:rsid w:val="005C101E"/>
    <w:rsid w:val="005C35E1"/>
    <w:rsid w:val="005C4223"/>
    <w:rsid w:val="005C6112"/>
    <w:rsid w:val="005D3436"/>
    <w:rsid w:val="005D6A3B"/>
    <w:rsid w:val="005E4693"/>
    <w:rsid w:val="005F05A7"/>
    <w:rsid w:val="005F1DCD"/>
    <w:rsid w:val="005F2B69"/>
    <w:rsid w:val="005F6109"/>
    <w:rsid w:val="005F7EB2"/>
    <w:rsid w:val="006013A5"/>
    <w:rsid w:val="00604C91"/>
    <w:rsid w:val="0061327B"/>
    <w:rsid w:val="006214BC"/>
    <w:rsid w:val="00621F16"/>
    <w:rsid w:val="0062289F"/>
    <w:rsid w:val="00622AF4"/>
    <w:rsid w:val="00627D34"/>
    <w:rsid w:val="00631358"/>
    <w:rsid w:val="00631A92"/>
    <w:rsid w:val="00631B34"/>
    <w:rsid w:val="00631D56"/>
    <w:rsid w:val="00632736"/>
    <w:rsid w:val="006328E8"/>
    <w:rsid w:val="00633188"/>
    <w:rsid w:val="00633BE9"/>
    <w:rsid w:val="0064311B"/>
    <w:rsid w:val="00643D8B"/>
    <w:rsid w:val="0064455A"/>
    <w:rsid w:val="006508EA"/>
    <w:rsid w:val="00656D00"/>
    <w:rsid w:val="00660336"/>
    <w:rsid w:val="0066306C"/>
    <w:rsid w:val="0066421B"/>
    <w:rsid w:val="00670261"/>
    <w:rsid w:val="00671DD8"/>
    <w:rsid w:val="006749AD"/>
    <w:rsid w:val="006749BA"/>
    <w:rsid w:val="0068104D"/>
    <w:rsid w:val="00681225"/>
    <w:rsid w:val="00687738"/>
    <w:rsid w:val="00693322"/>
    <w:rsid w:val="006A24BB"/>
    <w:rsid w:val="006B1A06"/>
    <w:rsid w:val="006B3AAB"/>
    <w:rsid w:val="006C1D44"/>
    <w:rsid w:val="006C42A0"/>
    <w:rsid w:val="006C7604"/>
    <w:rsid w:val="006E0038"/>
    <w:rsid w:val="006E050F"/>
    <w:rsid w:val="006E131A"/>
    <w:rsid w:val="006E19AD"/>
    <w:rsid w:val="006E6F0A"/>
    <w:rsid w:val="006F3A6C"/>
    <w:rsid w:val="006F4844"/>
    <w:rsid w:val="006F4A25"/>
    <w:rsid w:val="006F7B65"/>
    <w:rsid w:val="00707A01"/>
    <w:rsid w:val="00711A27"/>
    <w:rsid w:val="00712D68"/>
    <w:rsid w:val="00716E67"/>
    <w:rsid w:val="00722D5B"/>
    <w:rsid w:val="00725BEE"/>
    <w:rsid w:val="00733613"/>
    <w:rsid w:val="00740B0A"/>
    <w:rsid w:val="00742370"/>
    <w:rsid w:val="00743902"/>
    <w:rsid w:val="0074611C"/>
    <w:rsid w:val="007512DA"/>
    <w:rsid w:val="0075137F"/>
    <w:rsid w:val="00751D58"/>
    <w:rsid w:val="007520F9"/>
    <w:rsid w:val="00752996"/>
    <w:rsid w:val="00754C99"/>
    <w:rsid w:val="00762FEA"/>
    <w:rsid w:val="007655D1"/>
    <w:rsid w:val="00767099"/>
    <w:rsid w:val="00770F32"/>
    <w:rsid w:val="0077602D"/>
    <w:rsid w:val="00780DBA"/>
    <w:rsid w:val="0078258C"/>
    <w:rsid w:val="00792E9F"/>
    <w:rsid w:val="00793E4A"/>
    <w:rsid w:val="007A2D5F"/>
    <w:rsid w:val="007A3A46"/>
    <w:rsid w:val="007A3C8C"/>
    <w:rsid w:val="007B2FB3"/>
    <w:rsid w:val="007B3D7F"/>
    <w:rsid w:val="007B415C"/>
    <w:rsid w:val="007B5B60"/>
    <w:rsid w:val="007C2EE4"/>
    <w:rsid w:val="007C68E3"/>
    <w:rsid w:val="007C760A"/>
    <w:rsid w:val="007D4787"/>
    <w:rsid w:val="007D54C4"/>
    <w:rsid w:val="007E1141"/>
    <w:rsid w:val="007E502E"/>
    <w:rsid w:val="007E61E5"/>
    <w:rsid w:val="007E68AE"/>
    <w:rsid w:val="007E7DE8"/>
    <w:rsid w:val="007F1F74"/>
    <w:rsid w:val="007F7634"/>
    <w:rsid w:val="0080034D"/>
    <w:rsid w:val="00800567"/>
    <w:rsid w:val="0080457F"/>
    <w:rsid w:val="008067DD"/>
    <w:rsid w:val="008076CC"/>
    <w:rsid w:val="008115CB"/>
    <w:rsid w:val="0081529E"/>
    <w:rsid w:val="00816436"/>
    <w:rsid w:val="00821322"/>
    <w:rsid w:val="00823D55"/>
    <w:rsid w:val="0082469E"/>
    <w:rsid w:val="00827B3F"/>
    <w:rsid w:val="00827E92"/>
    <w:rsid w:val="00841769"/>
    <w:rsid w:val="00842584"/>
    <w:rsid w:val="00851521"/>
    <w:rsid w:val="00851625"/>
    <w:rsid w:val="008521CF"/>
    <w:rsid w:val="00854097"/>
    <w:rsid w:val="00855D3D"/>
    <w:rsid w:val="0085732D"/>
    <w:rsid w:val="00864604"/>
    <w:rsid w:val="0086512F"/>
    <w:rsid w:val="00865645"/>
    <w:rsid w:val="00873AF8"/>
    <w:rsid w:val="00881D4F"/>
    <w:rsid w:val="00885697"/>
    <w:rsid w:val="008868CE"/>
    <w:rsid w:val="00886D59"/>
    <w:rsid w:val="008875C0"/>
    <w:rsid w:val="008936A3"/>
    <w:rsid w:val="008948F8"/>
    <w:rsid w:val="00897743"/>
    <w:rsid w:val="008A2D1D"/>
    <w:rsid w:val="008A2F22"/>
    <w:rsid w:val="008A7D93"/>
    <w:rsid w:val="008C0C06"/>
    <w:rsid w:val="008C6FDC"/>
    <w:rsid w:val="008D34F8"/>
    <w:rsid w:val="008D4129"/>
    <w:rsid w:val="008E0D58"/>
    <w:rsid w:val="008E2B34"/>
    <w:rsid w:val="008E4A6D"/>
    <w:rsid w:val="008F0E8D"/>
    <w:rsid w:val="008F517B"/>
    <w:rsid w:val="008F64B7"/>
    <w:rsid w:val="008F6E9C"/>
    <w:rsid w:val="00901827"/>
    <w:rsid w:val="00922E71"/>
    <w:rsid w:val="0092336B"/>
    <w:rsid w:val="009249E4"/>
    <w:rsid w:val="009309FF"/>
    <w:rsid w:val="009312A1"/>
    <w:rsid w:val="00945248"/>
    <w:rsid w:val="00945592"/>
    <w:rsid w:val="009476DB"/>
    <w:rsid w:val="00955FD4"/>
    <w:rsid w:val="0095670C"/>
    <w:rsid w:val="009604C1"/>
    <w:rsid w:val="00964DC3"/>
    <w:rsid w:val="00965D97"/>
    <w:rsid w:val="009717A8"/>
    <w:rsid w:val="00975FEB"/>
    <w:rsid w:val="00980503"/>
    <w:rsid w:val="00982052"/>
    <w:rsid w:val="00983EF4"/>
    <w:rsid w:val="0099307E"/>
    <w:rsid w:val="0099765A"/>
    <w:rsid w:val="009A0E24"/>
    <w:rsid w:val="009A1602"/>
    <w:rsid w:val="009A5408"/>
    <w:rsid w:val="009B525D"/>
    <w:rsid w:val="009B56E6"/>
    <w:rsid w:val="009B6F6B"/>
    <w:rsid w:val="009C1A18"/>
    <w:rsid w:val="009C1E55"/>
    <w:rsid w:val="009C64FC"/>
    <w:rsid w:val="009D0ECD"/>
    <w:rsid w:val="009E3C2D"/>
    <w:rsid w:val="009F291D"/>
    <w:rsid w:val="00A035F4"/>
    <w:rsid w:val="00A17028"/>
    <w:rsid w:val="00A1732A"/>
    <w:rsid w:val="00A26F59"/>
    <w:rsid w:val="00A37ADE"/>
    <w:rsid w:val="00A42429"/>
    <w:rsid w:val="00A4764F"/>
    <w:rsid w:val="00A4783F"/>
    <w:rsid w:val="00A52B32"/>
    <w:rsid w:val="00A55884"/>
    <w:rsid w:val="00A55BD0"/>
    <w:rsid w:val="00A57E8D"/>
    <w:rsid w:val="00A6016A"/>
    <w:rsid w:val="00A62CD6"/>
    <w:rsid w:val="00A70A8C"/>
    <w:rsid w:val="00A71AAF"/>
    <w:rsid w:val="00A75656"/>
    <w:rsid w:val="00A80C0C"/>
    <w:rsid w:val="00A83116"/>
    <w:rsid w:val="00A84904"/>
    <w:rsid w:val="00A90175"/>
    <w:rsid w:val="00A90DB9"/>
    <w:rsid w:val="00A93296"/>
    <w:rsid w:val="00A94C30"/>
    <w:rsid w:val="00A96CF7"/>
    <w:rsid w:val="00AA1DB6"/>
    <w:rsid w:val="00AA4191"/>
    <w:rsid w:val="00AA5780"/>
    <w:rsid w:val="00AA68B0"/>
    <w:rsid w:val="00AB1C4C"/>
    <w:rsid w:val="00AB1F9E"/>
    <w:rsid w:val="00AB295D"/>
    <w:rsid w:val="00AB4824"/>
    <w:rsid w:val="00AB7995"/>
    <w:rsid w:val="00AC645B"/>
    <w:rsid w:val="00AD02A1"/>
    <w:rsid w:val="00AD261C"/>
    <w:rsid w:val="00AD36B8"/>
    <w:rsid w:val="00AD395D"/>
    <w:rsid w:val="00AD5B8A"/>
    <w:rsid w:val="00AE1B3B"/>
    <w:rsid w:val="00AE5C4D"/>
    <w:rsid w:val="00AE67AA"/>
    <w:rsid w:val="00AE7A4C"/>
    <w:rsid w:val="00AF0A9F"/>
    <w:rsid w:val="00AF1B7D"/>
    <w:rsid w:val="00AF28E5"/>
    <w:rsid w:val="00AF4DD3"/>
    <w:rsid w:val="00AF6D7F"/>
    <w:rsid w:val="00AF71E2"/>
    <w:rsid w:val="00B00309"/>
    <w:rsid w:val="00B02075"/>
    <w:rsid w:val="00B03C96"/>
    <w:rsid w:val="00B03D7D"/>
    <w:rsid w:val="00B07291"/>
    <w:rsid w:val="00B124AF"/>
    <w:rsid w:val="00B158F2"/>
    <w:rsid w:val="00B20DAB"/>
    <w:rsid w:val="00B253CA"/>
    <w:rsid w:val="00B25C19"/>
    <w:rsid w:val="00B26688"/>
    <w:rsid w:val="00B27C19"/>
    <w:rsid w:val="00B30A34"/>
    <w:rsid w:val="00B310BD"/>
    <w:rsid w:val="00B31559"/>
    <w:rsid w:val="00B324C5"/>
    <w:rsid w:val="00B345C7"/>
    <w:rsid w:val="00B4204D"/>
    <w:rsid w:val="00B53F08"/>
    <w:rsid w:val="00B540FC"/>
    <w:rsid w:val="00B60A8F"/>
    <w:rsid w:val="00B6166C"/>
    <w:rsid w:val="00B62A82"/>
    <w:rsid w:val="00B64728"/>
    <w:rsid w:val="00B70D6B"/>
    <w:rsid w:val="00B71D00"/>
    <w:rsid w:val="00B71EDE"/>
    <w:rsid w:val="00B726E5"/>
    <w:rsid w:val="00B747D9"/>
    <w:rsid w:val="00B9065D"/>
    <w:rsid w:val="00B93671"/>
    <w:rsid w:val="00B938BE"/>
    <w:rsid w:val="00BA195B"/>
    <w:rsid w:val="00BA1AEF"/>
    <w:rsid w:val="00BA434F"/>
    <w:rsid w:val="00BA6C91"/>
    <w:rsid w:val="00BB16B7"/>
    <w:rsid w:val="00BB5E80"/>
    <w:rsid w:val="00BC30BD"/>
    <w:rsid w:val="00BC3A9F"/>
    <w:rsid w:val="00BC5FD6"/>
    <w:rsid w:val="00BD00C3"/>
    <w:rsid w:val="00BD387D"/>
    <w:rsid w:val="00BD3B06"/>
    <w:rsid w:val="00BD7179"/>
    <w:rsid w:val="00BE0995"/>
    <w:rsid w:val="00BE580D"/>
    <w:rsid w:val="00BE7DF7"/>
    <w:rsid w:val="00BF036D"/>
    <w:rsid w:val="00C01F37"/>
    <w:rsid w:val="00C022F5"/>
    <w:rsid w:val="00C04620"/>
    <w:rsid w:val="00C05326"/>
    <w:rsid w:val="00C065B8"/>
    <w:rsid w:val="00C119E2"/>
    <w:rsid w:val="00C1557C"/>
    <w:rsid w:val="00C16762"/>
    <w:rsid w:val="00C16F9B"/>
    <w:rsid w:val="00C255C4"/>
    <w:rsid w:val="00C32525"/>
    <w:rsid w:val="00C40E48"/>
    <w:rsid w:val="00C415B9"/>
    <w:rsid w:val="00C44C83"/>
    <w:rsid w:val="00C50A5E"/>
    <w:rsid w:val="00C50D5D"/>
    <w:rsid w:val="00C52ED9"/>
    <w:rsid w:val="00C62552"/>
    <w:rsid w:val="00C6351A"/>
    <w:rsid w:val="00C6750E"/>
    <w:rsid w:val="00C72BEA"/>
    <w:rsid w:val="00C74D35"/>
    <w:rsid w:val="00C81168"/>
    <w:rsid w:val="00C8771D"/>
    <w:rsid w:val="00C87D11"/>
    <w:rsid w:val="00C92E30"/>
    <w:rsid w:val="00C93281"/>
    <w:rsid w:val="00CA4BD2"/>
    <w:rsid w:val="00CA535C"/>
    <w:rsid w:val="00CB2994"/>
    <w:rsid w:val="00CB7789"/>
    <w:rsid w:val="00CC30B4"/>
    <w:rsid w:val="00CC6013"/>
    <w:rsid w:val="00CD3422"/>
    <w:rsid w:val="00CD5106"/>
    <w:rsid w:val="00CD5D4A"/>
    <w:rsid w:val="00CD5D80"/>
    <w:rsid w:val="00CE06ED"/>
    <w:rsid w:val="00CF1541"/>
    <w:rsid w:val="00CF607F"/>
    <w:rsid w:val="00D10095"/>
    <w:rsid w:val="00D112AA"/>
    <w:rsid w:val="00D11499"/>
    <w:rsid w:val="00D118D9"/>
    <w:rsid w:val="00D144CC"/>
    <w:rsid w:val="00D154A9"/>
    <w:rsid w:val="00D1635F"/>
    <w:rsid w:val="00D1682C"/>
    <w:rsid w:val="00D3466A"/>
    <w:rsid w:val="00D40E8A"/>
    <w:rsid w:val="00D443FF"/>
    <w:rsid w:val="00D453D3"/>
    <w:rsid w:val="00D45FC7"/>
    <w:rsid w:val="00D50374"/>
    <w:rsid w:val="00D53C3E"/>
    <w:rsid w:val="00D56686"/>
    <w:rsid w:val="00D6035E"/>
    <w:rsid w:val="00D62F3B"/>
    <w:rsid w:val="00D65F11"/>
    <w:rsid w:val="00D702C2"/>
    <w:rsid w:val="00D70F1E"/>
    <w:rsid w:val="00D815F4"/>
    <w:rsid w:val="00D835BF"/>
    <w:rsid w:val="00D84CB0"/>
    <w:rsid w:val="00D914FF"/>
    <w:rsid w:val="00D948B9"/>
    <w:rsid w:val="00DA51D5"/>
    <w:rsid w:val="00DB02B2"/>
    <w:rsid w:val="00DB0925"/>
    <w:rsid w:val="00DB7A99"/>
    <w:rsid w:val="00DB7B57"/>
    <w:rsid w:val="00DC2AB3"/>
    <w:rsid w:val="00DD18AB"/>
    <w:rsid w:val="00DD64E5"/>
    <w:rsid w:val="00DE451A"/>
    <w:rsid w:val="00DF4A7B"/>
    <w:rsid w:val="00DF759F"/>
    <w:rsid w:val="00E001F1"/>
    <w:rsid w:val="00E06771"/>
    <w:rsid w:val="00E114E3"/>
    <w:rsid w:val="00E14FBF"/>
    <w:rsid w:val="00E15885"/>
    <w:rsid w:val="00E256D8"/>
    <w:rsid w:val="00E30975"/>
    <w:rsid w:val="00E31943"/>
    <w:rsid w:val="00E34EDA"/>
    <w:rsid w:val="00E3623B"/>
    <w:rsid w:val="00E37DB1"/>
    <w:rsid w:val="00E41DDE"/>
    <w:rsid w:val="00E44DB0"/>
    <w:rsid w:val="00E4692E"/>
    <w:rsid w:val="00E50297"/>
    <w:rsid w:val="00E51F5E"/>
    <w:rsid w:val="00E51F66"/>
    <w:rsid w:val="00E53ADE"/>
    <w:rsid w:val="00E54C5C"/>
    <w:rsid w:val="00E5723C"/>
    <w:rsid w:val="00E57C18"/>
    <w:rsid w:val="00E57E3B"/>
    <w:rsid w:val="00E7219A"/>
    <w:rsid w:val="00E735CA"/>
    <w:rsid w:val="00E75409"/>
    <w:rsid w:val="00E75B86"/>
    <w:rsid w:val="00E82136"/>
    <w:rsid w:val="00E828CE"/>
    <w:rsid w:val="00E931BC"/>
    <w:rsid w:val="00E950AD"/>
    <w:rsid w:val="00EA556B"/>
    <w:rsid w:val="00EA7745"/>
    <w:rsid w:val="00EB114E"/>
    <w:rsid w:val="00EB2270"/>
    <w:rsid w:val="00EB5F2D"/>
    <w:rsid w:val="00EC0B86"/>
    <w:rsid w:val="00EC0E7D"/>
    <w:rsid w:val="00ED1B40"/>
    <w:rsid w:val="00ED2191"/>
    <w:rsid w:val="00ED79D4"/>
    <w:rsid w:val="00EE6713"/>
    <w:rsid w:val="00EF405D"/>
    <w:rsid w:val="00EF69EC"/>
    <w:rsid w:val="00EF7842"/>
    <w:rsid w:val="00F01793"/>
    <w:rsid w:val="00F06106"/>
    <w:rsid w:val="00F11003"/>
    <w:rsid w:val="00F1208F"/>
    <w:rsid w:val="00F12F8C"/>
    <w:rsid w:val="00F161A8"/>
    <w:rsid w:val="00F2205C"/>
    <w:rsid w:val="00F320A1"/>
    <w:rsid w:val="00F334B0"/>
    <w:rsid w:val="00F340AD"/>
    <w:rsid w:val="00F40F98"/>
    <w:rsid w:val="00F423F8"/>
    <w:rsid w:val="00F45B4A"/>
    <w:rsid w:val="00F52302"/>
    <w:rsid w:val="00F5427A"/>
    <w:rsid w:val="00F56E50"/>
    <w:rsid w:val="00F605A3"/>
    <w:rsid w:val="00F60A59"/>
    <w:rsid w:val="00F73313"/>
    <w:rsid w:val="00F77B03"/>
    <w:rsid w:val="00F81E41"/>
    <w:rsid w:val="00F840EA"/>
    <w:rsid w:val="00F8439F"/>
    <w:rsid w:val="00F868A1"/>
    <w:rsid w:val="00F86E71"/>
    <w:rsid w:val="00F87EF2"/>
    <w:rsid w:val="00F91CFA"/>
    <w:rsid w:val="00FA40FF"/>
    <w:rsid w:val="00FA5A2A"/>
    <w:rsid w:val="00FA5F64"/>
    <w:rsid w:val="00FB074C"/>
    <w:rsid w:val="00FB3B88"/>
    <w:rsid w:val="00FC58CC"/>
    <w:rsid w:val="00FC7E28"/>
    <w:rsid w:val="00FD08DF"/>
    <w:rsid w:val="00FD386A"/>
    <w:rsid w:val="00FD5A21"/>
    <w:rsid w:val="00FE4194"/>
    <w:rsid w:val="00FE43C6"/>
    <w:rsid w:val="00FE5821"/>
    <w:rsid w:val="00FF067E"/>
    <w:rsid w:val="00FF59DC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C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link w:val="Basis-FuzeileZchn"/>
    <w:pPr>
      <w:keepLines/>
      <w:spacing w:line="200" w:lineRule="atLeast"/>
    </w:pPr>
    <w:rPr>
      <w:rFonts w:cs="Times New Roman"/>
      <w:sz w:val="16"/>
      <w:szCs w:val="16"/>
      <w:lang w:val="x-none" w:eastAsia="x-none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szCs w:val="18"/>
      <w:lang w:val="de-DE"/>
    </w:rPr>
  </w:style>
  <w:style w:type="character" w:styleId="Zeilennummer">
    <w:name w:val="line number"/>
    <w:semiHidden/>
    <w:rPr>
      <w:noProof w:val="0"/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noProof w:val="0"/>
      <w:sz w:val="16"/>
      <w:szCs w:val="16"/>
      <w:lang w:val="de-DE"/>
    </w:rPr>
  </w:style>
  <w:style w:type="paragraph" w:styleId="Kommentartext">
    <w:name w:val="annotation text"/>
    <w:basedOn w:val="Basis-Fuzeile"/>
    <w:link w:val="KommentartextZchn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noProof w:val="0"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b/>
      <w:bCs/>
      <w:spacing w:val="-14"/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customStyle="1" w:styleId="Textkrper21">
    <w:name w:val="Textkörper 21"/>
    <w:basedOn w:val="Textkrper"/>
    <w:pPr>
      <w:autoSpaceDE/>
      <w:autoSpaceDN/>
      <w:adjustRightInd/>
      <w:ind w:left="1440"/>
    </w:pPr>
    <w:rPr>
      <w:rFonts w:cs="Times New Roman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suchterHyperlink1">
    <w:name w:val="BesuchterHyperlink1"/>
    <w:semiHidden/>
    <w:rPr>
      <w:color w:val="800080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F7842"/>
    <w:pPr>
      <w:keepLines w:val="0"/>
      <w:spacing w:line="240" w:lineRule="auto"/>
    </w:pPr>
    <w:rPr>
      <w:b/>
      <w:bCs/>
    </w:rPr>
  </w:style>
  <w:style w:type="character" w:customStyle="1" w:styleId="Basis-FuzeileZchn">
    <w:name w:val="Basis-Fußzeile Zchn"/>
    <w:link w:val="Basis-Fuzeile"/>
    <w:rsid w:val="00EF7842"/>
    <w:rPr>
      <w:rFonts w:ascii="Arial" w:hAnsi="Arial" w:cs="Arial"/>
      <w:spacing w:val="-5"/>
      <w:sz w:val="16"/>
      <w:szCs w:val="16"/>
    </w:rPr>
  </w:style>
  <w:style w:type="character" w:customStyle="1" w:styleId="KommentartextZchn">
    <w:name w:val="Kommentartext Zchn"/>
    <w:link w:val="Kommentartext"/>
    <w:semiHidden/>
    <w:rsid w:val="00EF7842"/>
    <w:rPr>
      <w:rFonts w:ascii="Arial" w:hAnsi="Arial" w:cs="Arial"/>
      <w:spacing w:val="-5"/>
      <w:sz w:val="16"/>
      <w:szCs w:val="16"/>
    </w:rPr>
  </w:style>
  <w:style w:type="character" w:customStyle="1" w:styleId="KommentarthemaZchn">
    <w:name w:val="Kommentarthema Zchn"/>
    <w:link w:val="Kommentarthema"/>
    <w:uiPriority w:val="99"/>
    <w:semiHidden/>
    <w:rsid w:val="00EF7842"/>
    <w:rPr>
      <w:rFonts w:ascii="Arial" w:hAnsi="Arial" w:cs="Arial"/>
      <w:b/>
      <w:bCs/>
      <w:spacing w:val="-5"/>
      <w:sz w:val="16"/>
      <w:szCs w:val="16"/>
    </w:rPr>
  </w:style>
  <w:style w:type="character" w:customStyle="1" w:styleId="Textkrper2Zchn">
    <w:name w:val="Textkörper 2 Zchn"/>
    <w:link w:val="Textkrper2"/>
    <w:semiHidden/>
    <w:rsid w:val="00307643"/>
    <w:rPr>
      <w:rFonts w:ascii="Arial" w:hAnsi="Arial" w:cs="Arial"/>
      <w:b/>
      <w:bCs/>
      <w:spacing w:val="-14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/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E3938-2C7A-48E5-B4C7-88DB1CCB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986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Hopp und Stöcker</Company>
  <LinksUpToDate>false</LinksUpToDate>
  <CharactersWithSpaces>7187</CharactersWithSpaces>
  <SharedDoc>false</SharedDoc>
  <HLinks>
    <vt:vector size="18" baseType="variant"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1245215</vt:i4>
      </vt:variant>
      <vt:variant>
        <vt:i4>3</vt:i4>
      </vt:variant>
      <vt:variant>
        <vt:i4>0</vt:i4>
      </vt:variant>
      <vt:variant>
        <vt:i4>5</vt:i4>
      </vt:variant>
      <vt:variant>
        <vt:lpwstr>http://www.keesafety.de/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158</cp:revision>
  <cp:lastPrinted>2022-01-26T08:45:00Z</cp:lastPrinted>
  <dcterms:created xsi:type="dcterms:W3CDTF">2021-02-15T15:32:00Z</dcterms:created>
  <dcterms:modified xsi:type="dcterms:W3CDTF">2022-01-26T09:11:00Z</dcterms:modified>
</cp:coreProperties>
</file>