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69761" w14:textId="77777777" w:rsidR="007D6928" w:rsidRPr="00CA1ECB" w:rsidRDefault="007D6928" w:rsidP="00052288">
      <w:pPr>
        <w:pBdr>
          <w:bottom w:val="single" w:sz="6" w:space="3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CA1ECB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03CFC3BF" w14:textId="77777777" w:rsidR="007D6928" w:rsidRPr="00CA1ECB" w:rsidRDefault="007D6928">
      <w:pPr>
        <w:ind w:left="0"/>
        <w:rPr>
          <w:rFonts w:ascii="Calibri" w:hAnsi="Calibri" w:cs="Calibri"/>
          <w:iCs/>
          <w:spacing w:val="0"/>
        </w:rPr>
      </w:pPr>
    </w:p>
    <w:p w14:paraId="774BEDC9" w14:textId="22B96E5C" w:rsidR="007D6928" w:rsidRPr="00CA1ECB" w:rsidRDefault="007E721D" w:rsidP="00164F31">
      <w:pPr>
        <w:spacing w:after="120" w:line="360" w:lineRule="auto"/>
        <w:ind w:left="0"/>
        <w:rPr>
          <w:rFonts w:ascii="Calibri" w:hAnsi="Calibri" w:cs="Calibri"/>
          <w:i/>
          <w:spacing w:val="0"/>
          <w:u w:val="single"/>
        </w:rPr>
      </w:pPr>
      <w:r>
        <w:rPr>
          <w:rFonts w:ascii="Calibri" w:hAnsi="Calibri" w:cs="Calibri"/>
          <w:i/>
          <w:spacing w:val="0"/>
        </w:rPr>
        <w:t xml:space="preserve">Elektrotechnik/ Elektronik/ </w:t>
      </w:r>
      <w:r w:rsidR="001B2ECB">
        <w:rPr>
          <w:rFonts w:ascii="Calibri" w:hAnsi="Calibri" w:cs="Calibri"/>
          <w:i/>
          <w:spacing w:val="0"/>
        </w:rPr>
        <w:t xml:space="preserve">Montagetechnik/ </w:t>
      </w:r>
      <w:r>
        <w:rPr>
          <w:rFonts w:ascii="Calibri" w:hAnsi="Calibri" w:cs="Calibri"/>
          <w:i/>
          <w:spacing w:val="0"/>
        </w:rPr>
        <w:t xml:space="preserve">Installationstechnik/ Verbindungstechnik/ </w:t>
      </w:r>
    </w:p>
    <w:p w14:paraId="66616052" w14:textId="77777777" w:rsidR="007E59FF" w:rsidRDefault="007E721D" w:rsidP="007E59FF">
      <w:pPr>
        <w:spacing w:after="120"/>
        <w:ind w:left="0"/>
        <w:rPr>
          <w:rFonts w:ascii="Calibri" w:hAnsi="Calibri" w:cs="Calibri"/>
          <w:b/>
          <w:spacing w:val="-6"/>
          <w:sz w:val="40"/>
          <w:szCs w:val="40"/>
        </w:rPr>
      </w:pPr>
      <w:r>
        <w:rPr>
          <w:rFonts w:ascii="Calibri" w:hAnsi="Calibri" w:cs="Calibri"/>
          <w:b/>
          <w:spacing w:val="-6"/>
          <w:sz w:val="40"/>
          <w:szCs w:val="40"/>
        </w:rPr>
        <w:t>Garant für hochwertige Verbindungen</w:t>
      </w:r>
    </w:p>
    <w:p w14:paraId="68FC3E74" w14:textId="49DE0B39" w:rsidR="007D6928" w:rsidRPr="00CA1ECB" w:rsidRDefault="007E721D" w:rsidP="007E59FF">
      <w:pPr>
        <w:spacing w:after="120" w:line="360" w:lineRule="auto"/>
        <w:ind w:left="0"/>
        <w:rPr>
          <w:rFonts w:ascii="Calibri" w:hAnsi="Calibri" w:cs="Calibri"/>
          <w:b/>
          <w:spacing w:val="-2"/>
          <w:sz w:val="24"/>
          <w:szCs w:val="24"/>
        </w:rPr>
      </w:pPr>
      <w:r>
        <w:rPr>
          <w:rFonts w:ascii="Calibri" w:hAnsi="Calibri" w:cs="Calibri"/>
          <w:b/>
          <w:spacing w:val="-2"/>
          <w:sz w:val="24"/>
          <w:szCs w:val="24"/>
        </w:rPr>
        <w:t>Flussmittel von Ka</w:t>
      </w:r>
      <w:r w:rsidR="00D253E5" w:rsidRPr="00CA1ECB">
        <w:rPr>
          <w:rFonts w:ascii="Calibri" w:hAnsi="Calibri" w:cs="Calibri"/>
          <w:b/>
          <w:spacing w:val="-2"/>
          <w:sz w:val="24"/>
          <w:szCs w:val="24"/>
        </w:rPr>
        <w:t xml:space="preserve">ger </w:t>
      </w:r>
      <w:r w:rsidR="00C86569">
        <w:rPr>
          <w:rFonts w:ascii="Calibri" w:hAnsi="Calibri" w:cs="Calibri"/>
          <w:b/>
          <w:spacing w:val="-2"/>
          <w:sz w:val="24"/>
          <w:szCs w:val="24"/>
        </w:rPr>
        <w:t>verhindert Oxidation beim Weichlöten von Metallen</w:t>
      </w:r>
    </w:p>
    <w:p w14:paraId="35B28B07" w14:textId="3ADC795B" w:rsidR="001B2ECB" w:rsidRPr="00A12BD7" w:rsidRDefault="007E721D" w:rsidP="007E59FF">
      <w:pPr>
        <w:pStyle w:val="Textkrper2"/>
        <w:spacing w:after="120"/>
        <w:rPr>
          <w:rFonts w:ascii="Calibri" w:hAnsi="Calibri" w:cs="Calibri"/>
          <w:spacing w:val="0"/>
          <w:sz w:val="22"/>
          <w:szCs w:val="22"/>
        </w:rPr>
      </w:pPr>
      <w:r w:rsidRPr="00A12BD7">
        <w:rPr>
          <w:rFonts w:ascii="Calibri" w:hAnsi="Calibri" w:cs="Calibri"/>
          <w:spacing w:val="0"/>
          <w:sz w:val="22"/>
          <w:szCs w:val="22"/>
        </w:rPr>
        <w:t xml:space="preserve">Das Weichlöten gehört sowohl </w:t>
      </w:r>
      <w:r w:rsidR="001B2ECB" w:rsidRPr="00A12BD7">
        <w:rPr>
          <w:rFonts w:ascii="Calibri" w:hAnsi="Calibri" w:cs="Calibri"/>
          <w:spacing w:val="0"/>
          <w:sz w:val="22"/>
          <w:szCs w:val="22"/>
        </w:rPr>
        <w:t>bei der Montage e</w:t>
      </w:r>
      <w:r w:rsidRPr="00A12BD7">
        <w:rPr>
          <w:rFonts w:ascii="Calibri" w:hAnsi="Calibri" w:cs="Calibri"/>
          <w:spacing w:val="0"/>
          <w:sz w:val="22"/>
          <w:szCs w:val="22"/>
        </w:rPr>
        <w:t>lektrotechni</w:t>
      </w:r>
      <w:r w:rsidR="001B2ECB" w:rsidRPr="00A12BD7">
        <w:rPr>
          <w:rFonts w:ascii="Calibri" w:hAnsi="Calibri" w:cs="Calibri"/>
          <w:spacing w:val="0"/>
          <w:sz w:val="22"/>
          <w:szCs w:val="22"/>
        </w:rPr>
        <w:t>scher und e</w:t>
      </w:r>
      <w:r w:rsidRPr="00A12BD7">
        <w:rPr>
          <w:rFonts w:ascii="Calibri" w:hAnsi="Calibri" w:cs="Calibri"/>
          <w:spacing w:val="0"/>
          <w:sz w:val="22"/>
          <w:szCs w:val="22"/>
        </w:rPr>
        <w:t>lektroni</w:t>
      </w:r>
      <w:r w:rsidR="001B2ECB" w:rsidRPr="00A12BD7">
        <w:rPr>
          <w:rFonts w:ascii="Calibri" w:hAnsi="Calibri" w:cs="Calibri"/>
          <w:spacing w:val="0"/>
          <w:sz w:val="22"/>
          <w:szCs w:val="22"/>
        </w:rPr>
        <w:t>scher Baugruppen</w:t>
      </w:r>
      <w:r w:rsidRPr="00A12BD7">
        <w:rPr>
          <w:rFonts w:ascii="Calibri" w:hAnsi="Calibri" w:cs="Calibri"/>
          <w:spacing w:val="0"/>
          <w:sz w:val="22"/>
          <w:szCs w:val="22"/>
        </w:rPr>
        <w:t xml:space="preserve"> als auch bei der Installation von Kupferrohren zu den am häufigsten eingesetzten Verbindungstechniken.</w:t>
      </w:r>
      <w:r w:rsidR="001B2ECB" w:rsidRPr="00A12BD7">
        <w:rPr>
          <w:rFonts w:ascii="Calibri" w:hAnsi="Calibri" w:cs="Calibri"/>
          <w:spacing w:val="0"/>
          <w:sz w:val="22"/>
          <w:szCs w:val="22"/>
        </w:rPr>
        <w:t xml:space="preserve"> Eine unverzichtbare Prozesskomponente sind hierbei Flussmittel wie Kagerflux Typ 3</w:t>
      </w:r>
      <w:r w:rsidR="00825BBE" w:rsidRPr="00A12BD7">
        <w:rPr>
          <w:rFonts w:ascii="Calibri" w:hAnsi="Calibri" w:cs="Calibri"/>
          <w:spacing w:val="0"/>
          <w:sz w:val="22"/>
          <w:szCs w:val="22"/>
        </w:rPr>
        <w:t>3</w:t>
      </w:r>
      <w:r w:rsidR="001B2ECB" w:rsidRPr="00A12BD7">
        <w:rPr>
          <w:rFonts w:ascii="Calibri" w:hAnsi="Calibri" w:cs="Calibri"/>
          <w:spacing w:val="0"/>
          <w:sz w:val="22"/>
          <w:szCs w:val="22"/>
        </w:rPr>
        <w:t>0 von Kager. Mit ihrer Hilfe lässt sich ausschließen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 xml:space="preserve">, dass sich an den zu 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>behandelnden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 xml:space="preserve"> Oberflächen eine Oxidationsschicht bildet, die 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>d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>ie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 xml:space="preserve"> Qualität der V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>erbindung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>sstelle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>hinsichtlich i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>hre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>r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EC7390" w:rsidRPr="00A12BD7">
        <w:rPr>
          <w:rFonts w:ascii="Calibri" w:hAnsi="Calibri" w:cs="Calibri"/>
          <w:bCs/>
          <w:spacing w:val="0"/>
          <w:sz w:val="22"/>
          <w:szCs w:val="22"/>
        </w:rPr>
        <w:t>technischen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 xml:space="preserve"> Eigenschaften 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 xml:space="preserve">erheblich </w:t>
      </w:r>
      <w:r w:rsidR="001B2ECB" w:rsidRPr="00A12BD7">
        <w:rPr>
          <w:rFonts w:ascii="Calibri" w:hAnsi="Calibri" w:cs="Calibri"/>
          <w:bCs/>
          <w:spacing w:val="0"/>
          <w:sz w:val="22"/>
          <w:szCs w:val="22"/>
        </w:rPr>
        <w:t>beeinträchtigen</w:t>
      </w:r>
      <w:r w:rsidR="004107EA" w:rsidRPr="00A12BD7">
        <w:rPr>
          <w:rFonts w:ascii="Calibri" w:hAnsi="Calibri" w:cs="Calibri"/>
          <w:bCs/>
          <w:spacing w:val="0"/>
          <w:sz w:val="22"/>
          <w:szCs w:val="22"/>
        </w:rPr>
        <w:t xml:space="preserve"> würde.</w:t>
      </w:r>
    </w:p>
    <w:p w14:paraId="6DAEECC8" w14:textId="5C64C27C" w:rsidR="004107EA" w:rsidRPr="00A12BD7" w:rsidRDefault="004107EA" w:rsidP="007E59FF">
      <w:pPr>
        <w:pStyle w:val="Textkrper2"/>
        <w:spacing w:after="120"/>
        <w:rPr>
          <w:rFonts w:ascii="Calibri" w:hAnsi="Calibri" w:cs="Calibri"/>
          <w:b w:val="0"/>
          <w:spacing w:val="0"/>
          <w:sz w:val="22"/>
          <w:szCs w:val="22"/>
        </w:rPr>
      </w:pPr>
      <w:r w:rsidRPr="00A12BD7">
        <w:rPr>
          <w:rFonts w:ascii="Calibri" w:hAnsi="Calibri" w:cs="Calibri"/>
          <w:b w:val="0"/>
          <w:bCs/>
          <w:i/>
          <w:spacing w:val="0"/>
          <w:sz w:val="22"/>
          <w:szCs w:val="22"/>
        </w:rPr>
        <w:t>Dietzenbach, Ju</w:t>
      </w:r>
      <w:r w:rsidR="00517356">
        <w:rPr>
          <w:rFonts w:ascii="Calibri" w:hAnsi="Calibri" w:cs="Calibri"/>
          <w:b w:val="0"/>
          <w:bCs/>
          <w:i/>
          <w:spacing w:val="0"/>
          <w:sz w:val="22"/>
          <w:szCs w:val="22"/>
        </w:rPr>
        <w:t>l</w:t>
      </w:r>
      <w:r w:rsidRPr="00A12BD7">
        <w:rPr>
          <w:rFonts w:ascii="Calibri" w:hAnsi="Calibri" w:cs="Calibri"/>
          <w:b w:val="0"/>
          <w:bCs/>
          <w:i/>
          <w:spacing w:val="0"/>
          <w:sz w:val="22"/>
          <w:szCs w:val="22"/>
        </w:rPr>
        <w:t>i 2024. –</w:t>
      </w:r>
      <w:r w:rsidRPr="00A12BD7">
        <w:rPr>
          <w:rFonts w:ascii="Calibri" w:hAnsi="Calibri" w:cs="Calibri"/>
          <w:b w:val="0"/>
          <w:bCs/>
          <w:iCs/>
          <w:spacing w:val="0"/>
          <w:sz w:val="22"/>
          <w:szCs w:val="22"/>
        </w:rPr>
        <w:t xml:space="preserve"> Grundsätzlich gilt das</w:t>
      </w:r>
      <w:r w:rsidRPr="00A12BD7">
        <w:rPr>
          <w:rFonts w:ascii="Calibri" w:hAnsi="Calibri" w:cs="Calibri"/>
          <w:spacing w:val="0"/>
          <w:sz w:val="22"/>
          <w:szCs w:val="22"/>
        </w:rPr>
        <w:t xml:space="preserve"> 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Weichlöten als eines der prädestinierten Verfahren zu</w:t>
      </w:r>
      <w:r w:rsidR="006B0AB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m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stoffschlüssigen Verbind</w:t>
      </w:r>
      <w:r w:rsidR="006B0AB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en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metallischer Bauteile aus Kupfer, Zink, Messing oder auch Stahl.</w:t>
      </w:r>
      <w:r w:rsidRPr="00A12BD7">
        <w:rPr>
          <w:rFonts w:ascii="Calibri" w:hAnsi="Calibri" w:cs="Calibri"/>
          <w:spacing w:val="0"/>
          <w:sz w:val="22"/>
          <w:szCs w:val="22"/>
        </w:rPr>
        <w:t xml:space="preserve"> 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Hergestellt wird diese Verbindung bei T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emperaturen von 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bis zu 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450° </w:t>
      </w:r>
      <w:r w:rsidR="00BD523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C 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durch den Einsatz einer leicht schmelzbaren Legierung – dem Lot.</w:t>
      </w:r>
      <w:r w:rsidR="002355A0" w:rsidRPr="00A12BD7">
        <w:rPr>
          <w:rFonts w:ascii="Calibri" w:hAnsi="Calibri" w:cs="Calibri"/>
          <w:spacing w:val="0"/>
          <w:sz w:val="22"/>
          <w:szCs w:val="22"/>
        </w:rPr>
        <w:t xml:space="preserve"> </w:t>
      </w:r>
      <w:r w:rsidR="002355A0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Die Oberflächen der behandelten Bauteile bleiben dabei in einem festen Zustand. 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Das Lot </w:t>
      </w:r>
      <w:r w:rsidR="002355A0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ist in der Regel ein D</w:t>
      </w:r>
      <w:r w:rsidR="003B1D56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raht 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oder </w:t>
      </w:r>
      <w:r w:rsidR="002355A0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eine P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aste</w:t>
      </w:r>
      <w:r w:rsidR="002355A0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, die mit einem </w:t>
      </w:r>
      <w:r w:rsidR="0081429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Flussmittel</w:t>
      </w:r>
      <w:r w:rsidR="002355A0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angereichert ist</w:t>
      </w:r>
      <w:r w:rsidR="007E0BEA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. Dessen Aufgabe ist es</w:t>
      </w:r>
      <w:r w:rsidR="0052239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,</w:t>
      </w:r>
      <w:r w:rsidR="007E0BEA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Oberflächenfilme und Oxidschichten zu beseitigen und deren Neu</w:t>
      </w:r>
      <w:r w:rsidR="006B0AB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entstehung</w:t>
      </w:r>
      <w:r w:rsidR="007E0BEA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</w:t>
      </w:r>
      <w:r w:rsidR="0052239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vorzubeugen</w:t>
      </w:r>
      <w:r w:rsidR="007E0BEA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.</w:t>
      </w:r>
      <w:r w:rsidR="0052239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Damit lei</w:t>
      </w:r>
      <w:r w:rsidR="006B0AB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s</w:t>
      </w:r>
      <w:r w:rsidR="0052239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tet das Flussmittel einen </w:t>
      </w:r>
      <w:r w:rsidR="003A1E4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zentralen</w:t>
      </w:r>
      <w:r w:rsidR="0052239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Beitrag zur Qualitätssicherung der </w:t>
      </w:r>
      <w:r w:rsidR="0064342E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Verbindung.</w:t>
      </w:r>
      <w:r w:rsidR="007E0BEA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</w:t>
      </w:r>
      <w:r w:rsidR="0052239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Denn nur wenn </w:t>
      </w:r>
      <w:r w:rsidR="00522397" w:rsidRPr="00A12BD7">
        <w:rPr>
          <w:rFonts w:ascii="Calibri" w:hAnsi="Calibri" w:cs="Calibri"/>
          <w:b w:val="0"/>
          <w:spacing w:val="0"/>
          <w:sz w:val="22"/>
          <w:szCs w:val="22"/>
        </w:rPr>
        <w:t>die Metallflächen blank und frei von Oxiden oder Schmutzpartikeln sind, kann das geschmolzene Lot optimal fließen, so dass eine einwandfreie, stabile, dichte und elektrisch leitende Verbindung entsteh</w:t>
      </w:r>
      <w:r w:rsidR="003A1E45" w:rsidRPr="00A12BD7">
        <w:rPr>
          <w:rFonts w:ascii="Calibri" w:hAnsi="Calibri" w:cs="Calibri"/>
          <w:b w:val="0"/>
          <w:spacing w:val="0"/>
          <w:sz w:val="22"/>
          <w:szCs w:val="22"/>
        </w:rPr>
        <w:t>t</w:t>
      </w:r>
      <w:r w:rsidR="00522397" w:rsidRPr="00A12BD7">
        <w:rPr>
          <w:rFonts w:ascii="Calibri" w:hAnsi="Calibri" w:cs="Calibri"/>
          <w:b w:val="0"/>
          <w:spacing w:val="0"/>
          <w:sz w:val="22"/>
          <w:szCs w:val="22"/>
        </w:rPr>
        <w:t>.</w:t>
      </w:r>
      <w:r w:rsidR="0064342E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 Nur dann ist auch gewährleistet, dass mit dem Weichlöten </w:t>
      </w:r>
      <w:r w:rsidR="006B0ABC" w:rsidRPr="00A12BD7">
        <w:rPr>
          <w:rFonts w:ascii="Calibri" w:hAnsi="Calibri" w:cs="Calibri"/>
          <w:b w:val="0"/>
          <w:spacing w:val="0"/>
          <w:sz w:val="22"/>
          <w:szCs w:val="22"/>
        </w:rPr>
        <w:t>sogar</w:t>
      </w:r>
      <w:r w:rsidR="0064342E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 Bauteile aus verschiedenen W</w:t>
      </w:r>
      <w:r w:rsidRPr="00A12BD7">
        <w:rPr>
          <w:rFonts w:ascii="Calibri" w:hAnsi="Calibri" w:cs="Calibri"/>
          <w:b w:val="0"/>
          <w:spacing w:val="0"/>
          <w:sz w:val="22"/>
          <w:szCs w:val="22"/>
        </w:rPr>
        <w:t>erkstoffe</w:t>
      </w:r>
      <w:r w:rsidR="0064342E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n </w:t>
      </w:r>
      <w:bookmarkStart w:id="0" w:name="_GoBack"/>
      <w:bookmarkEnd w:id="0"/>
      <w:r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miteinander </w:t>
      </w:r>
      <w:r w:rsidR="006B0ABC" w:rsidRPr="00A12BD7">
        <w:rPr>
          <w:rFonts w:ascii="Calibri" w:hAnsi="Calibri" w:cs="Calibri"/>
          <w:b w:val="0"/>
          <w:spacing w:val="0"/>
          <w:sz w:val="22"/>
          <w:szCs w:val="22"/>
        </w:rPr>
        <w:t>„</w:t>
      </w:r>
      <w:r w:rsidRPr="00A12BD7">
        <w:rPr>
          <w:rFonts w:ascii="Calibri" w:hAnsi="Calibri" w:cs="Calibri"/>
          <w:b w:val="0"/>
          <w:spacing w:val="0"/>
          <w:sz w:val="22"/>
          <w:szCs w:val="22"/>
        </w:rPr>
        <w:t>ver</w:t>
      </w:r>
      <w:r w:rsidR="006B0ABC" w:rsidRPr="00A12BD7">
        <w:rPr>
          <w:rFonts w:ascii="Calibri" w:hAnsi="Calibri" w:cs="Calibri"/>
          <w:b w:val="0"/>
          <w:spacing w:val="0"/>
          <w:sz w:val="22"/>
          <w:szCs w:val="22"/>
        </w:rPr>
        <w:t>eint“</w:t>
      </w:r>
      <w:r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 werden können</w:t>
      </w:r>
      <w:r w:rsidR="0064342E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 – ein große</w:t>
      </w:r>
      <w:r w:rsidR="006B0ABC" w:rsidRPr="00A12BD7">
        <w:rPr>
          <w:rFonts w:ascii="Calibri" w:hAnsi="Calibri" w:cs="Calibri"/>
          <w:b w:val="0"/>
          <w:spacing w:val="0"/>
          <w:sz w:val="22"/>
          <w:szCs w:val="22"/>
        </w:rPr>
        <w:t>r</w:t>
      </w:r>
      <w:r w:rsidR="0064342E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 Pluspunkt d</w:t>
      </w:r>
      <w:r w:rsidR="006B0ABC" w:rsidRPr="00A12BD7">
        <w:rPr>
          <w:rFonts w:ascii="Calibri" w:hAnsi="Calibri" w:cs="Calibri"/>
          <w:b w:val="0"/>
          <w:spacing w:val="0"/>
          <w:sz w:val="22"/>
          <w:szCs w:val="22"/>
        </w:rPr>
        <w:t>ieses</w:t>
      </w:r>
      <w:r w:rsidR="0064342E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 Verfahrens.</w:t>
      </w:r>
    </w:p>
    <w:p w14:paraId="707C114C" w14:textId="4B028073" w:rsidR="003A1E45" w:rsidRPr="00A12BD7" w:rsidRDefault="002C13D3" w:rsidP="007E59FF">
      <w:pPr>
        <w:pStyle w:val="Textkrper2"/>
        <w:spacing w:after="120"/>
        <w:rPr>
          <w:rFonts w:ascii="Calibri" w:hAnsi="Calibri" w:cs="Calibri"/>
          <w:bCs/>
          <w:spacing w:val="0"/>
          <w:sz w:val="22"/>
          <w:szCs w:val="22"/>
        </w:rPr>
      </w:pPr>
      <w:r>
        <w:rPr>
          <w:rFonts w:ascii="Calibri" w:hAnsi="Calibri" w:cs="Calibri"/>
          <w:bCs/>
          <w:spacing w:val="0"/>
          <w:sz w:val="22"/>
          <w:szCs w:val="22"/>
        </w:rPr>
        <w:t>Wohlriechend und wasserlöslich</w:t>
      </w:r>
    </w:p>
    <w:p w14:paraId="3A20B9EB" w14:textId="79883941" w:rsidR="003A1E45" w:rsidRPr="00A12BD7" w:rsidRDefault="003A1E45" w:rsidP="007E59FF">
      <w:pPr>
        <w:pStyle w:val="Textkrper2"/>
        <w:spacing w:after="120"/>
        <w:rPr>
          <w:rFonts w:ascii="Calibri" w:hAnsi="Calibri" w:cs="Calibri"/>
          <w:b w:val="0"/>
          <w:bCs/>
          <w:spacing w:val="0"/>
          <w:sz w:val="22"/>
          <w:szCs w:val="22"/>
        </w:rPr>
      </w:pP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Exakt abgestimmt auf die speziellen Anforderungen des Weichlötens ist das Flussmittel Kagerflux Typ 3</w:t>
      </w:r>
      <w:r w:rsidR="00825BBE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3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0 aus dem Betriebsmittel-Portfolio des deutschen Handels- und Beratungsunternehmens Kager. 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Es </w:t>
      </w:r>
      <w:r w:rsidR="00BD523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handelt sich hierbei um eine harzfreie, lachsfarbige und wässrige Lösung mit </w:t>
      </w:r>
      <w:r w:rsidR="003B1D56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einem</w:t>
      </w:r>
      <w:r w:rsidR="00BD523C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50-prozentigen Aminosäurehydrochlorid-Anteil.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Sie verhält sich chemisch neutral, ist nicht korrosiv</w:t>
      </w:r>
      <w:r w:rsidR="009442E6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, nicht brennbar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und nicht</w:t>
      </w:r>
      <w:r w:rsidR="00053E6A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hygroskopisch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. I</w:t>
      </w:r>
      <w:r w:rsidR="00825BBE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m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praktischen </w:t>
      </w:r>
      <w:r w:rsidR="00825BBE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Einsatz 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entwickelt sie keine toxischen oder übelriechenden Dämpfe</w:t>
      </w:r>
      <w:r w:rsidR="00825BBE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. I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m Gegenteil: Kagerflux 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lastRenderedPageBreak/>
        <w:t>Typ 3</w:t>
      </w:r>
      <w:r w:rsidR="00825BBE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3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0</w:t>
      </w:r>
      <w:r w:rsidR="009F0E7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gibt einen eher angenehmen Duft ab.</w:t>
      </w:r>
      <w:r w:rsidR="00F344A5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</w:t>
      </w:r>
      <w:r w:rsidR="009442E6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Bei 20° C ist das Flussmittel vollständig wasserlöslich.</w:t>
      </w:r>
    </w:p>
    <w:p w14:paraId="5C0B4127" w14:textId="7D9704A1" w:rsidR="00825BBE" w:rsidRPr="00A12BD7" w:rsidRDefault="002C13D3" w:rsidP="007E59FF">
      <w:pPr>
        <w:pStyle w:val="Textkrper2"/>
        <w:spacing w:after="120"/>
        <w:rPr>
          <w:rFonts w:ascii="Calibri" w:hAnsi="Calibri" w:cs="Calibri"/>
          <w:spacing w:val="0"/>
          <w:sz w:val="22"/>
          <w:szCs w:val="22"/>
        </w:rPr>
      </w:pPr>
      <w:r>
        <w:rPr>
          <w:rFonts w:ascii="Calibri" w:hAnsi="Calibri" w:cs="Calibri"/>
          <w:spacing w:val="0"/>
          <w:sz w:val="22"/>
          <w:szCs w:val="22"/>
        </w:rPr>
        <w:t>Reste tunlichst abwischen</w:t>
      </w:r>
    </w:p>
    <w:p w14:paraId="1F92E02F" w14:textId="2E602281" w:rsidR="00825BBE" w:rsidRPr="00A12BD7" w:rsidRDefault="00825BBE" w:rsidP="007E59FF">
      <w:pPr>
        <w:pStyle w:val="Textkrper2"/>
        <w:spacing w:after="120"/>
        <w:rPr>
          <w:rFonts w:ascii="Calibri" w:hAnsi="Calibri" w:cs="Calibri"/>
          <w:b w:val="0"/>
          <w:bCs/>
          <w:spacing w:val="0"/>
          <w:sz w:val="22"/>
          <w:szCs w:val="22"/>
        </w:rPr>
      </w:pPr>
      <w:r w:rsidRPr="00A12BD7">
        <w:rPr>
          <w:rFonts w:ascii="Calibri" w:hAnsi="Calibri" w:cs="Calibri"/>
          <w:b w:val="0"/>
          <w:bCs/>
          <w:iCs/>
          <w:spacing w:val="0"/>
          <w:sz w:val="22"/>
          <w:szCs w:val="22"/>
        </w:rPr>
        <w:t xml:space="preserve">Das Flussmittel Kagerflux Typ 330 ist ausgelegt für das </w:t>
      </w:r>
      <w:r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Weichlöten von Bauteilen aus Buntmetallen und Stahl, eignet sich aber nicht für die Leichtbauwerkstoffe Aluminium und Magnesium.</w:t>
      </w:r>
      <w:r w:rsidR="00A12BD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 Falls nach dem Löten noch </w:t>
      </w:r>
      <w:r w:rsidR="00A12BD7" w:rsidRPr="00A12BD7">
        <w:rPr>
          <w:rFonts w:ascii="Calibri" w:hAnsi="Calibri" w:cs="Calibri"/>
          <w:b w:val="0"/>
          <w:spacing w:val="0"/>
          <w:sz w:val="22"/>
          <w:szCs w:val="22"/>
        </w:rPr>
        <w:t xml:space="preserve">Flussmittelreste an der Verbindungsstelle zu sehen sind, sollten diese tunlichst entfernt werden, da sie eine korrosive Wirkung entfalten können. </w:t>
      </w:r>
      <w:r w:rsidR="00A12BD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Beim praktischen Einsatz in der Werkstatt oder in der Montage gelten die einschlägigen Anwendungsempfehlungen. Also etwa: Direkten Kontakt mit Haut und Augen vermeiden, </w:t>
      </w:r>
      <w:r w:rsidR="00053E6A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das Flussmittel </w:t>
      </w:r>
      <w:r w:rsidR="00A12BD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von Nahrungsmitteln fernhalten und </w:t>
      </w:r>
      <w:r w:rsidR="00053E6A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nach Ablaufdatum </w:t>
      </w:r>
      <w:r w:rsidR="00A12BD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fachgerecht </w:t>
      </w:r>
      <w:r w:rsidR="00053E6A" w:rsidRPr="00053E6A">
        <w:rPr>
          <w:rFonts w:ascii="Calibri" w:hAnsi="Calibri" w:cs="Calibri"/>
          <w:b w:val="0"/>
          <w:bCs/>
          <w:spacing w:val="0"/>
          <w:sz w:val="22"/>
          <w:szCs w:val="22"/>
        </w:rPr>
        <w:t>gemäß den gesetzlichen Vorschriften</w:t>
      </w:r>
      <w:r w:rsidR="00053E6A" w:rsidRPr="00053E6A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053E6A">
        <w:rPr>
          <w:rFonts w:ascii="Calibri" w:hAnsi="Calibri" w:cs="Calibri"/>
          <w:b w:val="0"/>
          <w:bCs/>
          <w:spacing w:val="0"/>
          <w:sz w:val="22"/>
          <w:szCs w:val="22"/>
        </w:rPr>
        <w:t>e</w:t>
      </w:r>
      <w:r w:rsidR="00A12BD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>ntsorg</w:t>
      </w:r>
      <w:r w:rsidR="00053E6A">
        <w:rPr>
          <w:rFonts w:ascii="Calibri" w:hAnsi="Calibri" w:cs="Calibri"/>
          <w:b w:val="0"/>
          <w:bCs/>
          <w:spacing w:val="0"/>
          <w:sz w:val="22"/>
          <w:szCs w:val="22"/>
        </w:rPr>
        <w:t>en</w:t>
      </w:r>
      <w:r w:rsidR="00A12BD7" w:rsidRPr="00A12BD7">
        <w:rPr>
          <w:rFonts w:ascii="Calibri" w:hAnsi="Calibri" w:cs="Calibri"/>
          <w:b w:val="0"/>
          <w:bCs/>
          <w:spacing w:val="0"/>
          <w:sz w:val="22"/>
          <w:szCs w:val="22"/>
        </w:rPr>
        <w:t xml:space="preserve">. </w:t>
      </w:r>
      <w:r w:rsidR="00A12BD7" w:rsidRPr="00A12BD7">
        <w:rPr>
          <w:rFonts w:ascii="Calibri" w:hAnsi="Calibri" w:cs="Calibri"/>
          <w:b w:val="0"/>
          <w:bCs/>
          <w:i/>
          <w:iCs/>
          <w:spacing w:val="0"/>
          <w:sz w:val="22"/>
          <w:szCs w:val="22"/>
        </w:rPr>
        <w:t>ar</w:t>
      </w:r>
    </w:p>
    <w:p w14:paraId="4FF3A8A5" w14:textId="1C5B4909" w:rsidR="007D6928" w:rsidRPr="00CA1ECB" w:rsidRDefault="001F7852" w:rsidP="00F56E0E">
      <w:pPr>
        <w:spacing w:after="24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CA1ECB">
        <w:rPr>
          <w:rFonts w:ascii="Calibri" w:hAnsi="Calibri" w:cs="Calibri"/>
          <w:i/>
          <w:spacing w:val="0"/>
          <w:sz w:val="16"/>
        </w:rPr>
        <w:t>3</w:t>
      </w:r>
      <w:r w:rsidR="00F25E41">
        <w:rPr>
          <w:rFonts w:ascii="Calibri" w:hAnsi="Calibri" w:cs="Calibri"/>
          <w:i/>
          <w:spacing w:val="0"/>
          <w:sz w:val="16"/>
        </w:rPr>
        <w:t>99</w:t>
      </w:r>
      <w:r w:rsidR="007D6928" w:rsidRPr="00CA1ECB">
        <w:rPr>
          <w:rFonts w:ascii="Calibri" w:hAnsi="Calibri" w:cs="Calibri"/>
          <w:i/>
          <w:spacing w:val="0"/>
          <w:sz w:val="16"/>
        </w:rPr>
        <w:t xml:space="preserve"> Wörter </w:t>
      </w:r>
      <w:r w:rsidR="00F25E41">
        <w:rPr>
          <w:rFonts w:ascii="Calibri" w:hAnsi="Calibri" w:cs="Calibri"/>
          <w:i/>
          <w:spacing w:val="0"/>
          <w:sz w:val="16"/>
        </w:rPr>
        <w:t>mit</w:t>
      </w:r>
      <w:r w:rsidR="007D6928" w:rsidRPr="00CA1ECB">
        <w:rPr>
          <w:rFonts w:ascii="Calibri" w:hAnsi="Calibri" w:cs="Calibri"/>
          <w:i/>
          <w:spacing w:val="0"/>
          <w:sz w:val="16"/>
        </w:rPr>
        <w:t xml:space="preserve"> </w:t>
      </w:r>
      <w:r w:rsidR="00F25E41">
        <w:rPr>
          <w:rFonts w:ascii="Calibri" w:hAnsi="Calibri" w:cs="Calibri"/>
          <w:i/>
          <w:spacing w:val="0"/>
          <w:sz w:val="16"/>
        </w:rPr>
        <w:t>3.0</w:t>
      </w:r>
      <w:r w:rsidR="00DA3E6B">
        <w:rPr>
          <w:rFonts w:ascii="Calibri" w:hAnsi="Calibri" w:cs="Calibri"/>
          <w:i/>
          <w:spacing w:val="0"/>
          <w:sz w:val="16"/>
        </w:rPr>
        <w:t>71</w:t>
      </w:r>
      <w:r w:rsidR="00F25E41">
        <w:rPr>
          <w:rFonts w:ascii="Calibri" w:hAnsi="Calibri" w:cs="Calibri"/>
          <w:i/>
          <w:spacing w:val="0"/>
          <w:sz w:val="16"/>
        </w:rPr>
        <w:t xml:space="preserve"> </w:t>
      </w:r>
      <w:r w:rsidR="007D6928" w:rsidRPr="00CA1ECB">
        <w:rPr>
          <w:rFonts w:ascii="Calibri" w:hAnsi="Calibri" w:cs="Calibri"/>
          <w:i/>
          <w:spacing w:val="0"/>
          <w:sz w:val="16"/>
        </w:rPr>
        <w:t>Zeichen (inkl. Leerzeichen)</w:t>
      </w:r>
      <w:r w:rsidR="00A12BD7">
        <w:rPr>
          <w:rFonts w:ascii="Calibri" w:hAnsi="Calibri" w:cs="Calibri"/>
          <w:i/>
          <w:spacing w:val="0"/>
          <w:sz w:val="16"/>
        </w:rPr>
        <w:tab/>
      </w:r>
      <w:r w:rsidR="00A12BD7">
        <w:rPr>
          <w:rFonts w:ascii="Calibri" w:hAnsi="Calibri" w:cs="Calibri"/>
          <w:i/>
          <w:spacing w:val="0"/>
          <w:sz w:val="16"/>
        </w:rPr>
        <w:tab/>
        <w:t xml:space="preserve">              Alexander Regenhardt, Freier Fachjournalist, Darmstadt</w:t>
      </w:r>
    </w:p>
    <w:p w14:paraId="3097F5C4" w14:textId="77777777" w:rsidR="007D6928" w:rsidRPr="00CA1ECB" w:rsidRDefault="007D6928" w:rsidP="00F56E0E">
      <w:pPr>
        <w:spacing w:after="240" w:line="360" w:lineRule="auto"/>
        <w:ind w:left="0"/>
        <w:rPr>
          <w:rFonts w:ascii="Calibri" w:hAnsi="Calibri" w:cs="Calibri"/>
          <w:b/>
          <w:spacing w:val="0"/>
          <w:sz w:val="22"/>
          <w:szCs w:val="22"/>
        </w:rPr>
      </w:pPr>
      <w:r w:rsidRPr="00CA1ECB">
        <w:rPr>
          <w:rFonts w:ascii="Calibri" w:hAnsi="Calibri" w:cs="Calibri"/>
          <w:b/>
          <w:i/>
          <w:spacing w:val="0"/>
          <w:sz w:val="22"/>
          <w:szCs w:val="22"/>
        </w:rPr>
        <w:t xml:space="preserve">Hinweis für Redakteure: </w:t>
      </w:r>
      <w:r w:rsidRPr="00CA1ECB">
        <w:rPr>
          <w:rFonts w:ascii="Calibri" w:hAnsi="Calibri" w:cs="Calibri"/>
          <w:b/>
          <w:spacing w:val="0"/>
          <w:sz w:val="22"/>
          <w:szCs w:val="22"/>
        </w:rPr>
        <w:t xml:space="preserve">Text und Bilder stehen Ihnen unter </w:t>
      </w:r>
      <w:r w:rsidRPr="00CA1ECB">
        <w:rPr>
          <w:rFonts w:ascii="Calibri" w:hAnsi="Calibri" w:cs="Calibri"/>
          <w:b/>
          <w:spacing w:val="0"/>
          <w:sz w:val="22"/>
          <w:szCs w:val="22"/>
          <w:u w:val="single"/>
        </w:rPr>
        <w:t>www.pr-box.de</w:t>
      </w:r>
      <w:r w:rsidRPr="00CA1ECB">
        <w:rPr>
          <w:rFonts w:ascii="Calibri" w:hAnsi="Calibri" w:cs="Calibri"/>
          <w:b/>
          <w:spacing w:val="0"/>
          <w:sz w:val="22"/>
          <w:szCs w:val="22"/>
        </w:rPr>
        <w:t xml:space="preserve"> zur Verfügung!</w:t>
      </w:r>
    </w:p>
    <w:p w14:paraId="2BAE55C4" w14:textId="647EC91E" w:rsidR="00052288" w:rsidRPr="00CA1ECB" w:rsidRDefault="00052288" w:rsidP="00D72923">
      <w:pPr>
        <w:spacing w:after="120"/>
        <w:ind w:left="0"/>
        <w:jc w:val="both"/>
        <w:outlineLvl w:val="0"/>
        <w:rPr>
          <w:rFonts w:ascii="Calibri" w:hAnsi="Calibri" w:cs="Calibri"/>
          <w:i/>
          <w:spacing w:val="0"/>
          <w:sz w:val="22"/>
          <w:szCs w:val="22"/>
          <w:u w:val="single"/>
        </w:rPr>
      </w:pPr>
      <w:r w:rsidRPr="00CA1ECB">
        <w:rPr>
          <w:rFonts w:ascii="Calibri" w:hAnsi="Calibri" w:cs="Calibri"/>
          <w:i/>
          <w:spacing w:val="0"/>
          <w:sz w:val="22"/>
          <w:szCs w:val="22"/>
          <w:u w:val="single"/>
        </w:rPr>
        <w:t>Bild</w:t>
      </w:r>
      <w:r w:rsidR="00A70348" w:rsidRPr="00CA1ECB">
        <w:rPr>
          <w:rFonts w:ascii="Calibri" w:hAnsi="Calibri" w:cs="Calibri"/>
          <w:i/>
          <w:spacing w:val="0"/>
          <w:sz w:val="22"/>
          <w:szCs w:val="22"/>
          <w:u w:val="single"/>
        </w:rPr>
        <w:t>er</w:t>
      </w:r>
      <w:r w:rsidRPr="00CA1ECB">
        <w:rPr>
          <w:rFonts w:ascii="Calibri" w:hAnsi="Calibri" w:cs="Calibri"/>
          <w:i/>
          <w:spacing w:val="0"/>
          <w:sz w:val="22"/>
          <w:szCs w:val="22"/>
          <w:u w:val="single"/>
        </w:rPr>
        <w:t xml:space="preserve"> (</w:t>
      </w:r>
      <w:r w:rsidR="00517356">
        <w:rPr>
          <w:rFonts w:ascii="Calibri" w:hAnsi="Calibri" w:cs="Calibri"/>
          <w:i/>
          <w:spacing w:val="0"/>
          <w:sz w:val="22"/>
          <w:szCs w:val="22"/>
          <w:u w:val="single"/>
        </w:rPr>
        <w:t>3</w:t>
      </w:r>
      <w:r w:rsidRPr="00CA1ECB">
        <w:rPr>
          <w:rFonts w:ascii="Calibri" w:hAnsi="Calibri" w:cs="Calibri"/>
          <w:i/>
          <w:spacing w:val="0"/>
          <w:sz w:val="22"/>
          <w:szCs w:val="22"/>
          <w:u w:val="single"/>
        </w:rPr>
        <w:t xml:space="preserve"> Motive)</w:t>
      </w:r>
    </w:p>
    <w:p w14:paraId="5A1D0609" w14:textId="01475046" w:rsidR="00052288" w:rsidRPr="00CA1ECB" w:rsidRDefault="00052288" w:rsidP="00D72923">
      <w:pPr>
        <w:pStyle w:val="Textkrper31"/>
        <w:spacing w:after="120" w:line="240" w:lineRule="auto"/>
        <w:rPr>
          <w:rFonts w:ascii="Calibri" w:hAnsi="Calibri" w:cs="Calibri"/>
          <w:bCs/>
          <w:i/>
          <w:spacing w:val="0"/>
          <w:sz w:val="18"/>
          <w:szCs w:val="18"/>
        </w:rPr>
      </w:pPr>
      <w:r w:rsidRPr="00CA1ECB">
        <w:rPr>
          <w:rFonts w:ascii="Calibri" w:hAnsi="Calibri" w:cs="Calibri"/>
          <w:i/>
          <w:spacing w:val="0"/>
          <w:sz w:val="22"/>
          <w:szCs w:val="22"/>
        </w:rPr>
        <w:t>Bild 1:</w:t>
      </w:r>
      <w:r w:rsidRPr="00CA1ECB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517356">
        <w:rPr>
          <w:rFonts w:ascii="Calibri" w:hAnsi="Calibri" w:cs="Calibri"/>
          <w:bCs/>
          <w:spacing w:val="0"/>
          <w:sz w:val="22"/>
          <w:szCs w:val="22"/>
        </w:rPr>
        <w:t xml:space="preserve">Mit dem </w:t>
      </w:r>
      <w:r w:rsidR="00517356" w:rsidRPr="00517356">
        <w:rPr>
          <w:rFonts w:ascii="Calibri" w:hAnsi="Calibri" w:cs="Calibri"/>
          <w:bCs/>
          <w:spacing w:val="0"/>
          <w:sz w:val="22"/>
          <w:szCs w:val="22"/>
        </w:rPr>
        <w:t>Flussmittel Kagerflux Typ 330 von Kager</w:t>
      </w:r>
      <w:r w:rsidR="00517356">
        <w:rPr>
          <w:rFonts w:ascii="Calibri" w:hAnsi="Calibri" w:cs="Calibri"/>
          <w:bCs/>
          <w:spacing w:val="0"/>
          <w:sz w:val="22"/>
          <w:szCs w:val="22"/>
        </w:rPr>
        <w:t xml:space="preserve"> lässt sich verhindern, dass beim </w:t>
      </w:r>
      <w:r w:rsidR="00517356" w:rsidRPr="00517356">
        <w:rPr>
          <w:rFonts w:ascii="Calibri" w:hAnsi="Calibri" w:cs="Calibri"/>
          <w:bCs/>
          <w:spacing w:val="0"/>
          <w:sz w:val="22"/>
          <w:szCs w:val="22"/>
        </w:rPr>
        <w:t xml:space="preserve">Weichlöten elektrotechnischer Baugruppen </w:t>
      </w:r>
      <w:r w:rsidR="00517356">
        <w:rPr>
          <w:rFonts w:ascii="Calibri" w:hAnsi="Calibri" w:cs="Calibri"/>
          <w:bCs/>
          <w:spacing w:val="0"/>
          <w:sz w:val="22"/>
          <w:szCs w:val="22"/>
        </w:rPr>
        <w:t xml:space="preserve">oder </w:t>
      </w:r>
      <w:r w:rsidR="00517356" w:rsidRPr="00517356">
        <w:rPr>
          <w:rFonts w:ascii="Calibri" w:hAnsi="Calibri" w:cs="Calibri"/>
          <w:bCs/>
          <w:spacing w:val="0"/>
          <w:sz w:val="22"/>
          <w:szCs w:val="22"/>
        </w:rPr>
        <w:t xml:space="preserve">von Kupferrohren </w:t>
      </w:r>
      <w:r w:rsidR="00D72923">
        <w:rPr>
          <w:rFonts w:ascii="Calibri" w:hAnsi="Calibri" w:cs="Calibri"/>
          <w:bCs/>
          <w:spacing w:val="0"/>
          <w:sz w:val="22"/>
          <w:szCs w:val="22"/>
        </w:rPr>
        <w:t xml:space="preserve">unerwünschte </w:t>
      </w:r>
      <w:r w:rsidR="00517356">
        <w:rPr>
          <w:rFonts w:ascii="Calibri" w:hAnsi="Calibri" w:cs="Calibri"/>
          <w:bCs/>
          <w:spacing w:val="0"/>
          <w:sz w:val="22"/>
          <w:szCs w:val="22"/>
        </w:rPr>
        <w:t>Oxidschichten auf den zu</w:t>
      </w:r>
      <w:r w:rsidR="00517356" w:rsidRPr="00517356">
        <w:rPr>
          <w:rFonts w:ascii="Calibri" w:hAnsi="Calibri" w:cs="Calibri"/>
          <w:bCs/>
          <w:spacing w:val="0"/>
          <w:sz w:val="22"/>
          <w:szCs w:val="22"/>
        </w:rPr>
        <w:t xml:space="preserve"> behandelnden Oberflächen bilde</w:t>
      </w:r>
      <w:r w:rsidR="00517356">
        <w:rPr>
          <w:rFonts w:ascii="Calibri" w:hAnsi="Calibri" w:cs="Calibri"/>
          <w:bCs/>
          <w:spacing w:val="0"/>
          <w:sz w:val="22"/>
          <w:szCs w:val="22"/>
        </w:rPr>
        <w:t>n.</w:t>
      </w:r>
    </w:p>
    <w:p w14:paraId="7D85212C" w14:textId="161B034D" w:rsidR="00517356" w:rsidRDefault="00A70348" w:rsidP="00D72923">
      <w:pPr>
        <w:pStyle w:val="Textkrper31"/>
        <w:spacing w:after="120" w:line="240" w:lineRule="auto"/>
        <w:rPr>
          <w:rFonts w:ascii="Calibri" w:hAnsi="Calibri" w:cs="Calibri"/>
          <w:i/>
          <w:spacing w:val="0"/>
          <w:sz w:val="22"/>
          <w:szCs w:val="22"/>
        </w:rPr>
      </w:pPr>
      <w:r w:rsidRPr="00CA1ECB">
        <w:rPr>
          <w:rFonts w:ascii="Calibri" w:hAnsi="Calibri" w:cs="Calibri"/>
          <w:i/>
          <w:spacing w:val="0"/>
          <w:sz w:val="22"/>
          <w:szCs w:val="22"/>
        </w:rPr>
        <w:t>Bild 2:</w:t>
      </w:r>
      <w:r w:rsidR="00D72923" w:rsidRPr="00D72923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D72923">
        <w:rPr>
          <w:rFonts w:ascii="Calibri" w:hAnsi="Calibri" w:cs="Calibri"/>
          <w:bCs/>
          <w:spacing w:val="0"/>
          <w:sz w:val="22"/>
          <w:szCs w:val="22"/>
        </w:rPr>
        <w:t>D</w:t>
      </w:r>
      <w:r w:rsidR="00D72923" w:rsidRPr="00D72923">
        <w:rPr>
          <w:rFonts w:ascii="Calibri" w:hAnsi="Calibri" w:cs="Calibri"/>
          <w:bCs/>
          <w:iCs/>
          <w:spacing w:val="0"/>
          <w:sz w:val="22"/>
          <w:szCs w:val="22"/>
        </w:rPr>
        <w:t xml:space="preserve">as Flussmittel Kagerflux Typ 330 </w:t>
      </w:r>
      <w:r w:rsidR="00D72923">
        <w:rPr>
          <w:rFonts w:ascii="Calibri" w:hAnsi="Calibri" w:cs="Calibri"/>
          <w:bCs/>
          <w:iCs/>
          <w:spacing w:val="0"/>
          <w:sz w:val="22"/>
          <w:szCs w:val="22"/>
        </w:rPr>
        <w:t>von Kager ist e</w:t>
      </w:r>
      <w:r w:rsidR="00D72923" w:rsidRPr="00D72923">
        <w:rPr>
          <w:rFonts w:ascii="Calibri" w:hAnsi="Calibri" w:cs="Calibri"/>
          <w:bCs/>
          <w:iCs/>
          <w:spacing w:val="0"/>
          <w:sz w:val="22"/>
          <w:szCs w:val="22"/>
        </w:rPr>
        <w:t>xakt abgestimmt auf die speziellen Anforderungen des Weichlötens</w:t>
      </w:r>
      <w:r w:rsidR="00D72923">
        <w:rPr>
          <w:rFonts w:ascii="Calibri" w:hAnsi="Calibri" w:cs="Calibri"/>
          <w:bCs/>
          <w:iCs/>
          <w:spacing w:val="0"/>
          <w:sz w:val="22"/>
          <w:szCs w:val="22"/>
        </w:rPr>
        <w:t>.</w:t>
      </w:r>
    </w:p>
    <w:p w14:paraId="2EB9CA75" w14:textId="77777777" w:rsidR="00D72923" w:rsidRDefault="00517356" w:rsidP="00D72923">
      <w:pPr>
        <w:pStyle w:val="Textkrper31"/>
        <w:spacing w:after="120" w:line="240" w:lineRule="auto"/>
        <w:rPr>
          <w:rFonts w:ascii="Calibri" w:hAnsi="Calibri" w:cs="Calibri"/>
          <w:spacing w:val="0"/>
          <w:sz w:val="22"/>
          <w:szCs w:val="22"/>
        </w:rPr>
      </w:pPr>
      <w:r>
        <w:rPr>
          <w:rFonts w:ascii="Calibri" w:hAnsi="Calibri" w:cs="Calibri"/>
          <w:i/>
          <w:spacing w:val="0"/>
          <w:sz w:val="22"/>
          <w:szCs w:val="22"/>
        </w:rPr>
        <w:t>Bild 3:</w:t>
      </w:r>
      <w:r w:rsidR="00A70348" w:rsidRPr="00CA1ECB">
        <w:rPr>
          <w:rFonts w:ascii="Calibri" w:hAnsi="Calibri" w:cs="Calibri"/>
          <w:bCs/>
          <w:spacing w:val="0"/>
          <w:sz w:val="22"/>
          <w:szCs w:val="22"/>
        </w:rPr>
        <w:t xml:space="preserve"> </w:t>
      </w:r>
      <w:r w:rsidR="00D72923">
        <w:rPr>
          <w:rFonts w:ascii="Calibri" w:hAnsi="Calibri" w:cs="Calibri"/>
          <w:bCs/>
          <w:spacing w:val="0"/>
          <w:sz w:val="22"/>
          <w:szCs w:val="22"/>
        </w:rPr>
        <w:t xml:space="preserve">Das Flussmittel </w:t>
      </w:r>
      <w:r w:rsidR="00D72923" w:rsidRPr="00D72923">
        <w:rPr>
          <w:rFonts w:ascii="Calibri" w:hAnsi="Calibri" w:cs="Calibri"/>
          <w:spacing w:val="0"/>
          <w:sz w:val="22"/>
          <w:szCs w:val="22"/>
        </w:rPr>
        <w:t>Kagerflux Typ 330 von Kager verhält sich chemisch neutral, ist nicht korrosiv, nicht brennbar und nicht hygroskopisch.</w:t>
      </w:r>
    </w:p>
    <w:p w14:paraId="2B7936E5" w14:textId="72EE4E63" w:rsidR="00F56E0E" w:rsidRPr="00CA1ECB" w:rsidRDefault="001F7852" w:rsidP="00D72923">
      <w:pPr>
        <w:pStyle w:val="Textkrper31"/>
        <w:spacing w:after="120" w:line="240" w:lineRule="auto"/>
        <w:rPr>
          <w:rFonts w:ascii="Calibri" w:hAnsi="Calibri" w:cs="Calibri"/>
          <w:bCs/>
          <w:i/>
          <w:spacing w:val="0"/>
          <w:sz w:val="16"/>
          <w:szCs w:val="16"/>
        </w:rPr>
      </w:pPr>
      <w:r w:rsidRPr="00CA1ECB">
        <w:rPr>
          <w:rFonts w:ascii="Calibri" w:hAnsi="Calibri" w:cs="Calibri"/>
          <w:bCs/>
          <w:i/>
          <w:spacing w:val="0"/>
          <w:sz w:val="16"/>
          <w:szCs w:val="16"/>
        </w:rPr>
        <w:t xml:space="preserve">Alle Bilder: </w:t>
      </w:r>
      <w:r w:rsidR="00CA1ECB" w:rsidRPr="00CA1ECB">
        <w:rPr>
          <w:rFonts w:ascii="Calibri" w:hAnsi="Calibri" w:cs="Calibri"/>
          <w:bCs/>
          <w:i/>
          <w:spacing w:val="0"/>
          <w:sz w:val="16"/>
          <w:szCs w:val="16"/>
        </w:rPr>
        <w:t>Kiefer Industriefotografie</w:t>
      </w:r>
    </w:p>
    <w:p w14:paraId="1EFCA226" w14:textId="77777777" w:rsidR="00E362AA" w:rsidRPr="00E362AA" w:rsidRDefault="00E362AA" w:rsidP="00F56E0E">
      <w:pPr>
        <w:pStyle w:val="Textkrper31"/>
        <w:spacing w:after="120" w:line="240" w:lineRule="auto"/>
        <w:rPr>
          <w:rFonts w:ascii="Calibri" w:hAnsi="Calibri" w:cs="Calibri"/>
          <w:bCs/>
          <w:iCs/>
          <w:spacing w:val="0"/>
          <w:sz w:val="22"/>
          <w:szCs w:val="22"/>
        </w:rPr>
      </w:pPr>
    </w:p>
    <w:tbl>
      <w:tblPr>
        <w:tblW w:w="89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6"/>
        <w:gridCol w:w="70"/>
        <w:gridCol w:w="92"/>
        <w:gridCol w:w="70"/>
        <w:gridCol w:w="1842"/>
        <w:gridCol w:w="3191"/>
        <w:gridCol w:w="70"/>
      </w:tblGrid>
      <w:tr w:rsidR="00164F31" w:rsidRPr="00615744" w14:paraId="4A49D0F6" w14:textId="77777777" w:rsidTr="005B56B6">
        <w:tc>
          <w:tcPr>
            <w:tcW w:w="3666" w:type="dxa"/>
            <w:gridSpan w:val="2"/>
          </w:tcPr>
          <w:p w14:paraId="6E52937D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  <w:t>Anbieter:</w:t>
            </w:r>
          </w:p>
        </w:tc>
        <w:tc>
          <w:tcPr>
            <w:tcW w:w="162" w:type="dxa"/>
            <w:gridSpan w:val="2"/>
          </w:tcPr>
          <w:p w14:paraId="70F11100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</w:pPr>
          </w:p>
        </w:tc>
        <w:tc>
          <w:tcPr>
            <w:tcW w:w="1842" w:type="dxa"/>
          </w:tcPr>
          <w:p w14:paraId="6B263119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</w:pPr>
          </w:p>
        </w:tc>
        <w:tc>
          <w:tcPr>
            <w:tcW w:w="3261" w:type="dxa"/>
            <w:gridSpan w:val="2"/>
          </w:tcPr>
          <w:p w14:paraId="33366EEA" w14:textId="77777777" w:rsidR="00164F31" w:rsidRPr="00615744" w:rsidRDefault="00164F31" w:rsidP="00164F31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/>
                <w:bCs/>
                <w:spacing w:val="0"/>
                <w:sz w:val="22"/>
                <w:szCs w:val="22"/>
              </w:rPr>
              <w:t>Agentur:</w:t>
            </w:r>
          </w:p>
        </w:tc>
      </w:tr>
      <w:tr w:rsidR="00164F31" w:rsidRPr="00615744" w14:paraId="5CAF11BB" w14:textId="77777777" w:rsidTr="005B56B6">
        <w:tc>
          <w:tcPr>
            <w:tcW w:w="3666" w:type="dxa"/>
            <w:gridSpan w:val="2"/>
          </w:tcPr>
          <w:p w14:paraId="0CE251ED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Kager Industrieprodukte GmbH</w:t>
            </w:r>
          </w:p>
        </w:tc>
        <w:tc>
          <w:tcPr>
            <w:tcW w:w="162" w:type="dxa"/>
            <w:gridSpan w:val="2"/>
          </w:tcPr>
          <w:p w14:paraId="616D9B6E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</w:p>
        </w:tc>
        <w:tc>
          <w:tcPr>
            <w:tcW w:w="1842" w:type="dxa"/>
          </w:tcPr>
          <w:p w14:paraId="44F0BCDA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</w:p>
        </w:tc>
        <w:tc>
          <w:tcPr>
            <w:tcW w:w="3261" w:type="dxa"/>
            <w:gridSpan w:val="2"/>
          </w:tcPr>
          <w:p w14:paraId="6289D4A1" w14:textId="77777777" w:rsidR="00164F31" w:rsidRPr="00615744" w:rsidRDefault="00164F31" w:rsidP="00164F31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Graf &amp; Creative PR</w:t>
            </w:r>
          </w:p>
        </w:tc>
      </w:tr>
      <w:tr w:rsidR="00164F31" w:rsidRPr="00615744" w14:paraId="1EB0C98A" w14:textId="77777777" w:rsidTr="005B56B6">
        <w:tc>
          <w:tcPr>
            <w:tcW w:w="3666" w:type="dxa"/>
            <w:gridSpan w:val="2"/>
          </w:tcPr>
          <w:p w14:paraId="43482CB1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Claudia Berck</w:t>
            </w:r>
          </w:p>
        </w:tc>
        <w:tc>
          <w:tcPr>
            <w:tcW w:w="162" w:type="dxa"/>
            <w:gridSpan w:val="2"/>
          </w:tcPr>
          <w:p w14:paraId="42E76282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1842" w:type="dxa"/>
          </w:tcPr>
          <w:p w14:paraId="41BAF7C2" w14:textId="77777777" w:rsidR="00164F31" w:rsidRPr="00615744" w:rsidRDefault="00164F31" w:rsidP="00164F31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3261" w:type="dxa"/>
            <w:gridSpan w:val="2"/>
          </w:tcPr>
          <w:p w14:paraId="3CBFA1D9" w14:textId="77777777" w:rsidR="00164F31" w:rsidRPr="00615744" w:rsidRDefault="00164F31" w:rsidP="00164F31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Am Schwalbenrain 6</w:t>
            </w:r>
          </w:p>
        </w:tc>
      </w:tr>
      <w:tr w:rsidR="005B56B6" w:rsidRPr="00615744" w14:paraId="6ECEE8EF" w14:textId="77777777" w:rsidTr="005B56B6">
        <w:trPr>
          <w:gridAfter w:val="1"/>
          <w:wAfter w:w="70" w:type="dxa"/>
        </w:trPr>
        <w:tc>
          <w:tcPr>
            <w:tcW w:w="3596" w:type="dxa"/>
          </w:tcPr>
          <w:p w14:paraId="3012F7A4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Paul-Ehrlich-Straße 10a</w:t>
            </w:r>
          </w:p>
          <w:p w14:paraId="62B312B0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 xml:space="preserve">D-63128 Dietzenbach                                   </w:t>
            </w:r>
          </w:p>
        </w:tc>
        <w:tc>
          <w:tcPr>
            <w:tcW w:w="162" w:type="dxa"/>
            <w:gridSpan w:val="2"/>
          </w:tcPr>
          <w:p w14:paraId="0AE0C80D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1912" w:type="dxa"/>
            <w:gridSpan w:val="2"/>
          </w:tcPr>
          <w:p w14:paraId="6C675397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3191" w:type="dxa"/>
          </w:tcPr>
          <w:p w14:paraId="52FEC2E3" w14:textId="77777777" w:rsidR="005B56B6" w:rsidRPr="00615744" w:rsidRDefault="005B56B6" w:rsidP="00EC7D4A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>D-64380 Roßdorf</w:t>
            </w:r>
          </w:p>
          <w:p w14:paraId="12876233" w14:textId="77777777" w:rsidR="005B56B6" w:rsidRPr="00615744" w:rsidRDefault="005B56B6" w:rsidP="00EC7D4A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Tel.: 0049 (0) 60 71 / 61 87 800                                                        </w:t>
            </w:r>
          </w:p>
        </w:tc>
      </w:tr>
      <w:tr w:rsidR="005B56B6" w:rsidRPr="00615744" w14:paraId="754F6C73" w14:textId="77777777" w:rsidTr="005B56B6">
        <w:trPr>
          <w:gridAfter w:val="1"/>
          <w:wAfter w:w="70" w:type="dxa"/>
        </w:trPr>
        <w:tc>
          <w:tcPr>
            <w:tcW w:w="3596" w:type="dxa"/>
          </w:tcPr>
          <w:p w14:paraId="12CB11B0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Tel.: ++49 (0) 60 74/4 00 93-0</w:t>
            </w:r>
          </w:p>
        </w:tc>
        <w:tc>
          <w:tcPr>
            <w:tcW w:w="162" w:type="dxa"/>
            <w:gridSpan w:val="2"/>
          </w:tcPr>
          <w:p w14:paraId="13723FF7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1912" w:type="dxa"/>
            <w:gridSpan w:val="2"/>
          </w:tcPr>
          <w:p w14:paraId="210CB4F5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3191" w:type="dxa"/>
          </w:tcPr>
          <w:p w14:paraId="7F86E6C1" w14:textId="77777777" w:rsidR="005B56B6" w:rsidRPr="00615744" w:rsidRDefault="005B56B6" w:rsidP="00EC7D4A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E-Mail: </w:t>
            </w:r>
            <w:hyperlink r:id="rId6" w:history="1">
              <w:r w:rsidRPr="00615744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info@guc.biz</w:t>
              </w:r>
            </w:hyperlink>
          </w:p>
        </w:tc>
      </w:tr>
      <w:tr w:rsidR="005B56B6" w:rsidRPr="00615744" w14:paraId="4BEBCB8A" w14:textId="77777777" w:rsidTr="005B56B6">
        <w:trPr>
          <w:gridAfter w:val="1"/>
          <w:wAfter w:w="70" w:type="dxa"/>
        </w:trPr>
        <w:tc>
          <w:tcPr>
            <w:tcW w:w="3596" w:type="dxa"/>
          </w:tcPr>
          <w:p w14:paraId="03007F2D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Fax: ++49 (0) 60 74/4 00 93-99</w:t>
            </w:r>
          </w:p>
        </w:tc>
        <w:tc>
          <w:tcPr>
            <w:tcW w:w="162" w:type="dxa"/>
            <w:gridSpan w:val="2"/>
          </w:tcPr>
          <w:p w14:paraId="451B9D84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1912" w:type="dxa"/>
            <w:gridSpan w:val="2"/>
          </w:tcPr>
          <w:p w14:paraId="4F76A553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3191" w:type="dxa"/>
          </w:tcPr>
          <w:p w14:paraId="15B13FDD" w14:textId="77777777" w:rsidR="005B56B6" w:rsidRPr="00615744" w:rsidRDefault="005B56B6" w:rsidP="00EC7D4A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Internet: </w:t>
            </w:r>
            <w:hyperlink r:id="rId7" w:history="1">
              <w:r w:rsidRPr="00615744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www.pr-box.de</w:t>
              </w:r>
            </w:hyperlink>
          </w:p>
        </w:tc>
      </w:tr>
      <w:tr w:rsidR="005B56B6" w:rsidRPr="00615744" w14:paraId="184AF518" w14:textId="77777777" w:rsidTr="005B56B6">
        <w:trPr>
          <w:gridAfter w:val="1"/>
          <w:wAfter w:w="70" w:type="dxa"/>
        </w:trPr>
        <w:tc>
          <w:tcPr>
            <w:tcW w:w="3596" w:type="dxa"/>
          </w:tcPr>
          <w:p w14:paraId="2FEC4733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E-Mail: info@kager.de</w:t>
            </w:r>
          </w:p>
        </w:tc>
        <w:tc>
          <w:tcPr>
            <w:tcW w:w="162" w:type="dxa"/>
            <w:gridSpan w:val="2"/>
          </w:tcPr>
          <w:p w14:paraId="16742FBE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1912" w:type="dxa"/>
            <w:gridSpan w:val="2"/>
          </w:tcPr>
          <w:p w14:paraId="0258590E" w14:textId="77777777" w:rsidR="005B56B6" w:rsidRPr="00615744" w:rsidRDefault="005B56B6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3191" w:type="dxa"/>
          </w:tcPr>
          <w:p w14:paraId="125D1713" w14:textId="77777777" w:rsidR="005B56B6" w:rsidRPr="00615744" w:rsidRDefault="005B56B6" w:rsidP="00EC7D4A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Social Media: </w:t>
            </w:r>
            <w:hyperlink r:id="rId8" w:history="1">
              <w:r w:rsidRPr="00615744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XING</w:t>
              </w:r>
            </w:hyperlink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</w:rPr>
              <w:t xml:space="preserve"> und </w:t>
            </w:r>
            <w:hyperlink r:id="rId9" w:history="1">
              <w:r w:rsidRPr="00615744">
                <w:rPr>
                  <w:rStyle w:val="Hyperlink"/>
                  <w:rFonts w:ascii="Calibri" w:hAnsi="Calibri" w:cs="Calibri"/>
                  <w:bCs/>
                  <w:spacing w:val="0"/>
                  <w:sz w:val="22"/>
                  <w:szCs w:val="22"/>
                </w:rPr>
                <w:t>LinkedIn</w:t>
              </w:r>
            </w:hyperlink>
          </w:p>
        </w:tc>
      </w:tr>
      <w:tr w:rsidR="00DC240A" w:rsidRPr="00615744" w14:paraId="1CF4CF3F" w14:textId="77777777" w:rsidTr="005B56B6">
        <w:trPr>
          <w:gridAfter w:val="1"/>
          <w:wAfter w:w="70" w:type="dxa"/>
        </w:trPr>
        <w:tc>
          <w:tcPr>
            <w:tcW w:w="3596" w:type="dxa"/>
          </w:tcPr>
          <w:p w14:paraId="0618F841" w14:textId="7F2714EB" w:rsidR="00DC240A" w:rsidRPr="00615744" w:rsidRDefault="00DC240A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</w:pPr>
            <w:r w:rsidRPr="00615744">
              <w:rPr>
                <w:rFonts w:ascii="Calibri" w:hAnsi="Calibri" w:cs="Calibri"/>
                <w:bCs/>
                <w:spacing w:val="0"/>
                <w:sz w:val="22"/>
                <w:szCs w:val="22"/>
                <w:lang w:val="it-IT"/>
              </w:rPr>
              <w:t>Internet: www.kager.de</w:t>
            </w:r>
          </w:p>
        </w:tc>
        <w:tc>
          <w:tcPr>
            <w:tcW w:w="162" w:type="dxa"/>
            <w:gridSpan w:val="2"/>
          </w:tcPr>
          <w:p w14:paraId="06F88E56" w14:textId="77777777" w:rsidR="00DC240A" w:rsidRPr="00615744" w:rsidRDefault="00DC240A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1912" w:type="dxa"/>
            <w:gridSpan w:val="2"/>
          </w:tcPr>
          <w:p w14:paraId="08793FFA" w14:textId="77777777" w:rsidR="00DC240A" w:rsidRPr="00615744" w:rsidRDefault="00DC240A" w:rsidP="00EC7D4A">
            <w:pPr>
              <w:overflowPunct/>
              <w:ind w:left="0"/>
              <w:jc w:val="both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  <w:tc>
          <w:tcPr>
            <w:tcW w:w="3191" w:type="dxa"/>
          </w:tcPr>
          <w:p w14:paraId="2E981F48" w14:textId="77777777" w:rsidR="00DC240A" w:rsidRPr="00615744" w:rsidRDefault="00DC240A" w:rsidP="00EC7D4A">
            <w:pPr>
              <w:overflowPunct/>
              <w:autoSpaceDE/>
              <w:autoSpaceDN/>
              <w:adjustRightInd/>
              <w:ind w:left="0"/>
              <w:textAlignment w:val="auto"/>
              <w:rPr>
                <w:rFonts w:ascii="Calibri" w:hAnsi="Calibri" w:cs="Calibri"/>
                <w:bCs/>
                <w:spacing w:val="0"/>
                <w:sz w:val="22"/>
                <w:szCs w:val="22"/>
              </w:rPr>
            </w:pPr>
          </w:p>
        </w:tc>
      </w:tr>
    </w:tbl>
    <w:p w14:paraId="4CB05F28" w14:textId="77777777" w:rsidR="00273FBA" w:rsidRDefault="00273FBA" w:rsidP="00052288">
      <w:pPr>
        <w:spacing w:after="120"/>
        <w:ind w:left="0"/>
        <w:jc w:val="both"/>
        <w:rPr>
          <w:rFonts w:ascii="Calibri" w:hAnsi="Calibri" w:cs="Calibri"/>
          <w:bCs/>
          <w:spacing w:val="0"/>
          <w:sz w:val="18"/>
          <w:szCs w:val="18"/>
        </w:rPr>
      </w:pPr>
    </w:p>
    <w:sectPr w:rsidR="00273FBA">
      <w:pgSz w:w="11907" w:h="16840"/>
      <w:pgMar w:top="1418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55E8E"/>
    <w:multiLevelType w:val="multilevel"/>
    <w:tmpl w:val="82B4B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AC1FF8"/>
    <w:multiLevelType w:val="multilevel"/>
    <w:tmpl w:val="4B40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A01F98"/>
    <w:multiLevelType w:val="multilevel"/>
    <w:tmpl w:val="739A4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5C1A"/>
    <w:rsid w:val="00025FBD"/>
    <w:rsid w:val="000344D1"/>
    <w:rsid w:val="00046CD5"/>
    <w:rsid w:val="00052288"/>
    <w:rsid w:val="00053E6A"/>
    <w:rsid w:val="00066C67"/>
    <w:rsid w:val="00075B3F"/>
    <w:rsid w:val="00090AC5"/>
    <w:rsid w:val="00092382"/>
    <w:rsid w:val="000D0D10"/>
    <w:rsid w:val="00122D4A"/>
    <w:rsid w:val="00164F31"/>
    <w:rsid w:val="0017717E"/>
    <w:rsid w:val="00181C75"/>
    <w:rsid w:val="001909B7"/>
    <w:rsid w:val="001B0FE1"/>
    <w:rsid w:val="001B2CDB"/>
    <w:rsid w:val="001B2ECB"/>
    <w:rsid w:val="001C7793"/>
    <w:rsid w:val="001F7852"/>
    <w:rsid w:val="00210B27"/>
    <w:rsid w:val="00231CB3"/>
    <w:rsid w:val="002355A0"/>
    <w:rsid w:val="0025272A"/>
    <w:rsid w:val="00273FBA"/>
    <w:rsid w:val="002B75F2"/>
    <w:rsid w:val="002C13D3"/>
    <w:rsid w:val="003311F3"/>
    <w:rsid w:val="00345C1A"/>
    <w:rsid w:val="00355376"/>
    <w:rsid w:val="00382154"/>
    <w:rsid w:val="00382D2B"/>
    <w:rsid w:val="00384042"/>
    <w:rsid w:val="00385135"/>
    <w:rsid w:val="003875B2"/>
    <w:rsid w:val="0039331B"/>
    <w:rsid w:val="003A1E45"/>
    <w:rsid w:val="003B1C20"/>
    <w:rsid w:val="003B1D56"/>
    <w:rsid w:val="003E46AE"/>
    <w:rsid w:val="003E4D07"/>
    <w:rsid w:val="004107EA"/>
    <w:rsid w:val="00447469"/>
    <w:rsid w:val="00462E74"/>
    <w:rsid w:val="004647E3"/>
    <w:rsid w:val="00466C84"/>
    <w:rsid w:val="004706A0"/>
    <w:rsid w:val="004A64DE"/>
    <w:rsid w:val="004B18A5"/>
    <w:rsid w:val="00517356"/>
    <w:rsid w:val="0052042B"/>
    <w:rsid w:val="00522397"/>
    <w:rsid w:val="00543FEC"/>
    <w:rsid w:val="00570673"/>
    <w:rsid w:val="005B56B6"/>
    <w:rsid w:val="0061383A"/>
    <w:rsid w:val="00615744"/>
    <w:rsid w:val="00630711"/>
    <w:rsid w:val="0064342E"/>
    <w:rsid w:val="00670622"/>
    <w:rsid w:val="006B0ABC"/>
    <w:rsid w:val="006B5E0E"/>
    <w:rsid w:val="006C4EF7"/>
    <w:rsid w:val="006D311D"/>
    <w:rsid w:val="007208BD"/>
    <w:rsid w:val="007301F5"/>
    <w:rsid w:val="00762C0B"/>
    <w:rsid w:val="00766415"/>
    <w:rsid w:val="007A02F3"/>
    <w:rsid w:val="007A7810"/>
    <w:rsid w:val="007B6CEF"/>
    <w:rsid w:val="007D6928"/>
    <w:rsid w:val="007E0545"/>
    <w:rsid w:val="007E0BEA"/>
    <w:rsid w:val="007E59FF"/>
    <w:rsid w:val="007E721D"/>
    <w:rsid w:val="007F0BE8"/>
    <w:rsid w:val="0081429C"/>
    <w:rsid w:val="00825BBE"/>
    <w:rsid w:val="00835239"/>
    <w:rsid w:val="008B1A18"/>
    <w:rsid w:val="008E0CD9"/>
    <w:rsid w:val="008E3F5E"/>
    <w:rsid w:val="0093159B"/>
    <w:rsid w:val="009442E6"/>
    <w:rsid w:val="00952C8E"/>
    <w:rsid w:val="00975D77"/>
    <w:rsid w:val="00980123"/>
    <w:rsid w:val="00984843"/>
    <w:rsid w:val="0099081A"/>
    <w:rsid w:val="00993F2A"/>
    <w:rsid w:val="009B2704"/>
    <w:rsid w:val="009F0E75"/>
    <w:rsid w:val="00A12BD7"/>
    <w:rsid w:val="00A17F93"/>
    <w:rsid w:val="00A373C5"/>
    <w:rsid w:val="00A57F34"/>
    <w:rsid w:val="00A70348"/>
    <w:rsid w:val="00AA2E64"/>
    <w:rsid w:val="00AE50A1"/>
    <w:rsid w:val="00AF7C18"/>
    <w:rsid w:val="00B04F29"/>
    <w:rsid w:val="00B31567"/>
    <w:rsid w:val="00B45ECC"/>
    <w:rsid w:val="00B81034"/>
    <w:rsid w:val="00BB7AE5"/>
    <w:rsid w:val="00BD523C"/>
    <w:rsid w:val="00BD5D7D"/>
    <w:rsid w:val="00C339E9"/>
    <w:rsid w:val="00C45A01"/>
    <w:rsid w:val="00C73CE2"/>
    <w:rsid w:val="00C86569"/>
    <w:rsid w:val="00C944AA"/>
    <w:rsid w:val="00CA1ECB"/>
    <w:rsid w:val="00CB43D6"/>
    <w:rsid w:val="00CE604A"/>
    <w:rsid w:val="00D253E5"/>
    <w:rsid w:val="00D264B1"/>
    <w:rsid w:val="00D269E0"/>
    <w:rsid w:val="00D412B4"/>
    <w:rsid w:val="00D5097E"/>
    <w:rsid w:val="00D72923"/>
    <w:rsid w:val="00D93F2C"/>
    <w:rsid w:val="00DA2EF0"/>
    <w:rsid w:val="00DA3E6B"/>
    <w:rsid w:val="00DA7204"/>
    <w:rsid w:val="00DC240A"/>
    <w:rsid w:val="00DE7C88"/>
    <w:rsid w:val="00E13072"/>
    <w:rsid w:val="00E27E45"/>
    <w:rsid w:val="00E362AA"/>
    <w:rsid w:val="00E363A2"/>
    <w:rsid w:val="00E47ACD"/>
    <w:rsid w:val="00EC7390"/>
    <w:rsid w:val="00EF2403"/>
    <w:rsid w:val="00F03C35"/>
    <w:rsid w:val="00F25E41"/>
    <w:rsid w:val="00F344A5"/>
    <w:rsid w:val="00F56E0E"/>
    <w:rsid w:val="00F66629"/>
    <w:rsid w:val="00F75B19"/>
    <w:rsid w:val="00F930A6"/>
    <w:rsid w:val="00FB2152"/>
    <w:rsid w:val="00FB481E"/>
    <w:rsid w:val="00FC4AED"/>
    <w:rsid w:val="00FE1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3066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22397"/>
    <w:pPr>
      <w:overflowPunct w:val="0"/>
      <w:autoSpaceDE w:val="0"/>
      <w:autoSpaceDN w:val="0"/>
      <w:adjustRightInd w:val="0"/>
      <w:ind w:left="1080"/>
      <w:textAlignment w:val="baseline"/>
    </w:pPr>
    <w:rPr>
      <w:rFonts w:ascii="Arial" w:hAnsi="Arial"/>
      <w:spacing w:val="-5"/>
    </w:rPr>
  </w:style>
  <w:style w:type="paragraph" w:styleId="berschrift1">
    <w:name w:val="heading 1"/>
    <w:basedOn w:val="Basis-berschrift"/>
    <w:next w:val="Textkrper"/>
    <w:qFormat/>
    <w:pPr>
      <w:pBdr>
        <w:top w:val="single" w:sz="30" w:space="3" w:color="FFFFFF"/>
        <w:left w:val="single" w:sz="6" w:space="3" w:color="FFFFFF"/>
        <w:bottom w:val="single" w:sz="6" w:space="3" w:color="FFFFFF"/>
      </w:pBdr>
      <w:shd w:val="solid" w:color="auto" w:fill="auto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kern w:val="2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spacing w:before="0" w:after="240" w:line="240" w:lineRule="atLeast"/>
      <w:ind w:left="0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28"/>
      <w:sz w:val="22"/>
    </w:rPr>
  </w:style>
  <w:style w:type="paragraph" w:styleId="Textkrper">
    <w:name w:val="Body Text"/>
    <w:basedOn w:val="Standard"/>
    <w:semiHidden/>
    <w:pPr>
      <w:spacing w:after="240" w:line="240" w:lineRule="atLeast"/>
      <w:jc w:val="both"/>
    </w:p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  <w:semiHidden/>
  </w:style>
  <w:style w:type="paragraph" w:customStyle="1" w:styleId="Blockzitat">
    <w:name w:val="Blockzitat"/>
    <w:basedOn w:val="Standard"/>
    <w:pPr>
      <w:pBdr>
        <w:top w:val="single" w:sz="12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pct5" w:color="auto" w:fill="auto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styleId="Beschriftung">
    <w:name w:val="caption"/>
    <w:basedOn w:val="Grafik"/>
    <w:next w:val="Textkrper"/>
    <w:qFormat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Grafik">
    <w:name w:val="Grafik"/>
    <w:basedOn w:val="Standard"/>
    <w:next w:val="Beschriftung"/>
    <w:pPr>
      <w:keepNext/>
    </w:pPr>
  </w:style>
  <w:style w:type="paragraph" w:customStyle="1" w:styleId="Dokumentbeschriftung">
    <w:name w:val="Dokumentbeschriftung"/>
    <w:basedOn w:val="berschriftTitelseite"/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30" w:space="31" w:color="auto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6" w:space="24" w:color="auto"/>
      </w:pBdr>
      <w:tabs>
        <w:tab w:val="clear" w:pos="0"/>
      </w:tabs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character" w:styleId="Endnotenzeichen">
    <w:name w:val="endnote reference"/>
    <w:semiHidden/>
    <w:rPr>
      <w:noProof w:val="0"/>
      <w:vertAlign w:val="superscript"/>
      <w:lang w:val="de-DE"/>
    </w:rPr>
  </w:style>
  <w:style w:type="paragraph" w:styleId="Endnotentext">
    <w:name w:val="endnote text"/>
    <w:basedOn w:val="Basis-Fuzeile"/>
    <w:semiHidden/>
  </w:style>
  <w:style w:type="paragraph" w:styleId="Fuzeile">
    <w:name w:val="footer"/>
    <w:basedOn w:val="Basis-Kopf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character" w:styleId="Funotenzeichen">
    <w:name w:val="footnote reference"/>
    <w:semiHidden/>
    <w:rPr>
      <w:noProof w:val="0"/>
      <w:vertAlign w:val="superscript"/>
      <w:lang w:val="de-DE"/>
    </w:rPr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  <w:semiHidden/>
  </w:style>
  <w:style w:type="paragraph" w:styleId="Index1">
    <w:name w:val="index 1"/>
    <w:basedOn w:val="Basis-Index"/>
    <w:semiHidden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styleId="Index4">
    <w:name w:val="index 4"/>
    <w:basedOn w:val="Basis-Index"/>
    <w:semiHidden/>
    <w:pPr>
      <w:spacing w:line="240" w:lineRule="auto"/>
      <w:ind w:left="1440"/>
    </w:pPr>
  </w:style>
  <w:style w:type="paragraph" w:styleId="Index5">
    <w:name w:val="index 5"/>
    <w:basedOn w:val="Basis-Index"/>
    <w:semiHidden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kern w:val="0"/>
      <w:sz w:val="24"/>
    </w:rPr>
  </w:style>
  <w:style w:type="paragraph" w:customStyle="1" w:styleId="berschriftAbschnitt">
    <w:name w:val="Überschrift Abschnitt"/>
    <w:basedOn w:val="berschrift1"/>
    <w:pPr>
      <w:outlineLvl w:val="9"/>
    </w:pPr>
  </w:style>
  <w:style w:type="character" w:customStyle="1" w:styleId="Einleitung">
    <w:name w:val="Einleitung"/>
    <w:rPr>
      <w:rFonts w:ascii="Arial Black" w:hAnsi="Arial Black"/>
      <w:noProof w:val="0"/>
      <w:spacing w:val="-4"/>
      <w:sz w:val="18"/>
      <w:lang w:val="de-DE"/>
    </w:rPr>
  </w:style>
  <w:style w:type="character" w:styleId="Zeilennummer">
    <w:name w:val="line number"/>
    <w:semiHidden/>
    <w:rPr>
      <w:noProof w:val="0"/>
      <w:sz w:val="18"/>
      <w:lang w:val="de-DE"/>
    </w:rPr>
  </w:style>
  <w:style w:type="paragraph" w:styleId="Liste">
    <w:name w:val="List"/>
    <w:basedOn w:val="Textkrper"/>
    <w:semiHidden/>
    <w:pPr>
      <w:ind w:left="1440" w:hanging="360"/>
    </w:pPr>
  </w:style>
  <w:style w:type="paragraph" w:styleId="Aufzhlungszeichen">
    <w:name w:val="List Bullet"/>
    <w:basedOn w:val="Liste"/>
    <w:semiHidden/>
  </w:style>
  <w:style w:type="paragraph" w:styleId="Listennummer">
    <w:name w:val="List Number"/>
    <w:basedOn w:val="Liste"/>
    <w:semiHidden/>
    <w:pPr>
      <w:ind w:left="1080" w:firstLine="0"/>
    </w:pPr>
  </w:style>
  <w:style w:type="paragraph" w:styleId="Makrotext">
    <w:name w:val="macro"/>
    <w:basedOn w:val="Standard"/>
    <w:semiHidden/>
    <w:rPr>
      <w:rFonts w:ascii="Courier New" w:hAnsi="Courier New"/>
    </w:rPr>
  </w:style>
  <w:style w:type="character" w:styleId="Seitenzahl">
    <w:name w:val="page number"/>
    <w:semiHidden/>
    <w:rPr>
      <w:rFonts w:ascii="Arial Black" w:hAnsi="Arial Black"/>
      <w:noProof w:val="0"/>
      <w:spacing w:val="-10"/>
      <w:sz w:val="18"/>
      <w:lang w:val="de-DE"/>
    </w:rPr>
  </w:style>
  <w:style w:type="character" w:customStyle="1" w:styleId="Hochgestellt">
    <w:name w:val="Hochgestellt"/>
    <w:rPr>
      <w:b/>
      <w:noProof w:val="0"/>
      <w:vertAlign w:val="superscript"/>
      <w:lang w:val="de-DE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styleId="Abbildungsverzeichnis">
    <w:name w:val="table of figures"/>
    <w:basedOn w:val="Basis-Inhaltsverzeichnis"/>
    <w:semiHidden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6" w:space="2" w:color="auto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6" w:space="2" w:color="auto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6" w:space="2" w:color="auto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6" w:space="2" w:color="auto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6" w:space="2" w:color="auto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6" w:space="1" w:color="auto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6" w:space="1" w:color="auto"/>
      </w:pBdr>
      <w:spacing w:after="600"/>
    </w:pPr>
  </w:style>
  <w:style w:type="paragraph" w:customStyle="1" w:styleId="Kapitelbezeichnung">
    <w:name w:val="Kapitelbezeichnung"/>
    <w:basedOn w:val="Kapitelbeschriftung"/>
    <w:pPr>
      <w:framePr w:wrap="auto"/>
    </w:pPr>
  </w:style>
  <w:style w:type="paragraph" w:customStyle="1" w:styleId="Kapitelbeschriftung">
    <w:name w:val="Kapitel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rschrift">
    <w:name w:val="Kapitelüberschrift"/>
    <w:basedOn w:val="Abschnittstitel"/>
    <w:pPr>
      <w:framePr w:wrap="auto"/>
    </w:pPr>
  </w:style>
  <w:style w:type="paragraph" w:customStyle="1" w:styleId="Abschnittstitel">
    <w:name w:val="Abschnittstitel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Kapitelunterberschrift">
    <w:name w:val="Kapitelunterüberschrift"/>
    <w:basedOn w:val="Untertitel"/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styleId="Titel">
    <w:name w:val="Title"/>
    <w:basedOn w:val="Basis-berschrift"/>
    <w:next w:val="Untertitel"/>
    <w:qFormat/>
    <w:pPr>
      <w:pBdr>
        <w:top w:val="single" w:sz="6" w:space="16" w:color="auto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customStyle="1" w:styleId="Textkrper21">
    <w:name w:val="Textkörper 21"/>
    <w:basedOn w:val="Textkrper"/>
    <w:pPr>
      <w:ind w:left="1440"/>
    </w:pPr>
  </w:style>
  <w:style w:type="paragraph" w:styleId="Listennummer5">
    <w:name w:val="List Number 5"/>
    <w:basedOn w:val="Listennummer"/>
    <w:semiHidden/>
    <w:pPr>
      <w:ind w:left="3240"/>
    </w:pPr>
  </w:style>
  <w:style w:type="paragraph" w:styleId="Listennummer4">
    <w:name w:val="List Number 4"/>
    <w:basedOn w:val="Listennummer"/>
    <w:semiHidden/>
    <w:pPr>
      <w:ind w:left="2880"/>
    </w:pPr>
  </w:style>
  <w:style w:type="paragraph" w:styleId="Listennummer3">
    <w:name w:val="List Number 3"/>
    <w:basedOn w:val="Listennummer"/>
    <w:semiHidden/>
    <w:pPr>
      <w:ind w:left="2520"/>
    </w:pPr>
  </w:style>
  <w:style w:type="paragraph" w:styleId="Aufzhlungszeichen5">
    <w:name w:val="List Bullet 5"/>
    <w:basedOn w:val="Aufzhlungszeichen"/>
    <w:semiHidden/>
    <w:pPr>
      <w:ind w:left="3240"/>
    </w:pPr>
  </w:style>
  <w:style w:type="paragraph" w:styleId="Aufzhlungszeichen4">
    <w:name w:val="List Bullet 4"/>
    <w:basedOn w:val="Aufzhlungszeichen"/>
    <w:semiHidden/>
    <w:pPr>
      <w:ind w:left="2880"/>
    </w:pPr>
  </w:style>
  <w:style w:type="paragraph" w:styleId="Aufzhlungszeichen3">
    <w:name w:val="List Bullet 3"/>
    <w:basedOn w:val="Aufzhlungszeichen"/>
    <w:semiHidden/>
    <w:pPr>
      <w:ind w:left="2520"/>
    </w:pPr>
  </w:style>
  <w:style w:type="paragraph" w:styleId="Aufzhlungszeichen2">
    <w:name w:val="List Bullet 2"/>
    <w:basedOn w:val="Aufzhlungszeichen"/>
    <w:semiHidden/>
    <w:pPr>
      <w:ind w:left="2160"/>
    </w:pPr>
  </w:style>
  <w:style w:type="paragraph" w:styleId="Liste5">
    <w:name w:val="List 5"/>
    <w:basedOn w:val="Liste"/>
    <w:semiHidden/>
    <w:pPr>
      <w:ind w:left="2880"/>
    </w:pPr>
  </w:style>
  <w:style w:type="paragraph" w:styleId="Liste4">
    <w:name w:val="List 4"/>
    <w:basedOn w:val="Liste"/>
    <w:semiHidden/>
    <w:pPr>
      <w:ind w:left="2520"/>
    </w:pPr>
  </w:style>
  <w:style w:type="paragraph" w:styleId="Liste3">
    <w:name w:val="List 3"/>
    <w:basedOn w:val="Liste"/>
    <w:semiHidden/>
    <w:pPr>
      <w:ind w:left="2160"/>
    </w:pPr>
  </w:style>
  <w:style w:type="paragraph" w:styleId="Liste2">
    <w:name w:val="List 2"/>
    <w:basedOn w:val="Liste"/>
    <w:semiHidden/>
    <w:pPr>
      <w:ind w:left="1800"/>
    </w:pPr>
  </w:style>
  <w:style w:type="character" w:customStyle="1" w:styleId="Herausstellen">
    <w:name w:val="Herausstellen"/>
    <w:rPr>
      <w:rFonts w:ascii="Arial Black" w:hAnsi="Arial Black"/>
      <w:noProof w:val="0"/>
      <w:spacing w:val="-4"/>
      <w:sz w:val="18"/>
      <w:lang w:val="de-DE"/>
    </w:rPr>
  </w:style>
  <w:style w:type="character" w:styleId="Kommentarzeichen">
    <w:name w:val="annotation reference"/>
    <w:semiHidden/>
    <w:rPr>
      <w:rFonts w:ascii="Arial" w:hAnsi="Arial"/>
      <w:noProof w:val="0"/>
      <w:sz w:val="16"/>
      <w:lang w:val="de-DE"/>
    </w:rPr>
  </w:style>
  <w:style w:type="paragraph" w:styleId="Kommentartext">
    <w:name w:val="annotation text"/>
    <w:basedOn w:val="Basis-Fuzeile"/>
    <w:semiHidden/>
  </w:style>
  <w:style w:type="paragraph" w:styleId="Listennummer2">
    <w:name w:val="List Number 2"/>
    <w:basedOn w:val="Listennummer"/>
    <w:semiHidden/>
    <w:pPr>
      <w:ind w:left="2160"/>
    </w:pPr>
  </w:style>
  <w:style w:type="paragraph" w:styleId="Listenfortsetzung">
    <w:name w:val="List Continue"/>
    <w:basedOn w:val="Liste"/>
    <w:semiHidden/>
    <w:pPr>
      <w:ind w:firstLine="0"/>
    </w:pPr>
  </w:style>
  <w:style w:type="paragraph" w:styleId="Listenfortsetzung2">
    <w:name w:val="List Continue 2"/>
    <w:basedOn w:val="Listenfortsetzung"/>
    <w:semiHidden/>
    <w:pPr>
      <w:ind w:left="2160"/>
    </w:pPr>
  </w:style>
  <w:style w:type="paragraph" w:styleId="Listenfortsetzung3">
    <w:name w:val="List Continue 3"/>
    <w:basedOn w:val="Listenfortsetzung"/>
    <w:semiHidden/>
    <w:pPr>
      <w:ind w:left="2520"/>
    </w:pPr>
  </w:style>
  <w:style w:type="paragraph" w:styleId="Listenfortsetzung4">
    <w:name w:val="List Continue 4"/>
    <w:basedOn w:val="Listenfortsetzung"/>
    <w:semiHidden/>
    <w:pPr>
      <w:ind w:left="2880"/>
    </w:pPr>
  </w:style>
  <w:style w:type="paragraph" w:styleId="Listenfortsetzung5">
    <w:name w:val="List Continue 5"/>
    <w:basedOn w:val="Listenfortsetzung"/>
    <w:semiHidden/>
    <w:pPr>
      <w:ind w:left="3240"/>
    </w:pPr>
  </w:style>
  <w:style w:type="paragraph" w:styleId="Standardeinzug">
    <w:name w:val="Normal Indent"/>
    <w:basedOn w:val="Standard"/>
    <w:semiHidden/>
    <w:pPr>
      <w:ind w:left="1440"/>
    </w:pPr>
  </w:style>
  <w:style w:type="paragraph" w:customStyle="1" w:styleId="Absender">
    <w:name w:val="Absender"/>
    <w:basedOn w:val="Standard"/>
    <w:pPr>
      <w:keepLines/>
      <w:framePr w:w="5160" w:h="840" w:wrap="notBeside" w:vAnchor="page" w:hAnchor="page" w:x="6121" w:y="915" w:anchorLock="1"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character" w:customStyle="1" w:styleId="Slogan">
    <w:name w:val="Slogan"/>
    <w:rPr>
      <w:i/>
      <w:noProof w:val="0"/>
      <w:spacing w:val="-6"/>
      <w:sz w:val="24"/>
      <w:lang w:val="de-DE"/>
    </w:rPr>
  </w:style>
  <w:style w:type="paragraph" w:customStyle="1" w:styleId="Firmenname">
    <w:name w:val="Firmenname"/>
    <w:basedOn w:val="Standard"/>
    <w:pPr>
      <w:keepNext/>
      <w:keepLines/>
      <w:framePr w:w="4080" w:h="840" w:hSpace="180" w:wrap="notBeside" w:vAnchor="page" w:hAnchor="margin" w:y="913" w:anchorLock="1"/>
      <w:spacing w:line="220" w:lineRule="atLeast"/>
      <w:ind w:left="0"/>
    </w:pPr>
    <w:rPr>
      <w:rFonts w:ascii="Arial Black" w:hAnsi="Arial Black"/>
      <w:spacing w:val="-25"/>
      <w:kern w:val="28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28"/>
      <w:sz w:val="26"/>
    </w:rPr>
  </w:style>
  <w:style w:type="paragraph" w:styleId="Rechtsgrundlagenverzeichnis">
    <w:name w:val="table of authorities"/>
    <w:basedOn w:val="Standard"/>
    <w:semiHidden/>
    <w:pPr>
      <w:tabs>
        <w:tab w:val="right" w:leader="dot" w:pos="7560"/>
      </w:tabs>
      <w:ind w:left="1440" w:hanging="360"/>
    </w:pPr>
  </w:style>
  <w:style w:type="paragraph" w:styleId="RGV-berschrift">
    <w:name w:val="toa heading"/>
    <w:basedOn w:val="Standard"/>
    <w:next w:val="Rechtsgrundlagenverzeichnis"/>
    <w:semiHidden/>
    <w:pPr>
      <w:keepNext/>
      <w:spacing w:line="480" w:lineRule="atLeast"/>
    </w:pPr>
    <w:rPr>
      <w:rFonts w:ascii="Arial Black" w:hAnsi="Arial Black"/>
      <w:b/>
      <w:spacing w:val="-10"/>
      <w:kern w:val="28"/>
    </w:rPr>
  </w:style>
  <w:style w:type="paragraph" w:styleId="Gruformel">
    <w:name w:val="Closing"/>
    <w:basedOn w:val="Standard"/>
    <w:semiHidden/>
    <w:pPr>
      <w:ind w:left="4252"/>
    </w:pPr>
  </w:style>
  <w:style w:type="paragraph" w:styleId="Index6">
    <w:name w:val="index 6"/>
    <w:basedOn w:val="Standard"/>
    <w:next w:val="Standard"/>
    <w:semiHidden/>
    <w:pPr>
      <w:tabs>
        <w:tab w:val="right" w:leader="dot" w:pos="9072"/>
      </w:tabs>
      <w:ind w:left="1200" w:hanging="200"/>
    </w:pPr>
  </w:style>
  <w:style w:type="paragraph" w:styleId="Index7">
    <w:name w:val="index 7"/>
    <w:basedOn w:val="Standard"/>
    <w:next w:val="Standard"/>
    <w:semiHidden/>
    <w:pPr>
      <w:tabs>
        <w:tab w:val="right" w:leader="dot" w:pos="9072"/>
      </w:tabs>
      <w:ind w:left="1400" w:hanging="200"/>
    </w:pPr>
  </w:style>
  <w:style w:type="paragraph" w:styleId="Index8">
    <w:name w:val="index 8"/>
    <w:basedOn w:val="Standard"/>
    <w:next w:val="Standard"/>
    <w:semiHidden/>
    <w:pPr>
      <w:tabs>
        <w:tab w:val="right" w:leader="dot" w:pos="9072"/>
      </w:tabs>
      <w:ind w:left="1600" w:hanging="200"/>
    </w:pPr>
  </w:style>
  <w:style w:type="paragraph" w:styleId="Index9">
    <w:name w:val="index 9"/>
    <w:basedOn w:val="Standard"/>
    <w:next w:val="Standard"/>
    <w:semiHidden/>
    <w:pPr>
      <w:tabs>
        <w:tab w:val="right" w:leader="dot" w:pos="9072"/>
      </w:tabs>
      <w:ind w:left="1800" w:hanging="200"/>
    </w:pPr>
  </w:style>
  <w:style w:type="paragraph" w:styleId="Nachrichtenkopf">
    <w:name w:val="Message Header"/>
    <w:basedOn w:val="Standard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Umschlagadresse">
    <w:name w:val="envelope address"/>
    <w:basedOn w:val="Standard"/>
    <w:semiHidden/>
    <w:pPr>
      <w:framePr w:w="8505" w:h="2160" w:hRule="exact" w:hSpace="142" w:vSpace="142" w:wrap="auto" w:hAnchor="page" w:xAlign="center" w:yAlign="bottom"/>
      <w:ind w:left="3686"/>
    </w:pPr>
    <w:rPr>
      <w:sz w:val="24"/>
    </w:rPr>
  </w:style>
  <w:style w:type="paragraph" w:styleId="Unterschrift">
    <w:name w:val="Signature"/>
    <w:basedOn w:val="Standard"/>
    <w:semiHidden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framePr w:h="1080" w:hRule="exact" w:hSpace="180" w:wrap="auto" w:vAnchor="page" w:hAnchor="page" w:x="1861" w:y="1201"/>
      <w:pBdr>
        <w:top w:val="single" w:sz="6" w:space="1" w:color="auto"/>
        <w:left w:val="single" w:sz="6" w:space="1" w:color="auto"/>
      </w:pBdr>
      <w:shd w:val="solid" w:color="auto" w:fill="auto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framePr w:h="1080" w:hRule="exact" w:hSpace="180" w:wrap="auto" w:vAnchor="page" w:hAnchor="page" w:x="1861" w:y="1201"/>
      <w:pBdr>
        <w:left w:val="single" w:sz="6" w:space="1" w:color="auto"/>
      </w:pBdr>
      <w:shd w:val="solid" w:color="auto" w:fill="auto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6"/>
      <w:sz w:val="84"/>
    </w:rPr>
  </w:style>
  <w:style w:type="paragraph" w:customStyle="1" w:styleId="Textkrper-Einzug21">
    <w:name w:val="Textkörper-Einzug 21"/>
    <w:basedOn w:val="Standard"/>
    <w:pPr>
      <w:spacing w:line="360" w:lineRule="auto"/>
      <w:ind w:left="1077"/>
      <w:jc w:val="both"/>
    </w:pPr>
    <w:rPr>
      <w:spacing w:val="0"/>
    </w:rPr>
  </w:style>
  <w:style w:type="character" w:styleId="Hyperlink">
    <w:name w:val="Hyperlink"/>
    <w:semiHidden/>
    <w:rPr>
      <w:color w:val="0000FF"/>
      <w:u w:val="single"/>
    </w:rPr>
  </w:style>
  <w:style w:type="paragraph" w:customStyle="1" w:styleId="Textkrper22">
    <w:name w:val="Textkörper 22"/>
    <w:basedOn w:val="Standard"/>
    <w:pPr>
      <w:spacing w:line="360" w:lineRule="auto"/>
      <w:ind w:left="0"/>
      <w:jc w:val="both"/>
    </w:pPr>
    <w:rPr>
      <w:spacing w:val="-6"/>
      <w:sz w:val="19"/>
    </w:rPr>
  </w:style>
  <w:style w:type="paragraph" w:customStyle="1" w:styleId="Textkrper31">
    <w:name w:val="Textkörper 31"/>
    <w:basedOn w:val="Standard"/>
    <w:pPr>
      <w:spacing w:line="360" w:lineRule="auto"/>
      <w:ind w:left="0"/>
      <w:jc w:val="both"/>
    </w:pPr>
  </w:style>
  <w:style w:type="paragraph" w:customStyle="1" w:styleId="Sprechblasentext1">
    <w:name w:val="Sprechblasentext1"/>
    <w:basedOn w:val="Standard"/>
    <w:rPr>
      <w:rFonts w:ascii="Tahoma" w:hAnsi="Tahoma"/>
      <w:sz w:val="16"/>
    </w:rPr>
  </w:style>
  <w:style w:type="paragraph" w:customStyle="1" w:styleId="Sprechblasentext2">
    <w:name w:val="Sprechblasentext2"/>
    <w:basedOn w:val="Standard"/>
    <w:rPr>
      <w:rFonts w:ascii="Tahoma" w:hAnsi="Tahoma"/>
      <w:sz w:val="16"/>
    </w:rPr>
  </w:style>
  <w:style w:type="paragraph" w:styleId="Textkrper2">
    <w:name w:val="Body Text 2"/>
    <w:basedOn w:val="Standard"/>
    <w:link w:val="Textkrper2Zchn"/>
    <w:semiHidden/>
    <w:pPr>
      <w:spacing w:line="360" w:lineRule="auto"/>
      <w:ind w:left="0"/>
      <w:jc w:val="both"/>
    </w:pPr>
    <w:rPr>
      <w:b/>
      <w:spacing w:val="-6"/>
      <w:sz w:val="23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  <w:rPr>
      <w:spacing w:val="-6"/>
      <w:sz w:val="22"/>
    </w:rPr>
  </w:style>
  <w:style w:type="paragraph" w:styleId="Textkrper-Zeileneinzug">
    <w:name w:val="Body Text Indent"/>
    <w:basedOn w:val="Standard"/>
    <w:semiHidden/>
    <w:rPr>
      <w:b/>
      <w:bCs/>
      <w:color w:val="FF0000"/>
      <w:sz w:val="52"/>
    </w:rPr>
  </w:style>
  <w:style w:type="paragraph" w:styleId="StandardWeb">
    <w:name w:val="Normal (Web)"/>
    <w:basedOn w:val="Standard"/>
    <w:uiPriority w:val="99"/>
    <w:semiHidden/>
    <w:unhideWhenUsed/>
    <w:rsid w:val="00A57F34"/>
    <w:pPr>
      <w:overflowPunct/>
      <w:autoSpaceDE/>
      <w:autoSpaceDN/>
      <w:adjustRightInd/>
      <w:spacing w:before="100" w:beforeAutospacing="1" w:after="100" w:afterAutospacing="1"/>
      <w:ind w:left="0"/>
      <w:textAlignment w:val="auto"/>
    </w:pPr>
    <w:rPr>
      <w:rFonts w:ascii="Times New Roman" w:hAnsi="Times New Roman"/>
      <w:spacing w:val="0"/>
      <w:sz w:val="24"/>
      <w:szCs w:val="24"/>
    </w:rPr>
  </w:style>
  <w:style w:type="character" w:customStyle="1" w:styleId="UnresolvedMention">
    <w:name w:val="Unresolved Mention"/>
    <w:uiPriority w:val="99"/>
    <w:semiHidden/>
    <w:unhideWhenUsed/>
    <w:rsid w:val="00FB481E"/>
    <w:rPr>
      <w:color w:val="605E5C"/>
      <w:shd w:val="clear" w:color="auto" w:fill="E1DFDD"/>
    </w:rPr>
  </w:style>
  <w:style w:type="character" w:customStyle="1" w:styleId="hgkelc">
    <w:name w:val="hgkelc"/>
    <w:basedOn w:val="Absatz-Standardschriftart"/>
    <w:rsid w:val="006D311D"/>
  </w:style>
  <w:style w:type="character" w:customStyle="1" w:styleId="Textkrper2Zchn">
    <w:name w:val="Textkörper 2 Zchn"/>
    <w:link w:val="Textkrper2"/>
    <w:semiHidden/>
    <w:rsid w:val="001B2ECB"/>
    <w:rPr>
      <w:rFonts w:ascii="Arial" w:hAnsi="Arial"/>
      <w:b/>
      <w:spacing w:val="-6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xing.com/pages/graf-creative-p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pr-box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guc.biz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e.linkedin.com/company/graf-creative-pr-pr-box-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/>
  <LinksUpToDate>false</LinksUpToDate>
  <CharactersWithSpaces>4635</CharactersWithSpaces>
  <SharedDoc>false</SharedDoc>
  <HLinks>
    <vt:vector size="12" baseType="variant">
      <vt:variant>
        <vt:i4>1966111</vt:i4>
      </vt:variant>
      <vt:variant>
        <vt:i4>3</vt:i4>
      </vt:variant>
      <vt:variant>
        <vt:i4>0</vt:i4>
      </vt:variant>
      <vt:variant>
        <vt:i4>5</vt:i4>
      </vt:variant>
      <vt:variant>
        <vt:lpwstr>http://www.kager.de/</vt:lpwstr>
      </vt:variant>
      <vt:variant>
        <vt:lpwstr/>
      </vt:variant>
      <vt:variant>
        <vt:i4>6422609</vt:i4>
      </vt:variant>
      <vt:variant>
        <vt:i4>0</vt:i4>
      </vt:variant>
      <vt:variant>
        <vt:i4>0</vt:i4>
      </vt:variant>
      <vt:variant>
        <vt:i4>5</vt:i4>
      </vt:variant>
      <vt:variant>
        <vt:lpwstr>mailto:info@kager.de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Winfried Hock</dc:creator>
  <cp:lastModifiedBy>Kerstin Koch</cp:lastModifiedBy>
  <cp:revision>3</cp:revision>
  <cp:lastPrinted>2024-06-26T10:06:00Z</cp:lastPrinted>
  <dcterms:created xsi:type="dcterms:W3CDTF">2024-06-26T10:07:00Z</dcterms:created>
  <dcterms:modified xsi:type="dcterms:W3CDTF">2024-06-26T10:07:00Z</dcterms:modified>
</cp:coreProperties>
</file>