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75AEC" w14:textId="77777777" w:rsidR="000F7C57" w:rsidRPr="00AE5E1F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8"/>
          <w:szCs w:val="28"/>
        </w:rPr>
      </w:pPr>
      <w:r w:rsidRPr="00AE5E1F">
        <w:rPr>
          <w:rFonts w:ascii="Calibri" w:hAnsi="Calibri" w:cs="Calibri"/>
          <w:bCs/>
          <w:spacing w:val="0"/>
          <w:sz w:val="28"/>
          <w:szCs w:val="28"/>
        </w:rPr>
        <w:t>PRESSE-INFORMATION</w:t>
      </w:r>
    </w:p>
    <w:p w14:paraId="4B17DD0F" w14:textId="77777777" w:rsidR="000F7C57" w:rsidRPr="00AE5E1F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AE5E1F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7BA1D1C6" w:rsidR="000F7C57" w:rsidRPr="00AE5E1F" w:rsidRDefault="003504D3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AE5E1F">
        <w:rPr>
          <w:rFonts w:ascii="Calibri" w:hAnsi="Calibri" w:cs="Calibri"/>
          <w:i/>
          <w:iCs/>
          <w:spacing w:val="0"/>
        </w:rPr>
        <w:t xml:space="preserve">Verbindungstechnik/ </w:t>
      </w:r>
      <w:r w:rsidR="004E1062" w:rsidRPr="00AE5E1F">
        <w:rPr>
          <w:rFonts w:ascii="Calibri" w:hAnsi="Calibri" w:cs="Calibri"/>
          <w:i/>
          <w:iCs/>
          <w:spacing w:val="0"/>
        </w:rPr>
        <w:t>Hochtemperatur</w:t>
      </w:r>
      <w:r w:rsidRPr="00AE5E1F">
        <w:rPr>
          <w:rFonts w:ascii="Calibri" w:hAnsi="Calibri" w:cs="Calibri"/>
          <w:i/>
          <w:iCs/>
          <w:spacing w:val="0"/>
        </w:rPr>
        <w:t>technik/ Werkstofftechnik/ Oberflächentechnik/ MRO</w:t>
      </w:r>
      <w:r w:rsidR="00801DE3" w:rsidRPr="00AE5E1F">
        <w:rPr>
          <w:rFonts w:ascii="Calibri" w:hAnsi="Calibri" w:cs="Calibri"/>
          <w:i/>
          <w:iCs/>
          <w:spacing w:val="0"/>
        </w:rPr>
        <w:t xml:space="preserve"> </w:t>
      </w:r>
      <w:r w:rsidR="0042114B" w:rsidRPr="00AE5E1F">
        <w:rPr>
          <w:rFonts w:ascii="Calibri" w:hAnsi="Calibri" w:cs="Calibri"/>
          <w:i/>
          <w:iCs/>
          <w:spacing w:val="0"/>
        </w:rPr>
        <w:t xml:space="preserve"> </w:t>
      </w:r>
    </w:p>
    <w:p w14:paraId="3D8051C2" w14:textId="77777777" w:rsidR="00B06A42" w:rsidRPr="00AE5E1F" w:rsidRDefault="00B06A42">
      <w:pPr>
        <w:ind w:left="0"/>
        <w:jc w:val="both"/>
        <w:rPr>
          <w:rFonts w:ascii="Calibri" w:hAnsi="Calibri" w:cs="Calibri"/>
          <w:b/>
          <w:bCs/>
          <w:spacing w:val="0"/>
        </w:rPr>
      </w:pPr>
    </w:p>
    <w:p w14:paraId="7ECD65D3" w14:textId="26F578FE" w:rsidR="000F7C57" w:rsidRPr="00AE5E1F" w:rsidRDefault="00FF3CF4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 w:val="40"/>
          <w:szCs w:val="40"/>
        </w:rPr>
      </w:pPr>
      <w:r w:rsidRPr="00AE5E1F">
        <w:rPr>
          <w:rFonts w:ascii="Calibri" w:hAnsi="Calibri" w:cs="Calibri"/>
          <w:b/>
          <w:bCs/>
          <w:spacing w:val="0"/>
          <w:sz w:val="40"/>
          <w:szCs w:val="40"/>
        </w:rPr>
        <w:t>Hitze</w:t>
      </w:r>
      <w:r w:rsidR="00780384" w:rsidRPr="00AE5E1F">
        <w:rPr>
          <w:rFonts w:ascii="Calibri" w:hAnsi="Calibri" w:cs="Calibri"/>
          <w:b/>
          <w:bCs/>
          <w:spacing w:val="0"/>
          <w:sz w:val="40"/>
          <w:szCs w:val="40"/>
        </w:rPr>
        <w:t xml:space="preserve">stabil </w:t>
      </w:r>
      <w:r w:rsidRPr="00AE5E1F">
        <w:rPr>
          <w:rFonts w:ascii="Calibri" w:hAnsi="Calibri" w:cs="Calibri"/>
          <w:b/>
          <w:bCs/>
          <w:spacing w:val="0"/>
          <w:sz w:val="40"/>
          <w:szCs w:val="40"/>
        </w:rPr>
        <w:t>bis fast 3.000° Celsius</w:t>
      </w:r>
    </w:p>
    <w:p w14:paraId="28C85480" w14:textId="7AC7F145" w:rsidR="000F7C57" w:rsidRPr="00AE5E1F" w:rsidRDefault="004E1062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-4"/>
          <w:sz w:val="24"/>
          <w:szCs w:val="24"/>
        </w:rPr>
      </w:pPr>
      <w:r w:rsidRPr="00AE5E1F">
        <w:rPr>
          <w:rFonts w:ascii="Calibri" w:hAnsi="Calibri" w:cs="Calibri"/>
          <w:b/>
          <w:spacing w:val="-4"/>
          <w:sz w:val="24"/>
          <w:szCs w:val="24"/>
        </w:rPr>
        <w:t>Spezial</w:t>
      </w:r>
      <w:r w:rsidR="00FF3CF4" w:rsidRPr="00AE5E1F">
        <w:rPr>
          <w:rFonts w:ascii="Calibri" w:hAnsi="Calibri" w:cs="Calibri"/>
          <w:b/>
          <w:spacing w:val="-4"/>
          <w:sz w:val="24"/>
          <w:szCs w:val="24"/>
        </w:rPr>
        <w:t>kleb</w:t>
      </w:r>
      <w:r w:rsidR="00834F89" w:rsidRPr="00AE5E1F">
        <w:rPr>
          <w:rFonts w:ascii="Calibri" w:hAnsi="Calibri" w:cs="Calibri"/>
          <w:b/>
          <w:spacing w:val="-4"/>
          <w:sz w:val="24"/>
          <w:szCs w:val="24"/>
        </w:rPr>
        <w:t>er</w:t>
      </w:r>
      <w:r w:rsidR="00FF3CF4" w:rsidRPr="00AE5E1F">
        <w:rPr>
          <w:rFonts w:ascii="Calibri" w:hAnsi="Calibri" w:cs="Calibri"/>
          <w:b/>
          <w:spacing w:val="-4"/>
          <w:sz w:val="24"/>
          <w:szCs w:val="24"/>
        </w:rPr>
        <w:t xml:space="preserve"> im </w:t>
      </w:r>
      <w:proofErr w:type="spellStart"/>
      <w:r w:rsidR="009F6CD3" w:rsidRPr="00AE5E1F">
        <w:rPr>
          <w:rFonts w:ascii="Calibri" w:hAnsi="Calibri" w:cs="Calibri"/>
          <w:b/>
          <w:spacing w:val="-4"/>
          <w:sz w:val="24"/>
          <w:szCs w:val="24"/>
        </w:rPr>
        <w:t>Kager</w:t>
      </w:r>
      <w:proofErr w:type="spellEnd"/>
      <w:r w:rsidR="00FF3CF4" w:rsidRPr="00AE5E1F">
        <w:rPr>
          <w:rFonts w:ascii="Calibri" w:hAnsi="Calibri" w:cs="Calibri"/>
          <w:b/>
          <w:spacing w:val="-4"/>
          <w:sz w:val="24"/>
          <w:szCs w:val="24"/>
        </w:rPr>
        <w:t>-Portfolio ermöglicht sichere CFK- und Graphit-Verbindungen</w:t>
      </w:r>
    </w:p>
    <w:p w14:paraId="747FA0B8" w14:textId="5B768C43" w:rsidR="00FF3CF4" w:rsidRDefault="00FF3CF4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AE5E1F">
        <w:rPr>
          <w:rFonts w:ascii="Calibri" w:hAnsi="Calibri" w:cs="Calibri"/>
          <w:spacing w:val="0"/>
          <w:szCs w:val="22"/>
        </w:rPr>
        <w:t xml:space="preserve">Das Handels- und Beratungsunternehmen </w:t>
      </w:r>
      <w:proofErr w:type="spellStart"/>
      <w:r w:rsidR="00834F89" w:rsidRPr="00AE5E1F">
        <w:rPr>
          <w:rFonts w:ascii="Calibri" w:hAnsi="Calibri" w:cs="Calibri"/>
          <w:spacing w:val="0"/>
          <w:szCs w:val="22"/>
        </w:rPr>
        <w:t>Kager</w:t>
      </w:r>
      <w:proofErr w:type="spellEnd"/>
      <w:r w:rsidR="00834F89" w:rsidRPr="00AE5E1F">
        <w:rPr>
          <w:rFonts w:ascii="Calibri" w:hAnsi="Calibri" w:cs="Calibri"/>
          <w:spacing w:val="0"/>
          <w:szCs w:val="22"/>
        </w:rPr>
        <w:t xml:space="preserve"> </w:t>
      </w:r>
      <w:r w:rsidRPr="00AE5E1F">
        <w:rPr>
          <w:rFonts w:ascii="Calibri" w:hAnsi="Calibri" w:cs="Calibri"/>
          <w:spacing w:val="0"/>
          <w:szCs w:val="22"/>
        </w:rPr>
        <w:t>bietet e</w:t>
      </w:r>
      <w:r w:rsidR="00080070" w:rsidRPr="00AE5E1F">
        <w:rPr>
          <w:rFonts w:ascii="Calibri" w:hAnsi="Calibri" w:cs="Calibri"/>
          <w:spacing w:val="0"/>
          <w:szCs w:val="22"/>
        </w:rPr>
        <w:t>in</w:t>
      </w:r>
      <w:r w:rsidRPr="00AE5E1F">
        <w:rPr>
          <w:rFonts w:ascii="Calibri" w:hAnsi="Calibri" w:cs="Calibri"/>
          <w:spacing w:val="0"/>
          <w:szCs w:val="22"/>
        </w:rPr>
        <w:t xml:space="preserve">e große Auswahl an innovativen Keramik-Klebstoffen für den Einsatz in der Hochtemperaturtechnik. Speziell ausgelegt auf das dauerhafte Verbinden </w:t>
      </w:r>
      <w:r w:rsidR="000A6256" w:rsidRPr="00AE5E1F">
        <w:rPr>
          <w:rFonts w:ascii="Calibri" w:hAnsi="Calibri" w:cs="Calibri"/>
          <w:spacing w:val="0"/>
          <w:szCs w:val="22"/>
        </w:rPr>
        <w:t xml:space="preserve">und </w:t>
      </w:r>
      <w:r w:rsidR="00834F89" w:rsidRPr="00AE5E1F">
        <w:rPr>
          <w:rFonts w:ascii="Calibri" w:hAnsi="Calibri" w:cs="Calibri"/>
          <w:spacing w:val="0"/>
          <w:szCs w:val="22"/>
        </w:rPr>
        <w:t>Versiegeln</w:t>
      </w:r>
      <w:r w:rsidR="000A6256" w:rsidRPr="00AE5E1F">
        <w:rPr>
          <w:rFonts w:ascii="Calibri" w:hAnsi="Calibri" w:cs="Calibri"/>
          <w:spacing w:val="0"/>
          <w:szCs w:val="22"/>
        </w:rPr>
        <w:t xml:space="preserve"> </w:t>
      </w:r>
      <w:r w:rsidRPr="00AE5E1F">
        <w:rPr>
          <w:rFonts w:ascii="Calibri" w:hAnsi="Calibri" w:cs="Calibri"/>
          <w:spacing w:val="0"/>
          <w:szCs w:val="22"/>
        </w:rPr>
        <w:t xml:space="preserve">von Bauelementen aus Graphit und CFK-Verbundmaterialien ist die Variante </w:t>
      </w:r>
      <w:proofErr w:type="spellStart"/>
      <w:r w:rsidRPr="00AE5E1F">
        <w:rPr>
          <w:rFonts w:ascii="Calibri" w:hAnsi="Calibri" w:cs="Calibri"/>
          <w:spacing w:val="0"/>
          <w:szCs w:val="22"/>
        </w:rPr>
        <w:t>Graphi</w:t>
      </w:r>
      <w:proofErr w:type="spellEnd"/>
      <w:r w:rsidRPr="00AE5E1F">
        <w:rPr>
          <w:rFonts w:ascii="Calibri" w:hAnsi="Calibri" w:cs="Calibri"/>
          <w:spacing w:val="0"/>
          <w:szCs w:val="22"/>
        </w:rPr>
        <w:t xml:space="preserve">-Bond 551-RN-MV. Sie ist frei von VOC und lässt sich </w:t>
      </w:r>
      <w:r w:rsidR="000A6256" w:rsidRPr="00AE5E1F">
        <w:rPr>
          <w:rFonts w:ascii="Calibri" w:hAnsi="Calibri" w:cs="Calibri"/>
          <w:spacing w:val="0"/>
          <w:szCs w:val="22"/>
        </w:rPr>
        <w:t xml:space="preserve">auch </w:t>
      </w:r>
      <w:r w:rsidRPr="00AE5E1F">
        <w:rPr>
          <w:rFonts w:ascii="Calibri" w:hAnsi="Calibri" w:cs="Calibri"/>
          <w:spacing w:val="0"/>
          <w:szCs w:val="22"/>
        </w:rPr>
        <w:t>zum Beschichten und Reparieren einsetzen.</w:t>
      </w:r>
    </w:p>
    <w:p w14:paraId="6DEFBB62" w14:textId="77777777" w:rsidR="0080096C" w:rsidRPr="00AE5E1F" w:rsidRDefault="0080096C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</w:p>
    <w:p w14:paraId="04301881" w14:textId="197082C3" w:rsidR="00160994" w:rsidRPr="00AE5E1F" w:rsidRDefault="00DD1924" w:rsidP="00F47EE4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AE5E1F">
        <w:rPr>
          <w:rFonts w:ascii="Calibri" w:hAnsi="Calibri" w:cs="Calibri"/>
          <w:b w:val="0"/>
          <w:bCs w:val="0"/>
          <w:i/>
          <w:iCs/>
          <w:spacing w:val="0"/>
          <w:szCs w:val="22"/>
        </w:rPr>
        <w:t>Dietzenbach, August 2021. –</w:t>
      </w:r>
      <w:r w:rsidR="00A60C48" w:rsidRPr="00AE5E1F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A60C48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Während carbonfaserverstärkter Kunststoff – kurz CFK – heute ein weit verbreiteter Konstruktionswerkstoff </w:t>
      </w:r>
      <w:r w:rsidR="00834F89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in vielen technischen Bereichen </w:t>
      </w:r>
      <w:r w:rsidR="00A60C48" w:rsidRPr="00AE5E1F">
        <w:rPr>
          <w:rFonts w:ascii="Calibri" w:hAnsi="Calibri" w:cs="Calibri"/>
          <w:b w:val="0"/>
          <w:bCs w:val="0"/>
          <w:spacing w:val="0"/>
          <w:szCs w:val="22"/>
        </w:rPr>
        <w:t>ist, gehören graphitierte Kohlenstoffe oder Graphitsinterwerkstoffe beispielsweise zu den Standardmaterialien für Bauelemente in Elektro-, Chemie- und Hochtemperaturtechnik.</w:t>
      </w:r>
      <w:r w:rsidR="00717535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Insbesondere bei komplexeren Anwendungen tritt dabei immer wieder die Frage auf, wie sich Komponenten aus diesen Werkstoffen miteinander dauerhaft verbinden lassen.</w:t>
      </w:r>
      <w:r w:rsidR="00A60C48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717535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Die Suche nach der richtigen Antwort führt dann meist zu Spezialklebstoffen wie </w:t>
      </w:r>
      <w:proofErr w:type="spellStart"/>
      <w:r w:rsidR="00717535" w:rsidRPr="00AE5E1F">
        <w:rPr>
          <w:rFonts w:ascii="Calibri" w:hAnsi="Calibri" w:cs="Calibri"/>
          <w:b w:val="0"/>
          <w:bCs w:val="0"/>
          <w:spacing w:val="0"/>
          <w:szCs w:val="22"/>
        </w:rPr>
        <w:t>Graphi</w:t>
      </w:r>
      <w:proofErr w:type="spellEnd"/>
      <w:r w:rsidR="00717535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-Bond 551-RN-MV aus dem breit gefächerten Produktsortiment des deutschen Handels- und Beratungsunternehmens </w:t>
      </w:r>
      <w:proofErr w:type="spellStart"/>
      <w:r w:rsidR="00717535" w:rsidRPr="00AE5E1F">
        <w:rPr>
          <w:rFonts w:ascii="Calibri" w:hAnsi="Calibri" w:cs="Calibri"/>
          <w:b w:val="0"/>
          <w:bCs w:val="0"/>
          <w:spacing w:val="0"/>
          <w:szCs w:val="22"/>
        </w:rPr>
        <w:t>Kager</w:t>
      </w:r>
      <w:proofErr w:type="spellEnd"/>
      <w:r w:rsidR="00717535" w:rsidRPr="00AE5E1F">
        <w:rPr>
          <w:rFonts w:ascii="Calibri" w:hAnsi="Calibri" w:cs="Calibri"/>
          <w:b w:val="0"/>
          <w:bCs w:val="0"/>
          <w:spacing w:val="0"/>
          <w:szCs w:val="22"/>
        </w:rPr>
        <w:t>. Hierbei handelt es sich um einen Ein-Komponenten-Klebstoff</w:t>
      </w:r>
      <w:r w:rsidR="0016099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, der sich </w:t>
      </w:r>
      <w:r w:rsidR="00EC55CC" w:rsidRPr="00AE5E1F">
        <w:rPr>
          <w:rFonts w:ascii="Calibri" w:hAnsi="Calibri" w:cs="Calibri"/>
          <w:b w:val="0"/>
          <w:bCs w:val="0"/>
          <w:spacing w:val="0"/>
          <w:szCs w:val="22"/>
        </w:rPr>
        <w:t>z</w:t>
      </w:r>
      <w:r w:rsidR="0016099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um Verbinden, Füllen, Beschichten und Reparieren </w:t>
      </w:r>
      <w:r w:rsidR="00EC55CC" w:rsidRPr="00AE5E1F">
        <w:rPr>
          <w:rFonts w:ascii="Calibri" w:hAnsi="Calibri" w:cs="Calibri"/>
          <w:b w:val="0"/>
          <w:bCs w:val="0"/>
          <w:spacing w:val="0"/>
          <w:szCs w:val="22"/>
        </w:rPr>
        <w:t>von Kohlenstoff-Kohlenstoff- und Graphitkomponenten und -strukturen</w:t>
      </w:r>
      <w:r w:rsidR="00EC55CC" w:rsidRPr="00AE5E1F">
        <w:rPr>
          <w:rFonts w:ascii="Calibri" w:hAnsi="Calibri" w:cs="Calibri"/>
          <w:spacing w:val="0"/>
          <w:szCs w:val="22"/>
        </w:rPr>
        <w:t xml:space="preserve"> </w:t>
      </w:r>
      <w:r w:rsidR="00160994" w:rsidRPr="00AE5E1F">
        <w:rPr>
          <w:rFonts w:ascii="Calibri" w:hAnsi="Calibri" w:cs="Calibri"/>
          <w:b w:val="0"/>
          <w:bCs w:val="0"/>
          <w:spacing w:val="0"/>
          <w:szCs w:val="22"/>
        </w:rPr>
        <w:t>einsetzen lässt. Das Gute daran: Er enthält weder Asbest noch flüchtige organische Verbindungen (VOC)</w:t>
      </w:r>
      <w:r w:rsidR="008B6441" w:rsidRPr="00AE5E1F">
        <w:rPr>
          <w:rFonts w:ascii="Calibri" w:hAnsi="Calibri" w:cs="Calibri"/>
          <w:b w:val="0"/>
          <w:bCs w:val="0"/>
          <w:spacing w:val="0"/>
          <w:szCs w:val="22"/>
        </w:rPr>
        <w:t>.</w:t>
      </w:r>
      <w:r w:rsidR="0016099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</w:p>
    <w:p w14:paraId="7CFF2D7C" w14:textId="0634F927" w:rsidR="00160994" w:rsidRPr="00AE5E1F" w:rsidRDefault="008B6441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AE5E1F">
        <w:rPr>
          <w:rFonts w:ascii="Calibri" w:hAnsi="Calibri" w:cs="Calibri"/>
          <w:spacing w:val="0"/>
          <w:szCs w:val="22"/>
        </w:rPr>
        <w:t>Einfache Applikation</w:t>
      </w:r>
    </w:p>
    <w:p w14:paraId="3BC238A5" w14:textId="2FEE289E" w:rsidR="008B6441" w:rsidRPr="00AE5E1F" w:rsidRDefault="00EC55CC" w:rsidP="008B644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Der Hauptinhaltsstoff von </w:t>
      </w:r>
      <w:proofErr w:type="spellStart"/>
      <w:r w:rsidRPr="00AE5E1F">
        <w:rPr>
          <w:rFonts w:ascii="Calibri" w:hAnsi="Calibri" w:cs="Calibri"/>
          <w:b w:val="0"/>
          <w:bCs w:val="0"/>
          <w:spacing w:val="0"/>
          <w:szCs w:val="22"/>
        </w:rPr>
        <w:t>Graphi</w:t>
      </w:r>
      <w:proofErr w:type="spellEnd"/>
      <w:r w:rsidRPr="00AE5E1F">
        <w:rPr>
          <w:rFonts w:ascii="Calibri" w:hAnsi="Calibri" w:cs="Calibri"/>
          <w:b w:val="0"/>
          <w:bCs w:val="0"/>
          <w:spacing w:val="0"/>
          <w:szCs w:val="22"/>
        </w:rPr>
        <w:t>-Bond 551-RN-MV ist phenolgebundenes und faserverstärktes Graphit. Der Klebstoff</w:t>
      </w:r>
      <w:r w:rsidR="008B6441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wird als </w:t>
      </w:r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>Dispersion</w:t>
      </w:r>
      <w:r w:rsidR="008B6441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angeliefert, d</w:t>
      </w:r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>ie</w:t>
      </w:r>
      <w:r w:rsidR="008B6441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sich dem Anwender als </w:t>
      </w:r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hochviskose Flüssigkeit </w:t>
      </w:r>
      <w:r w:rsidR="008B6441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mit tiefschwarzer Färbung zeigt. </w:t>
      </w:r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>S</w:t>
      </w:r>
      <w:r w:rsidR="008B6441" w:rsidRPr="00AE5E1F">
        <w:rPr>
          <w:rFonts w:ascii="Calibri" w:hAnsi="Calibri" w:cs="Calibri"/>
          <w:b w:val="0"/>
          <w:bCs w:val="0"/>
          <w:spacing w:val="0"/>
          <w:szCs w:val="22"/>
        </w:rPr>
        <w:t>ie lässt sich sehr einfach mit Spachtel oder Pinsel auf Oberflächen auftragen oder auch als Füllstoff in Öffnung einbringen.</w:t>
      </w:r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Nach dem Trocknen (1 - 4 h) und der</w:t>
      </w:r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zweistufigen</w:t>
      </w:r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thermischen Aushärtung bei 130° C (4h) </w:t>
      </w:r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sowie 260° C (2h) </w:t>
      </w:r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verfügt </w:t>
      </w:r>
      <w:proofErr w:type="spellStart"/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>Graphi</w:t>
      </w:r>
      <w:proofErr w:type="spellEnd"/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-Bond 551-RN-MV </w:t>
      </w:r>
      <w:r w:rsidR="00BD7376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über </w:t>
      </w:r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>eine Temperaturbeständigkeit von 2.985° C (5</w:t>
      </w:r>
      <w:r w:rsidR="00834F89" w:rsidRPr="00AE5E1F">
        <w:rPr>
          <w:rFonts w:ascii="Calibri" w:hAnsi="Calibri" w:cs="Calibri"/>
          <w:b w:val="0"/>
          <w:bCs w:val="0"/>
          <w:spacing w:val="0"/>
          <w:szCs w:val="22"/>
        </w:rPr>
        <w:t>.</w:t>
      </w:r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>400° F). Das heißt, er eignet sich für ein sehr großes Spektrum an Hochtemperatur-Anwendungen unter Vakuum oder in Schutzgasatmosphäre</w:t>
      </w:r>
      <w:r w:rsidR="00BD7376" w:rsidRPr="00AE5E1F">
        <w:rPr>
          <w:rFonts w:ascii="Calibri" w:hAnsi="Calibri" w:cs="Calibri"/>
          <w:b w:val="0"/>
          <w:bCs w:val="0"/>
          <w:spacing w:val="0"/>
          <w:szCs w:val="22"/>
        </w:rPr>
        <w:t>n</w:t>
      </w:r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. Als typische Beispiele hierfür wären etwa der Industrieofenbau, die </w:t>
      </w:r>
      <w:r w:rsidR="004E1062" w:rsidRPr="00AE5E1F">
        <w:rPr>
          <w:rFonts w:ascii="Calibri" w:hAnsi="Calibri" w:cs="Calibri"/>
          <w:b w:val="0"/>
          <w:bCs w:val="0"/>
          <w:spacing w:val="0"/>
          <w:szCs w:val="22"/>
        </w:rPr>
        <w:lastRenderedPageBreak/>
        <w:t xml:space="preserve">Wärmebehandlungstechnologie sowie die Löt- oder Sintertechnik zu nennen. </w:t>
      </w:r>
      <w:r w:rsidR="00834F89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Auch für Feuerfest-Bauteile lässt sich dieser Klebstoff von </w:t>
      </w:r>
      <w:proofErr w:type="spellStart"/>
      <w:r w:rsidR="00834F89" w:rsidRPr="00AE5E1F">
        <w:rPr>
          <w:rFonts w:ascii="Calibri" w:hAnsi="Calibri" w:cs="Calibri"/>
          <w:b w:val="0"/>
          <w:bCs w:val="0"/>
          <w:spacing w:val="0"/>
          <w:szCs w:val="22"/>
        </w:rPr>
        <w:t>Kager</w:t>
      </w:r>
      <w:proofErr w:type="spellEnd"/>
      <w:r w:rsidR="00834F89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einsetzen. </w:t>
      </w:r>
    </w:p>
    <w:p w14:paraId="2AB0CECD" w14:textId="47E1CB55" w:rsidR="00780384" w:rsidRPr="00AE5E1F" w:rsidRDefault="00F81D65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Zu den weiteren Vorteilen von </w:t>
      </w:r>
      <w:proofErr w:type="spellStart"/>
      <w:r w:rsidRPr="00AE5E1F">
        <w:rPr>
          <w:rFonts w:ascii="Calibri" w:hAnsi="Calibri" w:cs="Calibri"/>
          <w:b w:val="0"/>
          <w:bCs w:val="0"/>
          <w:spacing w:val="0"/>
          <w:szCs w:val="22"/>
        </w:rPr>
        <w:t>Graphi</w:t>
      </w:r>
      <w:proofErr w:type="spellEnd"/>
      <w:r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-Bond 551-RN-MV zählen eine exzellente Beständigkeit gegen Feuchtigkeit und eine Zugscherfestigkeit von etwa 1.400 </w:t>
      </w:r>
      <w:proofErr w:type="spellStart"/>
      <w:r w:rsidRPr="00AE5E1F">
        <w:rPr>
          <w:rFonts w:ascii="Calibri" w:hAnsi="Calibri" w:cs="Calibri"/>
          <w:b w:val="0"/>
          <w:bCs w:val="0"/>
          <w:spacing w:val="0"/>
          <w:szCs w:val="22"/>
        </w:rPr>
        <w:t>psi</w:t>
      </w:r>
      <w:proofErr w:type="spellEnd"/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(bei Raumtemperatur)</w:t>
      </w:r>
      <w:r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. Die Resistenz des Klebstoffs gegenüber Säuren gilt als gut. </w:t>
      </w:r>
      <w:proofErr w:type="spellStart"/>
      <w:r w:rsidR="004A71E5" w:rsidRPr="00AE5E1F">
        <w:rPr>
          <w:rFonts w:ascii="Calibri" w:hAnsi="Calibri" w:cs="Calibri"/>
          <w:b w:val="0"/>
          <w:bCs w:val="0"/>
          <w:spacing w:val="0"/>
          <w:szCs w:val="22"/>
        </w:rPr>
        <w:t>Kager</w:t>
      </w:r>
      <w:proofErr w:type="spellEnd"/>
      <w:r w:rsidR="004A71E5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liefert ihn in handlichen Blechbehältern mit </w:t>
      </w:r>
      <w:r w:rsidR="0090523E" w:rsidRPr="00AE5E1F">
        <w:rPr>
          <w:rFonts w:ascii="Calibri" w:hAnsi="Calibri" w:cs="Calibri"/>
          <w:b w:val="0"/>
          <w:bCs w:val="0"/>
          <w:spacing w:val="0"/>
          <w:szCs w:val="22"/>
        </w:rPr>
        <w:t>0,45 sowie 0,95 und 3,8 Litern Inhalt</w:t>
      </w:r>
      <w:r w:rsidR="004A71E5" w:rsidRPr="00AE5E1F">
        <w:rPr>
          <w:rFonts w:ascii="Calibri" w:hAnsi="Calibri" w:cs="Calibri"/>
          <w:b w:val="0"/>
          <w:bCs w:val="0"/>
          <w:spacing w:val="0"/>
          <w:szCs w:val="22"/>
        </w:rPr>
        <w:t>, die sich bei normalen Raumtemperaturen (0-23° C) lagern lassen.</w:t>
      </w:r>
      <w:r w:rsidR="0078038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</w:p>
    <w:p w14:paraId="08F0C48B" w14:textId="246327DF" w:rsidR="0041235F" w:rsidRPr="00AE5E1F" w:rsidRDefault="0090523E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Die Haupteinsatzgebiete </w:t>
      </w:r>
      <w:r w:rsidR="0078038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für den </w:t>
      </w:r>
      <w:proofErr w:type="spellStart"/>
      <w:r w:rsidR="00780384" w:rsidRPr="00AE5E1F">
        <w:rPr>
          <w:rFonts w:ascii="Calibri" w:hAnsi="Calibri" w:cs="Calibri"/>
          <w:b w:val="0"/>
          <w:bCs w:val="0"/>
          <w:spacing w:val="0"/>
          <w:szCs w:val="22"/>
        </w:rPr>
        <w:t>Graphi</w:t>
      </w:r>
      <w:proofErr w:type="spellEnd"/>
      <w:r w:rsidR="0078038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-Bond 551-RN-MV </w:t>
      </w:r>
      <w:r w:rsidRPr="00AE5E1F">
        <w:rPr>
          <w:rFonts w:ascii="Calibri" w:hAnsi="Calibri" w:cs="Calibri"/>
          <w:b w:val="0"/>
          <w:bCs w:val="0"/>
          <w:spacing w:val="0"/>
          <w:szCs w:val="22"/>
        </w:rPr>
        <w:t>sind die Forschung und Produktentwicklung sowie die Prototypen- und Kleinserien-Fertigung. Ein weiterer großer Anwendungsbereich is</w:t>
      </w:r>
      <w:r w:rsidR="00780384" w:rsidRPr="00AE5E1F">
        <w:rPr>
          <w:rFonts w:ascii="Calibri" w:hAnsi="Calibri" w:cs="Calibri"/>
          <w:b w:val="0"/>
          <w:bCs w:val="0"/>
          <w:spacing w:val="0"/>
          <w:szCs w:val="22"/>
        </w:rPr>
        <w:t>t die Reparatur und Instandsetzung von beschädigten CFK- oder Graphit-Oberflächen. Hier lässt sich d</w:t>
      </w:r>
      <w:r w:rsidRPr="00AE5E1F">
        <w:rPr>
          <w:rFonts w:ascii="Calibri" w:hAnsi="Calibri" w:cs="Calibri"/>
          <w:b w:val="0"/>
          <w:bCs w:val="0"/>
          <w:spacing w:val="0"/>
          <w:szCs w:val="22"/>
        </w:rPr>
        <w:t>er Klebstoff</w:t>
      </w:r>
      <w:r w:rsidR="0078038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zum Ausbessern </w:t>
      </w:r>
      <w:r w:rsidR="00A72AF1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und Glätten </w:t>
      </w:r>
      <w:r w:rsidR="0078038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von Kratzern, Löchern oder Kerben verwenden. </w:t>
      </w:r>
      <w:proofErr w:type="spellStart"/>
      <w:r w:rsidR="00A04E7A" w:rsidRPr="00AE5E1F">
        <w:rPr>
          <w:rFonts w:ascii="Calibri" w:hAnsi="Calibri" w:cs="Calibri"/>
          <w:b w:val="0"/>
          <w:bCs w:val="0"/>
          <w:i/>
          <w:spacing w:val="0"/>
          <w:szCs w:val="22"/>
        </w:rPr>
        <w:t>m</w:t>
      </w:r>
      <w:r w:rsidR="0041235F" w:rsidRPr="00AE5E1F">
        <w:rPr>
          <w:rFonts w:ascii="Calibri" w:hAnsi="Calibri" w:cs="Calibri"/>
          <w:b w:val="0"/>
          <w:bCs w:val="0"/>
          <w:i/>
          <w:spacing w:val="0"/>
          <w:szCs w:val="22"/>
        </w:rPr>
        <w:t>s</w:t>
      </w:r>
      <w:proofErr w:type="spellEnd"/>
    </w:p>
    <w:p w14:paraId="17B0B9F4" w14:textId="65AFFC38" w:rsidR="0041235F" w:rsidRPr="00AE5E1F" w:rsidRDefault="00A72AF1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>402</w:t>
      </w:r>
      <w:r w:rsidR="0041235F"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>1</w:t>
      </w:r>
      <w:r w:rsidR="002D7FB3"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>83</w:t>
      </w:r>
      <w:r w:rsidR="0041235F"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41235F"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</w:t>
      </w:r>
      <w:proofErr w:type="spellStart"/>
      <w:r w:rsidR="0041235F"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>Freier</w:t>
      </w:r>
      <w:proofErr w:type="spellEnd"/>
      <w:r w:rsidR="0041235F" w:rsidRPr="00AE5E1F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Fachjournalist, Darmstadt</w:t>
      </w:r>
    </w:p>
    <w:p w14:paraId="71DA801F" w14:textId="20F47EA9" w:rsidR="009824C8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5EABEE23" w14:textId="77777777" w:rsidR="0080096C" w:rsidRPr="00AE5E1F" w:rsidRDefault="0080096C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AE5E1F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AE5E1F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AE5E1F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AE5E1F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AE5E1F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Pr="00AE5E1F" w:rsidRDefault="000F7C57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4D353B9F" w14:textId="77777777" w:rsidR="00667894" w:rsidRPr="00AE5E1F" w:rsidRDefault="00667894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E2BC414" w14:textId="10AEDC19" w:rsidR="00F67BB3" w:rsidRPr="00AE5E1F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AE5E1F">
        <w:rPr>
          <w:rFonts w:ascii="Calibri" w:hAnsi="Calibri" w:cs="Calibri"/>
          <w:i/>
          <w:iCs/>
          <w:sz w:val="22"/>
          <w:szCs w:val="22"/>
          <w:u w:val="single"/>
        </w:rPr>
        <w:t>Bilder (</w:t>
      </w:r>
      <w:r w:rsidR="00BD7376" w:rsidRPr="00AE5E1F">
        <w:rPr>
          <w:rFonts w:ascii="Calibri" w:hAnsi="Calibri" w:cs="Calibri"/>
          <w:i/>
          <w:iCs/>
          <w:sz w:val="22"/>
          <w:szCs w:val="22"/>
          <w:u w:val="single"/>
        </w:rPr>
        <w:t>2</w:t>
      </w:r>
      <w:r w:rsidRPr="00AE5E1F">
        <w:rPr>
          <w:rFonts w:ascii="Calibri" w:hAnsi="Calibri" w:cs="Calibri"/>
          <w:i/>
          <w:iCs/>
          <w:sz w:val="22"/>
          <w:szCs w:val="22"/>
          <w:u w:val="single"/>
        </w:rPr>
        <w:t xml:space="preserve"> Motiv</w:t>
      </w:r>
      <w:r w:rsidR="00757FE3" w:rsidRPr="00AE5E1F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AE5E1F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200E2024" w14:textId="77777777" w:rsidR="00F67BB3" w:rsidRPr="00AE5E1F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7C1E66C8" w14:textId="3F836C7C" w:rsidR="00757FE3" w:rsidRPr="00AE5E1F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AE5E1F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Pr="00AE5E1F">
        <w:rPr>
          <w:rFonts w:ascii="Calibri" w:hAnsi="Calibri" w:cs="Calibri"/>
          <w:spacing w:val="0"/>
          <w:szCs w:val="22"/>
        </w:rPr>
        <w:t xml:space="preserve"> </w:t>
      </w:r>
      <w:proofErr w:type="spellStart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>Graphi</w:t>
      </w:r>
      <w:proofErr w:type="spellEnd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-Bond 551-RN-MV ist ein Ein-Komponenten-Klebstoff im Sortiment von </w:t>
      </w:r>
      <w:proofErr w:type="spellStart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>Kager</w:t>
      </w:r>
      <w:proofErr w:type="spellEnd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>, der sich zum Verbinden, Füllen, Beschichten und Reparieren von Kohlenstoff-Kohlenstoff- und Graphitkomponenten und -strukturen einsetzen lässt.</w:t>
      </w:r>
    </w:p>
    <w:p w14:paraId="5910DFBD" w14:textId="56A2D866" w:rsidR="00757FE3" w:rsidRPr="00AE5E1F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AE5E1F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2:</w:t>
      </w:r>
      <w:r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Der Ein-Komponenten-Klebstoff </w:t>
      </w:r>
      <w:proofErr w:type="spellStart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>Graphi</w:t>
      </w:r>
      <w:proofErr w:type="spellEnd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-Bond 551-RN-MV im Sortiment von </w:t>
      </w:r>
      <w:proofErr w:type="spellStart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>Kager</w:t>
      </w:r>
      <w:proofErr w:type="spellEnd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, </w:t>
      </w:r>
      <w:proofErr w:type="spellStart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>eigent</w:t>
      </w:r>
      <w:proofErr w:type="spellEnd"/>
      <w:r w:rsidR="00D85BC4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 sich auch zum Fixieren und Versiegeln von </w:t>
      </w:r>
      <w:r w:rsidR="000F662F" w:rsidRPr="00AE5E1F">
        <w:rPr>
          <w:rFonts w:ascii="Calibri" w:hAnsi="Calibri" w:cs="Calibri"/>
          <w:b w:val="0"/>
          <w:bCs w:val="0"/>
          <w:spacing w:val="0"/>
          <w:szCs w:val="22"/>
        </w:rPr>
        <w:t xml:space="preserve">Schraub- und Nietverbindungen. </w:t>
      </w:r>
    </w:p>
    <w:p w14:paraId="40A06948" w14:textId="4D8F2209" w:rsidR="00F67BB3" w:rsidRPr="00AE5E1F" w:rsidRDefault="00D85BC4" w:rsidP="00E107A7">
      <w:pPr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AE5E1F">
        <w:rPr>
          <w:rFonts w:ascii="Calibri" w:hAnsi="Calibri" w:cs="Calibri"/>
          <w:i/>
          <w:iCs/>
          <w:spacing w:val="0"/>
          <w:sz w:val="16"/>
          <w:szCs w:val="16"/>
        </w:rPr>
        <w:t xml:space="preserve">(Bilder: </w:t>
      </w:r>
      <w:proofErr w:type="spellStart"/>
      <w:r w:rsidRPr="00AE5E1F">
        <w:rPr>
          <w:rFonts w:ascii="Calibri" w:hAnsi="Calibri" w:cs="Calibri"/>
          <w:i/>
          <w:iCs/>
          <w:spacing w:val="0"/>
          <w:sz w:val="16"/>
          <w:szCs w:val="16"/>
        </w:rPr>
        <w:t>Aremco</w:t>
      </w:r>
      <w:proofErr w:type="spellEnd"/>
      <w:r w:rsidRPr="00AE5E1F">
        <w:rPr>
          <w:rFonts w:ascii="Calibri" w:hAnsi="Calibri" w:cs="Calibri"/>
          <w:i/>
          <w:iCs/>
          <w:spacing w:val="0"/>
          <w:sz w:val="16"/>
          <w:szCs w:val="16"/>
        </w:rPr>
        <w:t xml:space="preserve">/ </w:t>
      </w:r>
      <w:proofErr w:type="spellStart"/>
      <w:r w:rsidRPr="00AE5E1F">
        <w:rPr>
          <w:rFonts w:ascii="Calibri" w:hAnsi="Calibri" w:cs="Calibri"/>
          <w:i/>
          <w:iCs/>
          <w:spacing w:val="0"/>
          <w:sz w:val="16"/>
          <w:szCs w:val="16"/>
        </w:rPr>
        <w:t>Kager</w:t>
      </w:r>
      <w:proofErr w:type="spellEnd"/>
      <w:r w:rsidRPr="00AE5E1F">
        <w:rPr>
          <w:rFonts w:ascii="Calibri" w:hAnsi="Calibri" w:cs="Calibri"/>
          <w:i/>
          <w:iCs/>
          <w:spacing w:val="0"/>
          <w:sz w:val="16"/>
          <w:szCs w:val="16"/>
        </w:rPr>
        <w:t>)</w:t>
      </w:r>
    </w:p>
    <w:p w14:paraId="59BB7A5D" w14:textId="04DB9F44" w:rsidR="00667894" w:rsidRDefault="00667894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7879B26A" w14:textId="6FBE8DFB" w:rsidR="0080096C" w:rsidRDefault="0080096C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7C59D196" w14:textId="1CCA6DFE" w:rsidR="0080096C" w:rsidRDefault="0080096C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5A2B0D00" w14:textId="77777777" w:rsidR="0080096C" w:rsidRPr="00AE5E1F" w:rsidRDefault="0080096C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  <w:bookmarkStart w:id="0" w:name="_GoBack"/>
      <w:bookmarkEnd w:id="0"/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AE5E1F" w14:paraId="5A576F30" w14:textId="77777777" w:rsidTr="009A2AEB">
        <w:tc>
          <w:tcPr>
            <w:tcW w:w="5599" w:type="dxa"/>
          </w:tcPr>
          <w:p w14:paraId="64F3D1D6" w14:textId="77777777" w:rsidR="000F7C57" w:rsidRPr="00AE5E1F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AE5E1F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AE5E1F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AE5E1F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AE5E1F" w14:paraId="04638DEF" w14:textId="77777777" w:rsidTr="009A2AEB">
        <w:tc>
          <w:tcPr>
            <w:tcW w:w="5599" w:type="dxa"/>
          </w:tcPr>
          <w:p w14:paraId="67515894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proofErr w:type="spellStart"/>
            <w:r w:rsidRPr="00AE5E1F">
              <w:rPr>
                <w:rFonts w:ascii="Calibri" w:hAnsi="Calibri" w:cs="Calibri"/>
                <w:spacing w:val="0"/>
                <w:sz w:val="22"/>
                <w:szCs w:val="22"/>
              </w:rPr>
              <w:t>Kager</w:t>
            </w:r>
            <w:proofErr w:type="spellEnd"/>
            <w:r w:rsidRPr="00AE5E1F">
              <w:rPr>
                <w:rFonts w:ascii="Calibri" w:hAnsi="Calibri" w:cs="Calibri"/>
                <w:spacing w:val="0"/>
                <w:sz w:val="22"/>
                <w:szCs w:val="22"/>
              </w:rPr>
              <w:t xml:space="preserve"> Industrieprodukte GmbH</w:t>
            </w:r>
          </w:p>
        </w:tc>
        <w:tc>
          <w:tcPr>
            <w:tcW w:w="2835" w:type="dxa"/>
          </w:tcPr>
          <w:p w14:paraId="36C0254B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AE5E1F" w14:paraId="61D283EB" w14:textId="77777777" w:rsidTr="009A2AEB">
        <w:tc>
          <w:tcPr>
            <w:tcW w:w="5599" w:type="dxa"/>
          </w:tcPr>
          <w:p w14:paraId="7A48BB93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AE5E1F" w14:paraId="59D03165" w14:textId="77777777" w:rsidTr="009A2AEB">
        <w:tc>
          <w:tcPr>
            <w:tcW w:w="5599" w:type="dxa"/>
          </w:tcPr>
          <w:p w14:paraId="641BC14F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AE5E1F" w14:paraId="13A0ED14" w14:textId="77777777" w:rsidTr="009A2AEB">
        <w:tc>
          <w:tcPr>
            <w:tcW w:w="5599" w:type="dxa"/>
          </w:tcPr>
          <w:p w14:paraId="2303E4A8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AE5E1F" w14:paraId="72E8040A" w14:textId="77777777" w:rsidTr="009A2AEB">
        <w:tc>
          <w:tcPr>
            <w:tcW w:w="5599" w:type="dxa"/>
          </w:tcPr>
          <w:p w14:paraId="1FB3D4A9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AE5E1F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50F21A4E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AE5E1F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5" w:history="1">
              <w:r w:rsidRPr="00AE5E1F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AE5E1F" w14:paraId="211F15A4" w14:textId="77777777" w:rsidTr="009A2AEB">
        <w:tc>
          <w:tcPr>
            <w:tcW w:w="5599" w:type="dxa"/>
          </w:tcPr>
          <w:p w14:paraId="49EFEE71" w14:textId="77777777" w:rsidR="000F7C57" w:rsidRPr="00AE5E1F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AE5E1F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80096C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80096C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6" w:history="1">
              <w:r w:rsidRPr="0080096C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AE5E1F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7" w:history="1">
              <w:r w:rsidRPr="00AE5E1F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6A42"/>
    <w:rsid w:val="000010D3"/>
    <w:rsid w:val="00035FAD"/>
    <w:rsid w:val="00057625"/>
    <w:rsid w:val="00070027"/>
    <w:rsid w:val="00074963"/>
    <w:rsid w:val="00080070"/>
    <w:rsid w:val="000902A7"/>
    <w:rsid w:val="000935BC"/>
    <w:rsid w:val="000A3AC7"/>
    <w:rsid w:val="000A6256"/>
    <w:rsid w:val="000B7829"/>
    <w:rsid w:val="000E2318"/>
    <w:rsid w:val="000E7137"/>
    <w:rsid w:val="000F5B44"/>
    <w:rsid w:val="000F662F"/>
    <w:rsid w:val="000F7C57"/>
    <w:rsid w:val="0010728B"/>
    <w:rsid w:val="00130E39"/>
    <w:rsid w:val="00140B3E"/>
    <w:rsid w:val="00143781"/>
    <w:rsid w:val="00157872"/>
    <w:rsid w:val="00160994"/>
    <w:rsid w:val="00167672"/>
    <w:rsid w:val="001829C8"/>
    <w:rsid w:val="001832CD"/>
    <w:rsid w:val="001C169D"/>
    <w:rsid w:val="001D48D6"/>
    <w:rsid w:val="001E3907"/>
    <w:rsid w:val="001F61BC"/>
    <w:rsid w:val="00217081"/>
    <w:rsid w:val="002174BA"/>
    <w:rsid w:val="0023649F"/>
    <w:rsid w:val="00243814"/>
    <w:rsid w:val="00244C46"/>
    <w:rsid w:val="002628E2"/>
    <w:rsid w:val="002664C2"/>
    <w:rsid w:val="00271604"/>
    <w:rsid w:val="0029349F"/>
    <w:rsid w:val="00297D3C"/>
    <w:rsid w:val="002A2695"/>
    <w:rsid w:val="002A4B48"/>
    <w:rsid w:val="002B3241"/>
    <w:rsid w:val="002C2495"/>
    <w:rsid w:val="002D032A"/>
    <w:rsid w:val="002D1831"/>
    <w:rsid w:val="002D6384"/>
    <w:rsid w:val="002D7FB3"/>
    <w:rsid w:val="002E5B9A"/>
    <w:rsid w:val="002F45ED"/>
    <w:rsid w:val="00321753"/>
    <w:rsid w:val="00323840"/>
    <w:rsid w:val="00325DF2"/>
    <w:rsid w:val="00342450"/>
    <w:rsid w:val="003452A0"/>
    <w:rsid w:val="003504D3"/>
    <w:rsid w:val="00374B99"/>
    <w:rsid w:val="003768A0"/>
    <w:rsid w:val="0037780F"/>
    <w:rsid w:val="003816F1"/>
    <w:rsid w:val="00390130"/>
    <w:rsid w:val="003A16ED"/>
    <w:rsid w:val="003B0F2F"/>
    <w:rsid w:val="003C72C8"/>
    <w:rsid w:val="003D7C7F"/>
    <w:rsid w:val="003E5F3D"/>
    <w:rsid w:val="003F1DD7"/>
    <w:rsid w:val="003F44DB"/>
    <w:rsid w:val="003F4A59"/>
    <w:rsid w:val="0040238A"/>
    <w:rsid w:val="0041235F"/>
    <w:rsid w:val="0042114B"/>
    <w:rsid w:val="00432EE6"/>
    <w:rsid w:val="004350D9"/>
    <w:rsid w:val="00435E2C"/>
    <w:rsid w:val="0043685F"/>
    <w:rsid w:val="00455E96"/>
    <w:rsid w:val="00457E50"/>
    <w:rsid w:val="004A337D"/>
    <w:rsid w:val="004A3D88"/>
    <w:rsid w:val="004A71E5"/>
    <w:rsid w:val="004C6084"/>
    <w:rsid w:val="004D2A4B"/>
    <w:rsid w:val="004E1062"/>
    <w:rsid w:val="004F372A"/>
    <w:rsid w:val="00500C0F"/>
    <w:rsid w:val="00503339"/>
    <w:rsid w:val="00531BD8"/>
    <w:rsid w:val="005403BD"/>
    <w:rsid w:val="005422FA"/>
    <w:rsid w:val="00543C61"/>
    <w:rsid w:val="00547722"/>
    <w:rsid w:val="005535DD"/>
    <w:rsid w:val="00553F83"/>
    <w:rsid w:val="00555757"/>
    <w:rsid w:val="00566CED"/>
    <w:rsid w:val="005754CD"/>
    <w:rsid w:val="005807EC"/>
    <w:rsid w:val="0059267F"/>
    <w:rsid w:val="005940DC"/>
    <w:rsid w:val="005A1C27"/>
    <w:rsid w:val="005A4BF9"/>
    <w:rsid w:val="005A6790"/>
    <w:rsid w:val="005D2ADD"/>
    <w:rsid w:val="005D43B1"/>
    <w:rsid w:val="005E37C8"/>
    <w:rsid w:val="005E6CAC"/>
    <w:rsid w:val="005F4669"/>
    <w:rsid w:val="006278BA"/>
    <w:rsid w:val="0063116E"/>
    <w:rsid w:val="00632025"/>
    <w:rsid w:val="006344D2"/>
    <w:rsid w:val="00641F67"/>
    <w:rsid w:val="006601F2"/>
    <w:rsid w:val="00667894"/>
    <w:rsid w:val="00676EEB"/>
    <w:rsid w:val="006A647D"/>
    <w:rsid w:val="006C6BD6"/>
    <w:rsid w:val="006C6CFD"/>
    <w:rsid w:val="006D7516"/>
    <w:rsid w:val="006F2F5E"/>
    <w:rsid w:val="006F6FAB"/>
    <w:rsid w:val="007006DD"/>
    <w:rsid w:val="00710E42"/>
    <w:rsid w:val="007116FF"/>
    <w:rsid w:val="00714589"/>
    <w:rsid w:val="00717535"/>
    <w:rsid w:val="007251AE"/>
    <w:rsid w:val="007421EF"/>
    <w:rsid w:val="007533EA"/>
    <w:rsid w:val="00757FE3"/>
    <w:rsid w:val="0076480E"/>
    <w:rsid w:val="007654E4"/>
    <w:rsid w:val="007673C6"/>
    <w:rsid w:val="00780384"/>
    <w:rsid w:val="007B37AE"/>
    <w:rsid w:val="007B66B8"/>
    <w:rsid w:val="007E487D"/>
    <w:rsid w:val="007F313D"/>
    <w:rsid w:val="0080096C"/>
    <w:rsid w:val="00801DE3"/>
    <w:rsid w:val="00810E53"/>
    <w:rsid w:val="00811567"/>
    <w:rsid w:val="0082238B"/>
    <w:rsid w:val="00834F89"/>
    <w:rsid w:val="00845BFB"/>
    <w:rsid w:val="00857742"/>
    <w:rsid w:val="0086739D"/>
    <w:rsid w:val="008745A8"/>
    <w:rsid w:val="00874AFC"/>
    <w:rsid w:val="008A4148"/>
    <w:rsid w:val="008B6441"/>
    <w:rsid w:val="008C5F70"/>
    <w:rsid w:val="008D5A39"/>
    <w:rsid w:val="008F02D8"/>
    <w:rsid w:val="008F498D"/>
    <w:rsid w:val="009023E5"/>
    <w:rsid w:val="0090523E"/>
    <w:rsid w:val="00905C86"/>
    <w:rsid w:val="00950211"/>
    <w:rsid w:val="00956DCC"/>
    <w:rsid w:val="0096288E"/>
    <w:rsid w:val="009824C8"/>
    <w:rsid w:val="009839EE"/>
    <w:rsid w:val="009A2AEB"/>
    <w:rsid w:val="009B4871"/>
    <w:rsid w:val="009B6CEA"/>
    <w:rsid w:val="009F0641"/>
    <w:rsid w:val="009F51E0"/>
    <w:rsid w:val="009F6CD3"/>
    <w:rsid w:val="00A02AA0"/>
    <w:rsid w:val="00A04E7A"/>
    <w:rsid w:val="00A1095D"/>
    <w:rsid w:val="00A14E9B"/>
    <w:rsid w:val="00A26937"/>
    <w:rsid w:val="00A35845"/>
    <w:rsid w:val="00A55FFF"/>
    <w:rsid w:val="00A60C48"/>
    <w:rsid w:val="00A72AF1"/>
    <w:rsid w:val="00A8325B"/>
    <w:rsid w:val="00A8343E"/>
    <w:rsid w:val="00AA210D"/>
    <w:rsid w:val="00AD269D"/>
    <w:rsid w:val="00AD2F49"/>
    <w:rsid w:val="00AD3B43"/>
    <w:rsid w:val="00AD55DF"/>
    <w:rsid w:val="00AD7FDE"/>
    <w:rsid w:val="00AE5E1F"/>
    <w:rsid w:val="00AE6C0F"/>
    <w:rsid w:val="00AF2609"/>
    <w:rsid w:val="00B06A42"/>
    <w:rsid w:val="00B078AA"/>
    <w:rsid w:val="00B13BB6"/>
    <w:rsid w:val="00B2022A"/>
    <w:rsid w:val="00B37C57"/>
    <w:rsid w:val="00B44CDA"/>
    <w:rsid w:val="00B548BB"/>
    <w:rsid w:val="00B6722B"/>
    <w:rsid w:val="00B71361"/>
    <w:rsid w:val="00B734B3"/>
    <w:rsid w:val="00B76AD8"/>
    <w:rsid w:val="00B81ACC"/>
    <w:rsid w:val="00B86228"/>
    <w:rsid w:val="00BA01D5"/>
    <w:rsid w:val="00BB1A58"/>
    <w:rsid w:val="00BB460F"/>
    <w:rsid w:val="00BB78F9"/>
    <w:rsid w:val="00BD7376"/>
    <w:rsid w:val="00BD7E71"/>
    <w:rsid w:val="00BE5C55"/>
    <w:rsid w:val="00BE6978"/>
    <w:rsid w:val="00BF07C3"/>
    <w:rsid w:val="00BF12D0"/>
    <w:rsid w:val="00BF2905"/>
    <w:rsid w:val="00C23C5A"/>
    <w:rsid w:val="00C243D6"/>
    <w:rsid w:val="00C271E3"/>
    <w:rsid w:val="00C27300"/>
    <w:rsid w:val="00C2733D"/>
    <w:rsid w:val="00C5784A"/>
    <w:rsid w:val="00C66EEA"/>
    <w:rsid w:val="00C721D0"/>
    <w:rsid w:val="00CB5A48"/>
    <w:rsid w:val="00CD2387"/>
    <w:rsid w:val="00CF4A77"/>
    <w:rsid w:val="00D00683"/>
    <w:rsid w:val="00D01BF7"/>
    <w:rsid w:val="00D05EB3"/>
    <w:rsid w:val="00D207FD"/>
    <w:rsid w:val="00D21FAD"/>
    <w:rsid w:val="00D304CF"/>
    <w:rsid w:val="00D43A7A"/>
    <w:rsid w:val="00D459D4"/>
    <w:rsid w:val="00D478C1"/>
    <w:rsid w:val="00D51C39"/>
    <w:rsid w:val="00D5204C"/>
    <w:rsid w:val="00D85BC4"/>
    <w:rsid w:val="00D908CD"/>
    <w:rsid w:val="00DA6CCD"/>
    <w:rsid w:val="00DB2C31"/>
    <w:rsid w:val="00DB32F1"/>
    <w:rsid w:val="00DC02C9"/>
    <w:rsid w:val="00DC2001"/>
    <w:rsid w:val="00DC2BE4"/>
    <w:rsid w:val="00DC5F27"/>
    <w:rsid w:val="00DC761B"/>
    <w:rsid w:val="00DD1924"/>
    <w:rsid w:val="00DD33C5"/>
    <w:rsid w:val="00E107A7"/>
    <w:rsid w:val="00E159F3"/>
    <w:rsid w:val="00E169AB"/>
    <w:rsid w:val="00E212FB"/>
    <w:rsid w:val="00E2522D"/>
    <w:rsid w:val="00E440C2"/>
    <w:rsid w:val="00E5372F"/>
    <w:rsid w:val="00E53DC7"/>
    <w:rsid w:val="00E8018B"/>
    <w:rsid w:val="00E97769"/>
    <w:rsid w:val="00EA36C0"/>
    <w:rsid w:val="00EC55CC"/>
    <w:rsid w:val="00EC5F39"/>
    <w:rsid w:val="00EC7A32"/>
    <w:rsid w:val="00ED547C"/>
    <w:rsid w:val="00EE4364"/>
    <w:rsid w:val="00EE7246"/>
    <w:rsid w:val="00F11DD9"/>
    <w:rsid w:val="00F12A97"/>
    <w:rsid w:val="00F14184"/>
    <w:rsid w:val="00F151DE"/>
    <w:rsid w:val="00F367E2"/>
    <w:rsid w:val="00F4666E"/>
    <w:rsid w:val="00F472EA"/>
    <w:rsid w:val="00F47EE4"/>
    <w:rsid w:val="00F67BB3"/>
    <w:rsid w:val="00F714C7"/>
    <w:rsid w:val="00F7288B"/>
    <w:rsid w:val="00F81D65"/>
    <w:rsid w:val="00F9464F"/>
    <w:rsid w:val="00F97785"/>
    <w:rsid w:val="00FB4C11"/>
    <w:rsid w:val="00FF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  <w15:chartTrackingRefBased/>
  <w15:docId w15:val="{9744B313-8ACD-4065-B046-2CDA3E3E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g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-box.de/" TargetMode="External"/><Relationship Id="rId5" Type="http://schemas.openxmlformats.org/officeDocument/2006/relationships/hyperlink" Target="mailto:info@guc.bi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4421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Stefan Graf</dc:creator>
  <cp:keywords/>
  <dc:description/>
  <cp:lastModifiedBy>Stefan</cp:lastModifiedBy>
  <cp:revision>40</cp:revision>
  <cp:lastPrinted>2021-07-23T09:32:00Z</cp:lastPrinted>
  <dcterms:created xsi:type="dcterms:W3CDTF">2021-06-09T04:46:00Z</dcterms:created>
  <dcterms:modified xsi:type="dcterms:W3CDTF">2021-07-27T16:30:00Z</dcterms:modified>
</cp:coreProperties>
</file>