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0C157E" w14:textId="2AF7C024" w:rsidR="00A12547" w:rsidRPr="00B66C80" w:rsidRDefault="00A12547" w:rsidP="00A12547">
      <w:pPr>
        <w:pBdr>
          <w:bottom w:val="single" w:sz="4" w:space="1" w:color="auto"/>
        </w:pBdr>
        <w:rPr>
          <w:rFonts w:ascii="Calibri" w:hAnsi="Calibri" w:cs="Calibri"/>
          <w:sz w:val="24"/>
          <w:szCs w:val="24"/>
          <w:lang w:val="en-GB"/>
        </w:rPr>
      </w:pPr>
      <w:r w:rsidRPr="00B66C80">
        <w:rPr>
          <w:rFonts w:ascii="Calibri" w:hAnsi="Calibri" w:cs="Calibri"/>
          <w:sz w:val="24"/>
          <w:szCs w:val="24"/>
          <w:lang w:val="en-GB"/>
        </w:rPr>
        <w:t>PRESS</w:t>
      </w:r>
      <w:r w:rsidR="00F44A27" w:rsidRPr="00B66C80">
        <w:rPr>
          <w:rFonts w:ascii="Calibri" w:hAnsi="Calibri" w:cs="Calibri"/>
          <w:sz w:val="24"/>
          <w:szCs w:val="24"/>
          <w:lang w:val="en-GB"/>
        </w:rPr>
        <w:t xml:space="preserve"> </w:t>
      </w:r>
      <w:r w:rsidRPr="00B66C80">
        <w:rPr>
          <w:rFonts w:ascii="Calibri" w:hAnsi="Calibri" w:cs="Calibri"/>
          <w:sz w:val="24"/>
          <w:szCs w:val="24"/>
          <w:lang w:val="en-GB"/>
        </w:rPr>
        <w:t>INFORMATION</w:t>
      </w:r>
    </w:p>
    <w:p w14:paraId="48A17B8F" w14:textId="77777777" w:rsidR="00C55B07" w:rsidRPr="00B66C80" w:rsidRDefault="00C55B07" w:rsidP="004A059B">
      <w:pPr>
        <w:spacing w:line="240" w:lineRule="auto"/>
        <w:rPr>
          <w:rFonts w:ascii="Times New Roman" w:hAnsi="Times New Roman" w:cs="Times New Roman"/>
          <w:bCs/>
          <w:sz w:val="20"/>
          <w:szCs w:val="20"/>
          <w:lang w:val="en-GB"/>
        </w:rPr>
      </w:pPr>
    </w:p>
    <w:p w14:paraId="760DEF4B" w14:textId="72A8BF9A" w:rsidR="00C55B07" w:rsidRPr="00B66C80" w:rsidRDefault="00653351" w:rsidP="004A059B">
      <w:pPr>
        <w:spacing w:line="240" w:lineRule="auto"/>
        <w:rPr>
          <w:rFonts w:cs="Times New Roman"/>
          <w:bCs/>
          <w:i/>
          <w:sz w:val="20"/>
          <w:szCs w:val="20"/>
          <w:lang w:val="en-GB"/>
        </w:rPr>
      </w:pPr>
      <w:r w:rsidRPr="00D76252">
        <w:rPr>
          <w:rFonts w:cs="Times New Roman"/>
          <w:bCs/>
          <w:i/>
          <w:sz w:val="20"/>
          <w:szCs w:val="20"/>
          <w:lang w:val="en-GB"/>
        </w:rPr>
        <w:t>Power transmission</w:t>
      </w:r>
      <w:r w:rsidRPr="00B66C80">
        <w:rPr>
          <w:rFonts w:ascii="Calibri" w:hAnsi="Calibri"/>
          <w:i/>
          <w:lang w:val="en-GB"/>
        </w:rPr>
        <w:t xml:space="preserve"> </w:t>
      </w:r>
      <w:r w:rsidR="00C55B07" w:rsidRPr="00B66C80">
        <w:rPr>
          <w:rFonts w:cs="Times New Roman"/>
          <w:bCs/>
          <w:i/>
          <w:sz w:val="20"/>
          <w:szCs w:val="20"/>
          <w:lang w:val="en-GB"/>
        </w:rPr>
        <w:t xml:space="preserve">/ </w:t>
      </w:r>
      <w:r w:rsidR="009C0465" w:rsidRPr="00B66C80">
        <w:rPr>
          <w:rFonts w:cs="Times New Roman"/>
          <w:bCs/>
          <w:i/>
          <w:sz w:val="20"/>
          <w:szCs w:val="20"/>
          <w:lang w:val="en-GB"/>
        </w:rPr>
        <w:t>h</w:t>
      </w:r>
      <w:r w:rsidR="007A2AAD" w:rsidRPr="00B66C80">
        <w:rPr>
          <w:rFonts w:cs="Times New Roman"/>
          <w:bCs/>
          <w:i/>
          <w:sz w:val="20"/>
          <w:szCs w:val="20"/>
          <w:lang w:val="en-GB"/>
        </w:rPr>
        <w:t>ybrid</w:t>
      </w:r>
      <w:r w:rsidR="009C0465" w:rsidRPr="00B66C80">
        <w:rPr>
          <w:rFonts w:cs="Times New Roman"/>
          <w:bCs/>
          <w:i/>
          <w:sz w:val="20"/>
          <w:szCs w:val="20"/>
          <w:lang w:val="en-GB"/>
        </w:rPr>
        <w:t xml:space="preserve"> technology</w:t>
      </w:r>
      <w:r w:rsidR="007A2AAD" w:rsidRPr="00B66C80">
        <w:rPr>
          <w:rFonts w:cs="Times New Roman"/>
          <w:bCs/>
          <w:i/>
          <w:sz w:val="20"/>
          <w:szCs w:val="20"/>
          <w:lang w:val="en-GB"/>
        </w:rPr>
        <w:t xml:space="preserve">/ </w:t>
      </w:r>
      <w:r w:rsidR="009C0465" w:rsidRPr="00B66C80">
        <w:rPr>
          <w:rFonts w:cs="Times New Roman"/>
          <w:bCs/>
          <w:i/>
          <w:sz w:val="20"/>
          <w:szCs w:val="20"/>
          <w:lang w:val="en-GB"/>
        </w:rPr>
        <w:t>vehicle c</w:t>
      </w:r>
      <w:bookmarkStart w:id="0" w:name="_GoBack"/>
      <w:bookmarkEnd w:id="0"/>
      <w:r w:rsidR="009C0465" w:rsidRPr="00B66C80">
        <w:rPr>
          <w:rFonts w:cs="Times New Roman"/>
          <w:bCs/>
          <w:i/>
          <w:sz w:val="20"/>
          <w:szCs w:val="20"/>
          <w:lang w:val="en-GB"/>
        </w:rPr>
        <w:t xml:space="preserve">onstruction / crane technology </w:t>
      </w:r>
      <w:r w:rsidR="00A20B36" w:rsidRPr="00B66C80">
        <w:rPr>
          <w:rFonts w:cs="Times New Roman"/>
          <w:bCs/>
          <w:i/>
          <w:sz w:val="20"/>
          <w:szCs w:val="20"/>
          <w:lang w:val="en-GB"/>
        </w:rPr>
        <w:t xml:space="preserve">/ </w:t>
      </w:r>
      <w:r w:rsidRPr="00B66C80">
        <w:rPr>
          <w:rFonts w:ascii="Calibri" w:hAnsi="Calibri" w:cs="Calibri"/>
          <w:i/>
          <w:lang w:val="en-GB"/>
        </w:rPr>
        <w:t>machine elements</w:t>
      </w:r>
      <w:r w:rsidRPr="00B66C80">
        <w:rPr>
          <w:bCs/>
          <w:i/>
          <w:lang w:val="en-GB"/>
        </w:rPr>
        <w:t xml:space="preserve"> </w:t>
      </w:r>
      <w:r w:rsidR="00A12547" w:rsidRPr="00B66C80">
        <w:rPr>
          <w:rFonts w:cs="Times New Roman"/>
          <w:bCs/>
          <w:i/>
          <w:sz w:val="20"/>
          <w:szCs w:val="20"/>
          <w:lang w:val="en-GB"/>
        </w:rPr>
        <w:t xml:space="preserve">/ </w:t>
      </w:r>
      <w:r w:rsidRPr="00B66C80">
        <w:rPr>
          <w:rFonts w:cs="Times New Roman"/>
          <w:bCs/>
          <w:i/>
          <w:sz w:val="20"/>
          <w:szCs w:val="20"/>
          <w:lang w:val="en-GB"/>
        </w:rPr>
        <w:t xml:space="preserve">supplier </w:t>
      </w:r>
      <w:r w:rsidR="00A12547" w:rsidRPr="00B66C80">
        <w:rPr>
          <w:rFonts w:cs="Times New Roman"/>
          <w:bCs/>
          <w:i/>
          <w:sz w:val="20"/>
          <w:szCs w:val="20"/>
          <w:lang w:val="en-GB"/>
        </w:rPr>
        <w:t>/</w:t>
      </w:r>
      <w:r w:rsidR="008935EF" w:rsidRPr="00B66C80">
        <w:rPr>
          <w:rFonts w:cs="Times New Roman"/>
          <w:bCs/>
          <w:i/>
          <w:sz w:val="20"/>
          <w:szCs w:val="20"/>
          <w:lang w:val="en-GB"/>
        </w:rPr>
        <w:t xml:space="preserve"> </w:t>
      </w:r>
      <w:r w:rsidRPr="00B66C80">
        <w:rPr>
          <w:rFonts w:ascii="Calibri" w:hAnsi="Calibri"/>
          <w:i/>
          <w:lang w:val="en-GB"/>
        </w:rPr>
        <w:t>design engineering</w:t>
      </w:r>
    </w:p>
    <w:p w14:paraId="09FD7A2F" w14:textId="77777777" w:rsidR="009C0465" w:rsidRPr="00B66C80" w:rsidRDefault="009C0465" w:rsidP="009C0465">
      <w:pPr>
        <w:spacing w:after="120" w:line="240" w:lineRule="auto"/>
        <w:rPr>
          <w:rFonts w:ascii="Calibri" w:hAnsi="Calibri" w:cs="Times New Roman"/>
          <w:b/>
          <w:bCs/>
          <w:sz w:val="44"/>
          <w:szCs w:val="44"/>
          <w:lang w:val="en-GB"/>
        </w:rPr>
      </w:pPr>
      <w:r w:rsidRPr="00B66C80">
        <w:rPr>
          <w:rFonts w:ascii="Calibri" w:hAnsi="Calibri" w:cs="Times New Roman"/>
          <w:b/>
          <w:bCs/>
          <w:sz w:val="44"/>
          <w:szCs w:val="44"/>
          <w:lang w:val="en-GB"/>
        </w:rPr>
        <w:t>The functional link in hybrid drives</w:t>
      </w:r>
    </w:p>
    <w:p w14:paraId="5C45004A" w14:textId="77777777" w:rsidR="009C0465" w:rsidRPr="00B66C80" w:rsidRDefault="009C0465" w:rsidP="009C0465">
      <w:pPr>
        <w:spacing w:after="240" w:line="240" w:lineRule="auto"/>
        <w:rPr>
          <w:rFonts w:ascii="Calibri" w:hAnsi="Calibri" w:cs="Times New Roman"/>
          <w:b/>
          <w:bCs/>
          <w:sz w:val="24"/>
          <w:szCs w:val="24"/>
          <w:lang w:val="en-GB"/>
        </w:rPr>
      </w:pPr>
      <w:r w:rsidRPr="00B66C80">
        <w:rPr>
          <w:rFonts w:ascii="Calibri" w:hAnsi="Calibri" w:cs="Times New Roman"/>
          <w:b/>
          <w:bCs/>
          <w:sz w:val="24"/>
          <w:szCs w:val="24"/>
          <w:lang w:val="en-GB"/>
        </w:rPr>
        <w:t>RINGSPANN freewheels regulate the dynamic interaction between the motors</w:t>
      </w:r>
    </w:p>
    <w:p w14:paraId="3028FDBE" w14:textId="77777777" w:rsidR="009C0465" w:rsidRPr="00B66C80" w:rsidRDefault="009C0465" w:rsidP="009C0465">
      <w:pPr>
        <w:tabs>
          <w:tab w:val="left" w:pos="2410"/>
        </w:tabs>
        <w:spacing w:after="120" w:line="360" w:lineRule="auto"/>
        <w:jc w:val="both"/>
        <w:rPr>
          <w:rFonts w:eastAsia="Calibri" w:cs="Times New Roman"/>
          <w:b/>
          <w:sz w:val="21"/>
          <w:szCs w:val="21"/>
          <w:lang w:val="en-GB"/>
        </w:rPr>
      </w:pPr>
      <w:r w:rsidRPr="00B66C80">
        <w:rPr>
          <w:rFonts w:eastAsia="Calibri" w:cs="Times New Roman"/>
          <w:b/>
          <w:sz w:val="21"/>
          <w:szCs w:val="21"/>
          <w:lang w:val="en-GB"/>
        </w:rPr>
        <w:t xml:space="preserve">When manufacturers of mobile cranes, construction machinery or heavy transporters develop their engines, RINGSPANN’s freewheels are often involved. These special vehicles are often driven by powerful hybrid systems consisting of diesel and electric motors. The overrunning clutches from the </w:t>
      </w:r>
      <w:proofErr w:type="spellStart"/>
      <w:r w:rsidRPr="00B66C80">
        <w:rPr>
          <w:rFonts w:eastAsia="Calibri" w:cs="Times New Roman"/>
          <w:b/>
          <w:sz w:val="21"/>
          <w:szCs w:val="21"/>
          <w:lang w:val="en-GB"/>
        </w:rPr>
        <w:t>FKh</w:t>
      </w:r>
      <w:proofErr w:type="spellEnd"/>
      <w:r w:rsidRPr="00B66C80">
        <w:rPr>
          <w:rFonts w:eastAsia="Calibri" w:cs="Times New Roman"/>
          <w:b/>
          <w:sz w:val="21"/>
          <w:szCs w:val="21"/>
          <w:lang w:val="en-GB"/>
        </w:rPr>
        <w:t xml:space="preserve"> series, for example, are responsible for the division of labour between the two. The reason for this is that without complex control technology, this hydrodynamic clutch solution allows both high differences in speed between the engines to be achieved and different engines of the same drive train to be alternately engaged and disengaged.</w:t>
      </w:r>
    </w:p>
    <w:p w14:paraId="68B75B0B" w14:textId="77777777" w:rsidR="009C0465" w:rsidRPr="00B66C80" w:rsidRDefault="009C0465" w:rsidP="009C0465">
      <w:pPr>
        <w:tabs>
          <w:tab w:val="left" w:pos="2410"/>
        </w:tabs>
        <w:spacing w:after="120" w:line="360" w:lineRule="auto"/>
        <w:jc w:val="both"/>
        <w:rPr>
          <w:rFonts w:eastAsia="Times New Roman" w:cs="Calibri"/>
          <w:sz w:val="21"/>
          <w:szCs w:val="21"/>
          <w:lang w:val="en-GB"/>
        </w:rPr>
      </w:pPr>
      <w:r w:rsidRPr="00B66C80">
        <w:rPr>
          <w:rFonts w:eastAsia="Times New Roman" w:cs="Calibri"/>
          <w:i/>
          <w:iCs/>
          <w:sz w:val="21"/>
          <w:szCs w:val="21"/>
          <w:lang w:val="en-GB"/>
        </w:rPr>
        <w:t>Bad Homburg,</w:t>
      </w:r>
      <w:r w:rsidRPr="00B66C80">
        <w:rPr>
          <w:rFonts w:cs="Calibri"/>
          <w:i/>
          <w:iCs/>
          <w:sz w:val="21"/>
          <w:szCs w:val="21"/>
          <w:lang w:val="en-GB"/>
        </w:rPr>
        <w:t xml:space="preserve"> March 2020</w:t>
      </w:r>
      <w:r w:rsidRPr="00B66C80">
        <w:rPr>
          <w:rFonts w:eastAsia="Times New Roman" w:cs="Calibri"/>
          <w:i/>
          <w:iCs/>
          <w:sz w:val="21"/>
          <w:szCs w:val="21"/>
          <w:lang w:val="en-GB"/>
        </w:rPr>
        <w:t xml:space="preserve">. – </w:t>
      </w:r>
      <w:r w:rsidRPr="00B66C80">
        <w:rPr>
          <w:rFonts w:eastAsia="Times New Roman" w:cs="Calibri"/>
          <w:sz w:val="21"/>
          <w:szCs w:val="21"/>
          <w:lang w:val="en-GB"/>
        </w:rPr>
        <w:t xml:space="preserve">Hybrid drive solutions are becoming increasingly popular in the off-highway and heavy-duty sectors of international vehicle construction. Today they are being used in mobile cranes and heavy-duty transporters as well as in many earthmoving, road construction and construction site vehicles. Typically, these hybrid engines combine modern diesel engines with powerful (asynchronous) electric motors so that the wheels of the mobile machines can be driven either by one of the units or by both in a duet. Now, however, the user must be able to rely on this work-sharing interaction between the combustion engine and the e-drive functioning reliably and efficiently over a long period of time. Many designers of hybrid drives therefore use overrunning clutches from RINGSPANN. The freewheels of the </w:t>
      </w:r>
      <w:proofErr w:type="spellStart"/>
      <w:r w:rsidRPr="00B66C80">
        <w:rPr>
          <w:rFonts w:eastAsia="Times New Roman" w:cs="Calibri"/>
          <w:sz w:val="21"/>
          <w:szCs w:val="21"/>
          <w:lang w:val="en-GB"/>
        </w:rPr>
        <w:t>FKh</w:t>
      </w:r>
      <w:proofErr w:type="spellEnd"/>
      <w:r w:rsidRPr="00B66C80">
        <w:rPr>
          <w:rFonts w:eastAsia="Times New Roman" w:cs="Calibri"/>
          <w:sz w:val="21"/>
          <w:szCs w:val="21"/>
          <w:lang w:val="en-GB"/>
        </w:rPr>
        <w:t xml:space="preserve"> series have particularly proven themselves as dynamic mediators between the rotating forces of the systems. “These ready-to-install complete freewheels for front-side bolted assembly often prove to be the ideal solution for the safe and simple management of high speeds in hybrid engines with a spatially optimised design. This is primarily due to their hydrodynamic </w:t>
      </w:r>
      <w:proofErr w:type="spellStart"/>
      <w:r w:rsidRPr="00B66C80">
        <w:rPr>
          <w:rFonts w:eastAsia="Times New Roman" w:cs="Calibri"/>
          <w:sz w:val="21"/>
          <w:szCs w:val="21"/>
          <w:lang w:val="en-GB"/>
        </w:rPr>
        <w:t>sprag</w:t>
      </w:r>
      <w:proofErr w:type="spellEnd"/>
      <w:r w:rsidRPr="00B66C80">
        <w:rPr>
          <w:rFonts w:eastAsia="Times New Roman" w:cs="Calibri"/>
          <w:sz w:val="21"/>
          <w:szCs w:val="21"/>
          <w:lang w:val="en-GB"/>
        </w:rPr>
        <w:t xml:space="preserve"> lift-off, which is ideally suited for changing between freewheeling and driving operation in multi-motor drives where the speeds are the same in both operating modes”, says Thomas Heubach, head of the freewheels division at RINGSPANN.</w:t>
      </w:r>
    </w:p>
    <w:p w14:paraId="2338CAF2" w14:textId="77777777" w:rsidR="009C0465" w:rsidRPr="00B66C80" w:rsidRDefault="009C0465" w:rsidP="009C0465">
      <w:pPr>
        <w:tabs>
          <w:tab w:val="left" w:pos="2410"/>
        </w:tabs>
        <w:spacing w:after="120" w:line="360" w:lineRule="auto"/>
        <w:jc w:val="both"/>
        <w:rPr>
          <w:rFonts w:eastAsia="Times New Roman" w:cs="Calibri"/>
          <w:b/>
          <w:bCs/>
          <w:sz w:val="21"/>
          <w:szCs w:val="21"/>
          <w:lang w:val="en-GB"/>
        </w:rPr>
      </w:pPr>
      <w:r w:rsidRPr="00B66C80">
        <w:rPr>
          <w:rFonts w:eastAsia="Times New Roman" w:cs="Calibri"/>
          <w:b/>
          <w:bCs/>
          <w:sz w:val="21"/>
          <w:szCs w:val="21"/>
          <w:lang w:val="en-GB"/>
        </w:rPr>
        <w:t>Coupling and uncoupling without an external impulse</w:t>
      </w:r>
    </w:p>
    <w:p w14:paraId="1563A2AB" w14:textId="77777777" w:rsidR="009C0465" w:rsidRPr="00B66C80" w:rsidRDefault="009C0465" w:rsidP="009C0465">
      <w:pPr>
        <w:tabs>
          <w:tab w:val="left" w:pos="2410"/>
        </w:tabs>
        <w:spacing w:after="120" w:line="360" w:lineRule="auto"/>
        <w:jc w:val="both"/>
        <w:rPr>
          <w:rFonts w:eastAsia="Times New Roman" w:cs="Calibri"/>
          <w:sz w:val="21"/>
          <w:szCs w:val="21"/>
          <w:lang w:val="en-GB"/>
        </w:rPr>
      </w:pPr>
      <w:r w:rsidRPr="00B66C80">
        <w:rPr>
          <w:rFonts w:eastAsia="Times New Roman" w:cs="Calibri"/>
          <w:sz w:val="21"/>
          <w:szCs w:val="21"/>
          <w:lang w:val="en-GB"/>
        </w:rPr>
        <w:t xml:space="preserve">The overrunning clutches of the </w:t>
      </w:r>
      <w:proofErr w:type="spellStart"/>
      <w:r w:rsidRPr="00B66C80">
        <w:rPr>
          <w:rFonts w:eastAsia="Times New Roman" w:cs="Calibri"/>
          <w:sz w:val="21"/>
          <w:szCs w:val="21"/>
          <w:lang w:val="en-GB"/>
        </w:rPr>
        <w:t>FKh</w:t>
      </w:r>
      <w:proofErr w:type="spellEnd"/>
      <w:r w:rsidRPr="00B66C80">
        <w:rPr>
          <w:rFonts w:eastAsia="Times New Roman" w:cs="Calibri"/>
          <w:sz w:val="21"/>
          <w:szCs w:val="21"/>
          <w:lang w:val="en-GB"/>
        </w:rPr>
        <w:t xml:space="preserve"> series from RINGSPANN are low-maintenance components with ball bearings that can be used to engage and disengage the various engines of hybrid drive systems. This type of freewheel can be used as a compact clutch between electric motors and combustion engines in joint (or parallel) drive trains. The clutch is engaged with torque transmission in driving mode of the freewheel, while disengagement with torque interruption is carried out in freewheeling operation. </w:t>
      </w:r>
      <w:proofErr w:type="gramStart"/>
      <w:r w:rsidRPr="00B66C80">
        <w:rPr>
          <w:rFonts w:eastAsia="Times New Roman" w:cs="Calibri"/>
          <w:sz w:val="21"/>
          <w:szCs w:val="21"/>
          <w:lang w:val="en-GB"/>
        </w:rPr>
        <w:t>Both of these operations can be carried out without any addition control or</w:t>
      </w:r>
      <w:proofErr w:type="gramEnd"/>
      <w:r w:rsidRPr="00B66C80">
        <w:rPr>
          <w:rFonts w:eastAsia="Times New Roman" w:cs="Calibri"/>
          <w:sz w:val="21"/>
          <w:szCs w:val="21"/>
          <w:lang w:val="en-GB"/>
        </w:rPr>
        <w:t xml:space="preserve"> regulating technology, because the </w:t>
      </w:r>
      <w:r w:rsidRPr="00B66C80">
        <w:rPr>
          <w:rFonts w:eastAsia="Times New Roman" w:cs="Calibri"/>
          <w:sz w:val="21"/>
          <w:szCs w:val="21"/>
          <w:lang w:val="en-GB"/>
        </w:rPr>
        <w:lastRenderedPageBreak/>
        <w:t xml:space="preserve">functionality of an </w:t>
      </w:r>
      <w:proofErr w:type="spellStart"/>
      <w:r w:rsidRPr="00B66C80">
        <w:rPr>
          <w:rFonts w:eastAsia="Times New Roman" w:cs="Calibri"/>
          <w:sz w:val="21"/>
          <w:szCs w:val="21"/>
          <w:lang w:val="en-GB"/>
        </w:rPr>
        <w:t>FKh</w:t>
      </w:r>
      <w:proofErr w:type="spellEnd"/>
      <w:r w:rsidRPr="00B66C80">
        <w:rPr>
          <w:rFonts w:eastAsia="Times New Roman" w:cs="Calibri"/>
          <w:sz w:val="21"/>
          <w:szCs w:val="21"/>
          <w:lang w:val="en-GB"/>
        </w:rPr>
        <w:t xml:space="preserve"> overrunning clutch is based solely on mechanical and hydrodynamic principles. The freewheels are always installed between the two drive sources of the hybrid system in such a way that the drive in driving mode is carried out via the inner ring, while the outer freewheel ring overruns in freewheeling operation.</w:t>
      </w:r>
    </w:p>
    <w:p w14:paraId="6CE66388" w14:textId="77777777" w:rsidR="009C0465" w:rsidRPr="00B66C80" w:rsidRDefault="009C0465" w:rsidP="009C0465">
      <w:pPr>
        <w:tabs>
          <w:tab w:val="left" w:pos="2410"/>
        </w:tabs>
        <w:spacing w:after="120" w:line="360" w:lineRule="auto"/>
        <w:jc w:val="both"/>
        <w:rPr>
          <w:rFonts w:eastAsia="Times New Roman" w:cs="Calibri"/>
          <w:b/>
          <w:sz w:val="21"/>
          <w:szCs w:val="21"/>
          <w:lang w:val="en-GB"/>
        </w:rPr>
      </w:pPr>
      <w:r w:rsidRPr="00B66C80">
        <w:rPr>
          <w:rFonts w:eastAsia="Times New Roman" w:cs="Calibri"/>
          <w:b/>
          <w:sz w:val="21"/>
          <w:szCs w:val="21"/>
          <w:lang w:val="en-GB"/>
        </w:rPr>
        <w:t>Oil flow instead of centrifugal force</w:t>
      </w:r>
    </w:p>
    <w:p w14:paraId="1CC70963" w14:textId="77777777" w:rsidR="009C0465" w:rsidRPr="00B66C80" w:rsidRDefault="009C0465" w:rsidP="009C0465">
      <w:pPr>
        <w:tabs>
          <w:tab w:val="left" w:pos="2410"/>
        </w:tabs>
        <w:spacing w:after="120" w:line="360" w:lineRule="auto"/>
        <w:jc w:val="both"/>
        <w:rPr>
          <w:rFonts w:eastAsia="Times New Roman" w:cs="Calibri"/>
          <w:bCs/>
          <w:sz w:val="21"/>
          <w:szCs w:val="21"/>
          <w:lang w:val="en-GB"/>
        </w:rPr>
      </w:pPr>
      <w:r w:rsidRPr="00B66C80">
        <w:rPr>
          <w:rFonts w:eastAsia="Times New Roman" w:cs="Calibri"/>
          <w:bCs/>
          <w:sz w:val="21"/>
          <w:szCs w:val="21"/>
          <w:lang w:val="en-GB"/>
        </w:rPr>
        <w:t xml:space="preserve">The hydrodynamic principle is the great strength of this freewheel series from RINGSPANN and makes it so attractive for use in fast-rotating multi-motor engines. In contrast to freewheels where the </w:t>
      </w:r>
      <w:proofErr w:type="spellStart"/>
      <w:r w:rsidRPr="00B66C80">
        <w:rPr>
          <w:rFonts w:eastAsia="Times New Roman" w:cs="Calibri"/>
          <w:bCs/>
          <w:sz w:val="21"/>
          <w:szCs w:val="21"/>
          <w:lang w:val="en-GB"/>
        </w:rPr>
        <w:t>sprags</w:t>
      </w:r>
      <w:proofErr w:type="spellEnd"/>
      <w:r w:rsidRPr="00B66C80">
        <w:rPr>
          <w:rFonts w:eastAsia="Times New Roman" w:cs="Calibri"/>
          <w:bCs/>
          <w:sz w:val="21"/>
          <w:szCs w:val="21"/>
          <w:lang w:val="en-GB"/>
        </w:rPr>
        <w:t xml:space="preserve"> lift off solely due to the centrifugal forces acting during rotation, the </w:t>
      </w:r>
      <w:proofErr w:type="spellStart"/>
      <w:r w:rsidRPr="00B66C80">
        <w:rPr>
          <w:rFonts w:eastAsia="Times New Roman" w:cs="Calibri"/>
          <w:bCs/>
          <w:sz w:val="21"/>
          <w:szCs w:val="21"/>
          <w:lang w:val="en-GB"/>
        </w:rPr>
        <w:t>sprag</w:t>
      </w:r>
      <w:proofErr w:type="spellEnd"/>
      <w:r w:rsidRPr="00B66C80">
        <w:rPr>
          <w:rFonts w:eastAsia="Times New Roman" w:cs="Calibri"/>
          <w:bCs/>
          <w:sz w:val="21"/>
          <w:szCs w:val="21"/>
          <w:lang w:val="en-GB"/>
        </w:rPr>
        <w:t xml:space="preserve"> lift-off in hydrodynamic overrunning clutches is achieved by an oil flow. “For this reason, in an </w:t>
      </w:r>
      <w:proofErr w:type="spellStart"/>
      <w:r w:rsidRPr="00B66C80">
        <w:rPr>
          <w:rFonts w:eastAsia="Times New Roman" w:cs="Calibri"/>
          <w:bCs/>
          <w:sz w:val="21"/>
          <w:szCs w:val="21"/>
          <w:lang w:val="en-GB"/>
        </w:rPr>
        <w:t>FKh</w:t>
      </w:r>
      <w:proofErr w:type="spellEnd"/>
      <w:r w:rsidRPr="00B66C80">
        <w:rPr>
          <w:rFonts w:eastAsia="Times New Roman" w:cs="Calibri"/>
          <w:bCs/>
          <w:sz w:val="21"/>
          <w:szCs w:val="21"/>
          <w:lang w:val="en-GB"/>
        </w:rPr>
        <w:t xml:space="preserve"> freewheel, the speed in driving operation can be as high as the freewheeling speed in freewheeling operation”, stresses division manager Thomas Heubach, and explains what this means in practice: “This results in an almost unlimited service life of the </w:t>
      </w:r>
      <w:proofErr w:type="spellStart"/>
      <w:r w:rsidRPr="00B66C80">
        <w:rPr>
          <w:rFonts w:eastAsia="Times New Roman" w:cs="Calibri"/>
          <w:bCs/>
          <w:sz w:val="21"/>
          <w:szCs w:val="21"/>
          <w:lang w:val="en-GB"/>
        </w:rPr>
        <w:t>sprags</w:t>
      </w:r>
      <w:proofErr w:type="spellEnd"/>
      <w:r w:rsidRPr="00B66C80">
        <w:rPr>
          <w:rFonts w:eastAsia="Times New Roman" w:cs="Calibri"/>
          <w:bCs/>
          <w:sz w:val="21"/>
          <w:szCs w:val="21"/>
          <w:lang w:val="en-GB"/>
        </w:rPr>
        <w:t>, which float on an oil film in overrunning operation and are thus separated from the inner raceway. The maintenance expenditure is minimal and is limited to an occasional oil change. These systems are therefore also extremely reliable and far superior to others in which no mechanical centrifugal lift-off can be used.”</w:t>
      </w:r>
    </w:p>
    <w:p w14:paraId="30A59B46" w14:textId="77777777" w:rsidR="009C0465" w:rsidRPr="00B66C80" w:rsidRDefault="009C0465" w:rsidP="009C0465">
      <w:pPr>
        <w:tabs>
          <w:tab w:val="left" w:pos="2410"/>
        </w:tabs>
        <w:spacing w:after="120" w:line="360" w:lineRule="auto"/>
        <w:jc w:val="both"/>
        <w:rPr>
          <w:rFonts w:eastAsia="Times New Roman" w:cs="Calibri"/>
          <w:sz w:val="21"/>
          <w:szCs w:val="21"/>
          <w:lang w:val="en-GB"/>
        </w:rPr>
      </w:pPr>
      <w:r w:rsidRPr="00B66C80">
        <w:rPr>
          <w:rFonts w:eastAsia="Times New Roman" w:cs="Calibri"/>
          <w:bCs/>
          <w:sz w:val="21"/>
          <w:szCs w:val="21"/>
          <w:lang w:val="en-GB"/>
        </w:rPr>
        <w:t xml:space="preserve">RINGSPANN supplies the overrunning clutches of the </w:t>
      </w:r>
      <w:proofErr w:type="spellStart"/>
      <w:r w:rsidRPr="00B66C80">
        <w:rPr>
          <w:rFonts w:eastAsia="Times New Roman" w:cs="Calibri"/>
          <w:bCs/>
          <w:sz w:val="21"/>
          <w:szCs w:val="21"/>
          <w:lang w:val="en-GB"/>
        </w:rPr>
        <w:t>FKh</w:t>
      </w:r>
      <w:proofErr w:type="spellEnd"/>
      <w:r w:rsidRPr="00B66C80">
        <w:rPr>
          <w:rFonts w:eastAsia="Times New Roman" w:cs="Calibri"/>
          <w:bCs/>
          <w:sz w:val="21"/>
          <w:szCs w:val="21"/>
          <w:lang w:val="en-GB"/>
        </w:rPr>
        <w:t xml:space="preserve"> series in six standard sizes, filled with oil and ready for installation, for nominal torques up to 14,000 Nm and with bores ranging from 35 mm to 95 mm. Sizes </w:t>
      </w:r>
      <w:proofErr w:type="spellStart"/>
      <w:r w:rsidRPr="00B66C80">
        <w:rPr>
          <w:rFonts w:eastAsia="Times New Roman" w:cs="Calibri"/>
          <w:bCs/>
          <w:sz w:val="21"/>
          <w:szCs w:val="21"/>
          <w:lang w:val="en-GB"/>
        </w:rPr>
        <w:t>FKh</w:t>
      </w:r>
      <w:proofErr w:type="spellEnd"/>
      <w:r w:rsidRPr="00B66C80">
        <w:rPr>
          <w:rFonts w:eastAsia="Times New Roman" w:cs="Calibri"/>
          <w:bCs/>
          <w:sz w:val="21"/>
          <w:szCs w:val="21"/>
          <w:lang w:val="en-GB"/>
        </w:rPr>
        <w:t xml:space="preserve"> 94 ATR and </w:t>
      </w:r>
      <w:proofErr w:type="spellStart"/>
      <w:r w:rsidRPr="00B66C80">
        <w:rPr>
          <w:rFonts w:eastAsia="Times New Roman" w:cs="Calibri"/>
          <w:bCs/>
          <w:sz w:val="21"/>
          <w:szCs w:val="21"/>
          <w:lang w:val="en-GB"/>
        </w:rPr>
        <w:t>FKh</w:t>
      </w:r>
      <w:proofErr w:type="spellEnd"/>
      <w:r w:rsidRPr="00B66C80">
        <w:rPr>
          <w:rFonts w:eastAsia="Times New Roman" w:cs="Calibri"/>
          <w:bCs/>
          <w:sz w:val="21"/>
          <w:szCs w:val="21"/>
          <w:lang w:val="en-GB"/>
        </w:rPr>
        <w:t xml:space="preserve"> 106 ATR are currently in healthy demand among manufacturers of hybrid engines for mobile cranes, construction machinery and heavy transporters. Division manager Thomas Heubach is also of the opinion “that hybrid drive technology still possesses great development potential in automotive engineering and is a growing future market for hydrodynamic overrunning clutches. Particularly because it allows solutions to be realised that do not require any electronics at all and is therefore very easy to maintain.” </w:t>
      </w:r>
    </w:p>
    <w:p w14:paraId="70F60564" w14:textId="0FCB65D9" w:rsidR="00B10355" w:rsidRPr="00B66C80" w:rsidRDefault="009C0465" w:rsidP="00D5642A">
      <w:pPr>
        <w:tabs>
          <w:tab w:val="left" w:pos="2410"/>
        </w:tabs>
        <w:spacing w:after="120" w:line="360" w:lineRule="auto"/>
        <w:jc w:val="both"/>
        <w:rPr>
          <w:i/>
          <w:sz w:val="21"/>
          <w:szCs w:val="21"/>
          <w:lang w:val="en-GB"/>
        </w:rPr>
      </w:pPr>
      <w:r w:rsidRPr="00B66C80">
        <w:rPr>
          <w:rFonts w:eastAsia="Times New Roman" w:cs="Calibri"/>
          <w:sz w:val="21"/>
          <w:szCs w:val="21"/>
          <w:lang w:val="en-GB"/>
        </w:rPr>
        <w:t xml:space="preserve">The entire freewheels range can be found in the company’s online shop at </w:t>
      </w:r>
      <w:r w:rsidR="00F2283A">
        <w:fldChar w:fldCharType="begin"/>
      </w:r>
      <w:r w:rsidR="00F2283A" w:rsidRPr="00D76252">
        <w:rPr>
          <w:lang w:val="en-US"/>
        </w:rPr>
        <w:instrText xml:space="preserve"> HYPERLINK "http://www.ringspann.de" </w:instrText>
      </w:r>
      <w:r w:rsidR="00F2283A">
        <w:fldChar w:fldCharType="separate"/>
      </w:r>
      <w:r w:rsidRPr="00B66C80">
        <w:rPr>
          <w:rStyle w:val="Hyperlink"/>
          <w:rFonts w:eastAsia="Times New Roman" w:cs="Calibri"/>
          <w:sz w:val="21"/>
          <w:szCs w:val="21"/>
          <w:lang w:val="en-GB"/>
        </w:rPr>
        <w:t>www.ringspann.de</w:t>
      </w:r>
      <w:r w:rsidR="00F2283A">
        <w:rPr>
          <w:rStyle w:val="Hyperlink"/>
          <w:rFonts w:eastAsia="Times New Roman" w:cs="Calibri"/>
          <w:sz w:val="21"/>
          <w:szCs w:val="21"/>
          <w:lang w:val="en-GB"/>
        </w:rPr>
        <w:fldChar w:fldCharType="end"/>
      </w:r>
      <w:r w:rsidR="00E8225F" w:rsidRPr="00B66C80">
        <w:rPr>
          <w:sz w:val="21"/>
          <w:szCs w:val="21"/>
          <w:lang w:val="en-GB"/>
        </w:rPr>
        <w:t xml:space="preserve"> .</w:t>
      </w:r>
      <w:r w:rsidR="00313E46" w:rsidRPr="00B66C80">
        <w:rPr>
          <w:sz w:val="21"/>
          <w:szCs w:val="21"/>
          <w:lang w:val="en-GB"/>
        </w:rPr>
        <w:t xml:space="preserve"> </w:t>
      </w:r>
      <w:r w:rsidR="00313E46" w:rsidRPr="00B66C80">
        <w:rPr>
          <w:i/>
          <w:sz w:val="21"/>
          <w:szCs w:val="21"/>
          <w:lang w:val="en-GB"/>
        </w:rPr>
        <w:t>ms</w:t>
      </w:r>
    </w:p>
    <w:p w14:paraId="2939B302" w14:textId="26D9B596" w:rsidR="008D2900" w:rsidRPr="00B66C80" w:rsidRDefault="00355B7D" w:rsidP="006C5BDD">
      <w:pPr>
        <w:autoSpaceDE w:val="0"/>
        <w:autoSpaceDN w:val="0"/>
        <w:adjustRightInd w:val="0"/>
        <w:spacing w:after="240" w:line="360" w:lineRule="auto"/>
        <w:jc w:val="both"/>
        <w:rPr>
          <w:rFonts w:cs="Times New Roman"/>
          <w:i/>
          <w:sz w:val="16"/>
          <w:szCs w:val="16"/>
          <w:lang w:val="en-GB"/>
        </w:rPr>
      </w:pPr>
      <w:r w:rsidRPr="00B66C80">
        <w:rPr>
          <w:rFonts w:cs="Times New Roman"/>
          <w:i/>
          <w:sz w:val="16"/>
          <w:szCs w:val="16"/>
          <w:lang w:val="en-GB"/>
        </w:rPr>
        <w:t>6</w:t>
      </w:r>
      <w:r w:rsidR="0013733B" w:rsidRPr="00B66C80">
        <w:rPr>
          <w:rFonts w:cs="Times New Roman"/>
          <w:i/>
          <w:sz w:val="16"/>
          <w:szCs w:val="16"/>
          <w:lang w:val="en-GB"/>
        </w:rPr>
        <w:t>55</w:t>
      </w:r>
      <w:r w:rsidR="008D2900" w:rsidRPr="00B66C80">
        <w:rPr>
          <w:rFonts w:cs="Times New Roman"/>
          <w:i/>
          <w:sz w:val="16"/>
          <w:szCs w:val="16"/>
          <w:lang w:val="en-GB"/>
        </w:rPr>
        <w:t xml:space="preserve"> </w:t>
      </w:r>
      <w:r w:rsidR="00653351" w:rsidRPr="00B66C80">
        <w:rPr>
          <w:rFonts w:ascii="Calibri" w:hAnsi="Calibri" w:cs="Calibri"/>
          <w:i/>
          <w:sz w:val="16"/>
          <w:lang w:val="en-GB"/>
        </w:rPr>
        <w:t xml:space="preserve">words with </w:t>
      </w:r>
      <w:r w:rsidRPr="00B66C80">
        <w:rPr>
          <w:rFonts w:cs="Times New Roman"/>
          <w:i/>
          <w:sz w:val="16"/>
          <w:szCs w:val="16"/>
          <w:lang w:val="en-GB"/>
        </w:rPr>
        <w:t>5</w:t>
      </w:r>
      <w:r w:rsidR="00653351" w:rsidRPr="00B66C80">
        <w:rPr>
          <w:rFonts w:cs="Times New Roman"/>
          <w:i/>
          <w:sz w:val="16"/>
          <w:szCs w:val="16"/>
          <w:lang w:val="en-GB"/>
        </w:rPr>
        <w:t>,</w:t>
      </w:r>
      <w:r w:rsidR="0013733B" w:rsidRPr="00B66C80">
        <w:rPr>
          <w:rFonts w:cs="Times New Roman"/>
          <w:i/>
          <w:sz w:val="16"/>
          <w:szCs w:val="16"/>
          <w:lang w:val="en-GB"/>
        </w:rPr>
        <w:t>230</w:t>
      </w:r>
      <w:r w:rsidR="008D2900" w:rsidRPr="00B66C80">
        <w:rPr>
          <w:rFonts w:cs="Times New Roman"/>
          <w:i/>
          <w:sz w:val="16"/>
          <w:szCs w:val="16"/>
          <w:lang w:val="en-GB"/>
        </w:rPr>
        <w:t xml:space="preserve"> </w:t>
      </w:r>
      <w:r w:rsidR="00653351" w:rsidRPr="00B66C80">
        <w:rPr>
          <w:rFonts w:ascii="Calibri" w:hAnsi="Calibri" w:cs="Calibri"/>
          <w:i/>
          <w:sz w:val="16"/>
          <w:lang w:val="en-GB"/>
        </w:rPr>
        <w:t>characters (with spaces</w:t>
      </w:r>
      <w:r w:rsidR="008D2900" w:rsidRPr="00B66C80">
        <w:rPr>
          <w:rFonts w:cs="Times New Roman"/>
          <w:i/>
          <w:sz w:val="16"/>
          <w:szCs w:val="16"/>
          <w:lang w:val="en-GB"/>
        </w:rPr>
        <w:t>)</w:t>
      </w:r>
      <w:r w:rsidR="00313E46" w:rsidRPr="00B66C80">
        <w:rPr>
          <w:rFonts w:cs="Times New Roman"/>
          <w:i/>
          <w:sz w:val="16"/>
          <w:szCs w:val="16"/>
          <w:lang w:val="en-GB"/>
        </w:rPr>
        <w:t xml:space="preserve"> </w:t>
      </w:r>
      <w:r w:rsidR="003A6FFC" w:rsidRPr="00B66C80">
        <w:rPr>
          <w:rFonts w:cs="Times New Roman"/>
          <w:i/>
          <w:sz w:val="16"/>
          <w:szCs w:val="16"/>
          <w:lang w:val="en-GB"/>
        </w:rPr>
        <w:tab/>
      </w:r>
      <w:r w:rsidR="00313E46" w:rsidRPr="00B66C80">
        <w:rPr>
          <w:rFonts w:cs="Times New Roman"/>
          <w:i/>
          <w:sz w:val="16"/>
          <w:szCs w:val="16"/>
          <w:lang w:val="en-GB"/>
        </w:rPr>
        <w:tab/>
        <w:t xml:space="preserve">       Aut</w:t>
      </w:r>
      <w:r w:rsidR="00653351" w:rsidRPr="00B66C80">
        <w:rPr>
          <w:rFonts w:cs="Times New Roman"/>
          <w:i/>
          <w:sz w:val="16"/>
          <w:szCs w:val="16"/>
          <w:lang w:val="en-GB"/>
        </w:rPr>
        <w:t>h</w:t>
      </w:r>
      <w:r w:rsidR="00313E46" w:rsidRPr="00B66C80">
        <w:rPr>
          <w:rFonts w:cs="Times New Roman"/>
          <w:i/>
          <w:sz w:val="16"/>
          <w:szCs w:val="16"/>
          <w:lang w:val="en-GB"/>
        </w:rPr>
        <w:t xml:space="preserve">or: Mika </w:t>
      </w:r>
      <w:proofErr w:type="spellStart"/>
      <w:r w:rsidR="00313E46" w:rsidRPr="00B66C80">
        <w:rPr>
          <w:rFonts w:cs="Times New Roman"/>
          <w:i/>
          <w:sz w:val="16"/>
          <w:szCs w:val="16"/>
          <w:lang w:val="en-GB"/>
        </w:rPr>
        <w:t>Strandthaler</w:t>
      </w:r>
      <w:proofErr w:type="spellEnd"/>
      <w:r w:rsidR="00313E46" w:rsidRPr="00B66C80">
        <w:rPr>
          <w:rFonts w:cs="Times New Roman"/>
          <w:i/>
          <w:sz w:val="16"/>
          <w:szCs w:val="16"/>
          <w:lang w:val="en-GB"/>
        </w:rPr>
        <w:t xml:space="preserve">, </w:t>
      </w:r>
      <w:r w:rsidR="00653351" w:rsidRPr="00B66C80">
        <w:rPr>
          <w:rFonts w:ascii="Calibri" w:hAnsi="Calibri" w:cs="Calibri"/>
          <w:i/>
          <w:iCs/>
          <w:sz w:val="16"/>
          <w:szCs w:val="16"/>
          <w:lang w:val="en-GB"/>
        </w:rPr>
        <w:t>freelance specialist journalist</w:t>
      </w:r>
      <w:r w:rsidR="00313E46" w:rsidRPr="00B66C80">
        <w:rPr>
          <w:rFonts w:cs="Times New Roman"/>
          <w:i/>
          <w:sz w:val="16"/>
          <w:szCs w:val="16"/>
          <w:lang w:val="en-GB"/>
        </w:rPr>
        <w:t>, Darmstadt</w:t>
      </w:r>
    </w:p>
    <w:p w14:paraId="259519F0" w14:textId="34340748" w:rsidR="008D2900" w:rsidRPr="00B66C80" w:rsidRDefault="00653351" w:rsidP="008D2900">
      <w:pPr>
        <w:autoSpaceDE w:val="0"/>
        <w:autoSpaceDN w:val="0"/>
        <w:adjustRightInd w:val="0"/>
        <w:spacing w:after="120" w:line="240" w:lineRule="auto"/>
        <w:rPr>
          <w:rFonts w:cs="Times New Roman"/>
          <w:i/>
          <w:sz w:val="21"/>
          <w:szCs w:val="21"/>
          <w:u w:val="single"/>
          <w:lang w:val="en-GB"/>
        </w:rPr>
      </w:pPr>
      <w:r w:rsidRPr="00B66C80">
        <w:rPr>
          <w:rFonts w:ascii="Calibri" w:hAnsi="Calibri"/>
          <w:i/>
          <w:sz w:val="21"/>
          <w:u w:val="single"/>
          <w:lang w:val="en-GB"/>
        </w:rPr>
        <w:t>Captions (</w:t>
      </w:r>
      <w:r w:rsidR="00ED4C78">
        <w:rPr>
          <w:rFonts w:ascii="Calibri" w:hAnsi="Calibri"/>
          <w:i/>
          <w:sz w:val="21"/>
          <w:u w:val="single"/>
          <w:lang w:val="en-GB"/>
        </w:rPr>
        <w:t>4</w:t>
      </w:r>
      <w:r w:rsidRPr="00B66C80">
        <w:rPr>
          <w:rFonts w:ascii="Calibri" w:hAnsi="Calibri"/>
          <w:i/>
          <w:sz w:val="21"/>
          <w:u w:val="single"/>
          <w:lang w:val="en-GB"/>
        </w:rPr>
        <w:t xml:space="preserve"> pictures</w:t>
      </w:r>
      <w:r w:rsidR="008D2900" w:rsidRPr="00B66C80">
        <w:rPr>
          <w:rFonts w:cs="Times New Roman"/>
          <w:i/>
          <w:sz w:val="21"/>
          <w:szCs w:val="21"/>
          <w:u w:val="single"/>
          <w:lang w:val="en-GB"/>
        </w:rPr>
        <w:t>)</w:t>
      </w:r>
    </w:p>
    <w:p w14:paraId="035EE708" w14:textId="77777777" w:rsidR="004025CB" w:rsidRPr="00D76252" w:rsidRDefault="00653351" w:rsidP="004025CB">
      <w:pPr>
        <w:autoSpaceDE w:val="0"/>
        <w:autoSpaceDN w:val="0"/>
        <w:adjustRightInd w:val="0"/>
        <w:spacing w:after="120" w:line="240" w:lineRule="auto"/>
        <w:jc w:val="both"/>
        <w:rPr>
          <w:rFonts w:eastAsia="Times New Roman" w:cs="Calibri"/>
          <w:sz w:val="21"/>
          <w:szCs w:val="21"/>
          <w:lang w:val="en-US"/>
        </w:rPr>
      </w:pPr>
      <w:r w:rsidRPr="00B66C80">
        <w:rPr>
          <w:rFonts w:ascii="Calibri" w:hAnsi="Calibri" w:cs="Calibri"/>
          <w:i/>
          <w:sz w:val="21"/>
          <w:szCs w:val="21"/>
          <w:lang w:val="en-GB"/>
        </w:rPr>
        <w:t>Figure</w:t>
      </w:r>
      <w:r w:rsidR="008D2900" w:rsidRPr="00B66C80">
        <w:rPr>
          <w:rFonts w:cs="Times New Roman"/>
          <w:i/>
          <w:sz w:val="21"/>
          <w:szCs w:val="21"/>
          <w:lang w:val="en-GB"/>
        </w:rPr>
        <w:t xml:space="preserve"> 1:</w:t>
      </w:r>
      <w:r w:rsidR="008D2900" w:rsidRPr="00B66C80">
        <w:rPr>
          <w:rFonts w:cs="Times New Roman"/>
          <w:sz w:val="21"/>
          <w:szCs w:val="21"/>
          <w:lang w:val="en-GB"/>
        </w:rPr>
        <w:t xml:space="preserve"> </w:t>
      </w:r>
      <w:r w:rsidR="009C0465" w:rsidRPr="00B66C80">
        <w:rPr>
          <w:rFonts w:cs="Times New Roman"/>
          <w:sz w:val="21"/>
          <w:szCs w:val="21"/>
          <w:lang w:val="en-GB"/>
        </w:rPr>
        <w:t>Many designers of hybrid drives for mobile cranes, construction machinery or heavy transporters use RINGSPANN overrunning clutches as hydrodynamic clutches when realising hybrid drive systems</w:t>
      </w:r>
      <w:r w:rsidR="00192F1E" w:rsidRPr="00B66C80">
        <w:rPr>
          <w:rFonts w:eastAsia="Times New Roman" w:cs="Calibri"/>
          <w:sz w:val="21"/>
          <w:szCs w:val="21"/>
          <w:lang w:val="en-GB"/>
        </w:rPr>
        <w:t xml:space="preserve">. </w:t>
      </w:r>
      <w:r w:rsidR="00192F1E" w:rsidRPr="00B66C80">
        <w:rPr>
          <w:rFonts w:eastAsia="Times New Roman" w:cs="Calibri"/>
          <w:i/>
          <w:iCs/>
          <w:sz w:val="16"/>
          <w:szCs w:val="16"/>
          <w:lang w:val="en-GB"/>
        </w:rPr>
        <w:t>(</w:t>
      </w:r>
      <w:r w:rsidRPr="00B66C80">
        <w:rPr>
          <w:rFonts w:eastAsia="Times New Roman" w:cs="Calibri"/>
          <w:i/>
          <w:iCs/>
          <w:sz w:val="16"/>
          <w:szCs w:val="16"/>
          <w:lang w:val="en-GB"/>
        </w:rPr>
        <w:t>Image</w:t>
      </w:r>
      <w:r w:rsidR="00192F1E" w:rsidRPr="00B66C80">
        <w:rPr>
          <w:rFonts w:eastAsia="Times New Roman" w:cs="Calibri"/>
          <w:i/>
          <w:iCs/>
          <w:sz w:val="16"/>
          <w:szCs w:val="16"/>
          <w:lang w:val="en-GB"/>
        </w:rPr>
        <w:t xml:space="preserve">: </w:t>
      </w:r>
      <w:r w:rsidR="004025CB" w:rsidRPr="00D76252">
        <w:rPr>
          <w:rFonts w:eastAsia="Times New Roman" w:cs="Calibri"/>
          <w:i/>
          <w:iCs/>
          <w:sz w:val="16"/>
          <w:szCs w:val="16"/>
          <w:lang w:val="en-US"/>
        </w:rPr>
        <w:t>©bannafarsai Fotolia)</w:t>
      </w:r>
    </w:p>
    <w:p w14:paraId="72B8015D" w14:textId="6AD1C6BD" w:rsidR="008D2900" w:rsidRPr="00B66C80" w:rsidRDefault="00653351" w:rsidP="00E80455">
      <w:pPr>
        <w:autoSpaceDE w:val="0"/>
        <w:autoSpaceDN w:val="0"/>
        <w:adjustRightInd w:val="0"/>
        <w:spacing w:after="120" w:line="240" w:lineRule="auto"/>
        <w:jc w:val="both"/>
        <w:rPr>
          <w:rFonts w:cs="Times New Roman"/>
          <w:sz w:val="21"/>
          <w:szCs w:val="21"/>
          <w:lang w:val="en-GB"/>
        </w:rPr>
      </w:pPr>
      <w:r w:rsidRPr="00B66C80">
        <w:rPr>
          <w:rFonts w:ascii="Calibri" w:hAnsi="Calibri" w:cs="Calibri"/>
          <w:i/>
          <w:sz w:val="21"/>
          <w:szCs w:val="21"/>
          <w:lang w:val="en-GB"/>
        </w:rPr>
        <w:t>Figure</w:t>
      </w:r>
      <w:r w:rsidRPr="00B66C80">
        <w:rPr>
          <w:rFonts w:cs="Times New Roman"/>
          <w:i/>
          <w:sz w:val="21"/>
          <w:szCs w:val="21"/>
          <w:lang w:val="en-GB"/>
        </w:rPr>
        <w:t xml:space="preserve"> </w:t>
      </w:r>
      <w:r w:rsidR="008D2900" w:rsidRPr="00B66C80">
        <w:rPr>
          <w:rFonts w:cs="Times New Roman"/>
          <w:i/>
          <w:sz w:val="21"/>
          <w:szCs w:val="21"/>
          <w:lang w:val="en-GB"/>
        </w:rPr>
        <w:t>2:</w:t>
      </w:r>
      <w:r w:rsidR="008D2900" w:rsidRPr="00B66C80">
        <w:rPr>
          <w:rFonts w:cs="Times New Roman"/>
          <w:sz w:val="21"/>
          <w:szCs w:val="21"/>
          <w:lang w:val="en-GB"/>
        </w:rPr>
        <w:t xml:space="preserve"> </w:t>
      </w:r>
      <w:r w:rsidR="009C0465" w:rsidRPr="00B66C80">
        <w:rPr>
          <w:rFonts w:cs="Times New Roman"/>
          <w:sz w:val="21"/>
          <w:szCs w:val="21"/>
          <w:lang w:val="en-GB"/>
        </w:rPr>
        <w:t xml:space="preserve">The freewheels in </w:t>
      </w:r>
      <w:r w:rsidR="009C0465" w:rsidRPr="00B66C80">
        <w:rPr>
          <w:rFonts w:eastAsia="Times New Roman" w:cs="Calibri"/>
          <w:sz w:val="21"/>
          <w:szCs w:val="21"/>
          <w:lang w:val="en-GB"/>
        </w:rPr>
        <w:t xml:space="preserve">RINGSPANN’s </w:t>
      </w:r>
      <w:proofErr w:type="spellStart"/>
      <w:r w:rsidR="009C0465" w:rsidRPr="00B66C80">
        <w:rPr>
          <w:rFonts w:eastAsia="Times New Roman" w:cs="Calibri"/>
          <w:sz w:val="21"/>
          <w:szCs w:val="21"/>
          <w:lang w:val="en-GB"/>
        </w:rPr>
        <w:t>FKh</w:t>
      </w:r>
      <w:proofErr w:type="spellEnd"/>
      <w:r w:rsidR="009C0465" w:rsidRPr="00B66C80">
        <w:rPr>
          <w:rFonts w:eastAsia="Times New Roman" w:cs="Calibri"/>
          <w:sz w:val="21"/>
          <w:szCs w:val="21"/>
          <w:lang w:val="en-GB"/>
        </w:rPr>
        <w:t xml:space="preserve"> series have proven themselves in hybrid drive solutions as dynamic mediators between the rotating forces of the systems. </w:t>
      </w:r>
      <w:r w:rsidR="009C0465" w:rsidRPr="00B66C80">
        <w:rPr>
          <w:rFonts w:eastAsia="Times New Roman" w:cs="Calibri"/>
          <w:i/>
          <w:sz w:val="16"/>
          <w:szCs w:val="16"/>
          <w:lang w:val="en-GB"/>
        </w:rPr>
        <w:t xml:space="preserve">(image: RINGSPANN) </w:t>
      </w:r>
    </w:p>
    <w:p w14:paraId="1819524F" w14:textId="52D40D26" w:rsidR="00CD6B1D" w:rsidRPr="000F26A0" w:rsidRDefault="00653351" w:rsidP="00E80455">
      <w:pPr>
        <w:tabs>
          <w:tab w:val="left" w:pos="2410"/>
        </w:tabs>
        <w:spacing w:after="120" w:line="240" w:lineRule="auto"/>
        <w:jc w:val="both"/>
        <w:rPr>
          <w:rFonts w:eastAsia="Times New Roman" w:cs="Calibri"/>
          <w:sz w:val="21"/>
          <w:szCs w:val="21"/>
          <w:lang w:val="en"/>
        </w:rPr>
      </w:pPr>
      <w:r w:rsidRPr="00B66C80">
        <w:rPr>
          <w:rFonts w:ascii="Calibri" w:hAnsi="Calibri" w:cs="Calibri"/>
          <w:i/>
          <w:sz w:val="21"/>
          <w:szCs w:val="21"/>
          <w:lang w:val="en-GB"/>
        </w:rPr>
        <w:t>Figure</w:t>
      </w:r>
      <w:r w:rsidR="008D2900" w:rsidRPr="00B66C80">
        <w:rPr>
          <w:rFonts w:cs="Times New Roman"/>
          <w:i/>
          <w:iCs/>
          <w:sz w:val="21"/>
          <w:szCs w:val="21"/>
          <w:lang w:val="en-GB"/>
        </w:rPr>
        <w:t xml:space="preserve"> 3:</w:t>
      </w:r>
      <w:r w:rsidR="008366CB">
        <w:rPr>
          <w:rFonts w:cs="Times New Roman"/>
          <w:i/>
          <w:iCs/>
          <w:sz w:val="21"/>
          <w:szCs w:val="21"/>
          <w:lang w:val="en-GB"/>
        </w:rPr>
        <w:t xml:space="preserve"> </w:t>
      </w:r>
      <w:r w:rsidR="008366CB">
        <w:rPr>
          <w:rFonts w:cs="Times New Roman"/>
          <w:sz w:val="21"/>
          <w:szCs w:val="21"/>
          <w:lang w:val="en-GB"/>
        </w:rPr>
        <w:t>D</w:t>
      </w:r>
      <w:r w:rsidR="009C0465" w:rsidRPr="00B66C80">
        <w:rPr>
          <w:rFonts w:cs="Times New Roman"/>
          <w:sz w:val="21"/>
          <w:szCs w:val="21"/>
          <w:lang w:val="en-GB"/>
        </w:rPr>
        <w:t>ivision manager Thomas Heubach</w:t>
      </w:r>
      <w:r w:rsidR="008366CB">
        <w:rPr>
          <w:rFonts w:cs="Times New Roman"/>
          <w:sz w:val="21"/>
          <w:szCs w:val="21"/>
          <w:lang w:val="en-GB"/>
        </w:rPr>
        <w:t xml:space="preserve"> (</w:t>
      </w:r>
      <w:proofErr w:type="spellStart"/>
      <w:r w:rsidR="008366CB">
        <w:rPr>
          <w:rFonts w:cs="Times New Roman"/>
          <w:sz w:val="21"/>
          <w:szCs w:val="21"/>
          <w:lang w:val="en-GB"/>
        </w:rPr>
        <w:t>s.f.t.l</w:t>
      </w:r>
      <w:proofErr w:type="spellEnd"/>
      <w:r w:rsidR="008366CB">
        <w:rPr>
          <w:rFonts w:cs="Times New Roman"/>
          <w:sz w:val="21"/>
          <w:szCs w:val="21"/>
          <w:lang w:val="en-GB"/>
        </w:rPr>
        <w:t>.)</w:t>
      </w:r>
      <w:r w:rsidR="009C0465" w:rsidRPr="00B66C80">
        <w:rPr>
          <w:rFonts w:cs="Times New Roman"/>
          <w:sz w:val="21"/>
          <w:szCs w:val="21"/>
          <w:lang w:val="en-GB"/>
        </w:rPr>
        <w:t xml:space="preserve">: “Our ready-to-install complete freewheels from the </w:t>
      </w:r>
      <w:proofErr w:type="spellStart"/>
      <w:r w:rsidR="009C0465" w:rsidRPr="00B66C80">
        <w:rPr>
          <w:rFonts w:cs="Times New Roman"/>
          <w:sz w:val="21"/>
          <w:szCs w:val="21"/>
          <w:lang w:val="en-GB"/>
        </w:rPr>
        <w:t>FKh</w:t>
      </w:r>
      <w:proofErr w:type="spellEnd"/>
      <w:r w:rsidR="009C0465" w:rsidRPr="00B66C80">
        <w:rPr>
          <w:rFonts w:cs="Times New Roman"/>
          <w:sz w:val="21"/>
          <w:szCs w:val="21"/>
          <w:lang w:val="en-GB"/>
        </w:rPr>
        <w:t xml:space="preserve"> series are often an ideal solution for safely and easily managing high speeds in hybrid engines with a spatially optimised design.”</w:t>
      </w:r>
      <w:r w:rsidR="009C0465" w:rsidRPr="00B66C80">
        <w:rPr>
          <w:rFonts w:eastAsia="Times New Roman" w:cs="Calibri"/>
          <w:sz w:val="21"/>
          <w:szCs w:val="21"/>
          <w:lang w:val="en-GB"/>
        </w:rPr>
        <w:t xml:space="preserve"> </w:t>
      </w:r>
      <w:r w:rsidR="000F26A0" w:rsidRPr="000F26A0">
        <w:rPr>
          <w:rFonts w:eastAsia="Times New Roman" w:cs="Calibri"/>
          <w:sz w:val="21"/>
          <w:szCs w:val="21"/>
          <w:lang w:val="en"/>
        </w:rPr>
        <w:t xml:space="preserve">Also in the picture (from left to right) are the freewheeling experts Sven </w:t>
      </w:r>
      <w:proofErr w:type="spellStart"/>
      <w:r w:rsidR="000F26A0" w:rsidRPr="000F26A0">
        <w:rPr>
          <w:rFonts w:eastAsia="Times New Roman" w:cs="Calibri"/>
          <w:sz w:val="21"/>
          <w:szCs w:val="21"/>
          <w:lang w:val="en"/>
        </w:rPr>
        <w:t>Blecher</w:t>
      </w:r>
      <w:proofErr w:type="spellEnd"/>
      <w:r w:rsidR="000F26A0" w:rsidRPr="000F26A0">
        <w:rPr>
          <w:rFonts w:eastAsia="Times New Roman" w:cs="Calibri"/>
          <w:sz w:val="21"/>
          <w:szCs w:val="21"/>
          <w:lang w:val="en"/>
        </w:rPr>
        <w:t xml:space="preserve"> (deputy head of </w:t>
      </w:r>
      <w:proofErr w:type="gramStart"/>
      <w:r w:rsidR="000F26A0" w:rsidRPr="000F26A0">
        <w:rPr>
          <w:rFonts w:eastAsia="Times New Roman" w:cs="Calibri"/>
          <w:sz w:val="21"/>
          <w:szCs w:val="21"/>
          <w:lang w:val="en"/>
        </w:rPr>
        <w:t>the freewheel</w:t>
      </w:r>
      <w:proofErr w:type="gramEnd"/>
      <w:r w:rsidR="000F26A0" w:rsidRPr="000F26A0">
        <w:rPr>
          <w:rFonts w:eastAsia="Times New Roman" w:cs="Calibri"/>
          <w:sz w:val="21"/>
          <w:szCs w:val="21"/>
          <w:lang w:val="en"/>
        </w:rPr>
        <w:t xml:space="preserve"> manufacturing team), Frank </w:t>
      </w:r>
      <w:proofErr w:type="spellStart"/>
      <w:r w:rsidR="000F26A0" w:rsidRPr="000F26A0">
        <w:rPr>
          <w:rFonts w:eastAsia="Times New Roman" w:cs="Calibri"/>
          <w:sz w:val="21"/>
          <w:szCs w:val="21"/>
          <w:lang w:val="en"/>
        </w:rPr>
        <w:t>Steinbart</w:t>
      </w:r>
      <w:proofErr w:type="spellEnd"/>
      <w:r w:rsidR="000F26A0" w:rsidRPr="000F26A0">
        <w:rPr>
          <w:rFonts w:eastAsia="Times New Roman" w:cs="Calibri"/>
          <w:sz w:val="21"/>
          <w:szCs w:val="21"/>
          <w:lang w:val="en"/>
        </w:rPr>
        <w:t xml:space="preserve"> (head of the freewheel manufacturing team) and Daniel </w:t>
      </w:r>
      <w:proofErr w:type="spellStart"/>
      <w:r w:rsidR="000F26A0" w:rsidRPr="000F26A0">
        <w:rPr>
          <w:rFonts w:eastAsia="Times New Roman" w:cs="Calibri"/>
          <w:sz w:val="21"/>
          <w:szCs w:val="21"/>
          <w:lang w:val="en"/>
        </w:rPr>
        <w:t>Möller</w:t>
      </w:r>
      <w:proofErr w:type="spellEnd"/>
      <w:r w:rsidR="000F26A0" w:rsidRPr="000F26A0">
        <w:rPr>
          <w:rFonts w:eastAsia="Times New Roman" w:cs="Calibri"/>
          <w:sz w:val="21"/>
          <w:szCs w:val="21"/>
          <w:lang w:val="en"/>
        </w:rPr>
        <w:t xml:space="preserve"> (freewheel construction) from RINGSPANN. </w:t>
      </w:r>
      <w:r w:rsidR="008366CB" w:rsidRPr="000F26A0">
        <w:rPr>
          <w:rFonts w:eastAsia="Times New Roman" w:cs="Calibri"/>
          <w:i/>
          <w:sz w:val="16"/>
          <w:szCs w:val="16"/>
          <w:lang w:val="en-GB"/>
        </w:rPr>
        <w:t xml:space="preserve"> </w:t>
      </w:r>
      <w:r w:rsidR="005F7E3C" w:rsidRPr="000F26A0">
        <w:rPr>
          <w:rFonts w:eastAsia="Times New Roman" w:cs="Calibri"/>
          <w:i/>
          <w:sz w:val="16"/>
          <w:szCs w:val="16"/>
          <w:lang w:val="en-GB"/>
        </w:rPr>
        <w:t>(</w:t>
      </w:r>
      <w:r w:rsidRPr="000F26A0">
        <w:rPr>
          <w:rFonts w:eastAsia="Times New Roman" w:cs="Calibri"/>
          <w:i/>
          <w:sz w:val="16"/>
          <w:szCs w:val="16"/>
          <w:lang w:val="en-GB"/>
        </w:rPr>
        <w:t>Image</w:t>
      </w:r>
      <w:r w:rsidR="005F7E3C" w:rsidRPr="000F26A0">
        <w:rPr>
          <w:rFonts w:eastAsia="Times New Roman" w:cs="Calibri"/>
          <w:i/>
          <w:sz w:val="16"/>
          <w:szCs w:val="16"/>
          <w:lang w:val="en-GB"/>
        </w:rPr>
        <w:t>: RINGSPANN)</w:t>
      </w:r>
      <w:r w:rsidR="00CD6B1D" w:rsidRPr="00B66C80">
        <w:rPr>
          <w:rFonts w:eastAsia="Times New Roman" w:cs="Calibri"/>
          <w:sz w:val="21"/>
          <w:szCs w:val="21"/>
          <w:lang w:val="en-GB"/>
        </w:rPr>
        <w:t xml:space="preserve"> </w:t>
      </w:r>
    </w:p>
    <w:p w14:paraId="1E776E8D" w14:textId="43B2BF4E" w:rsidR="001140D4" w:rsidRPr="00B66C80" w:rsidRDefault="00653351" w:rsidP="00E80455">
      <w:pPr>
        <w:autoSpaceDE w:val="0"/>
        <w:autoSpaceDN w:val="0"/>
        <w:adjustRightInd w:val="0"/>
        <w:spacing w:after="120" w:line="240" w:lineRule="auto"/>
        <w:jc w:val="both"/>
        <w:rPr>
          <w:rFonts w:eastAsia="Times New Roman" w:cs="Calibri"/>
          <w:sz w:val="21"/>
          <w:szCs w:val="21"/>
          <w:lang w:val="en-GB"/>
        </w:rPr>
      </w:pPr>
      <w:r w:rsidRPr="00B66C80">
        <w:rPr>
          <w:rFonts w:ascii="Calibri" w:hAnsi="Calibri" w:cs="Calibri"/>
          <w:i/>
          <w:sz w:val="21"/>
          <w:szCs w:val="21"/>
          <w:lang w:val="en-GB"/>
        </w:rPr>
        <w:t>Figure</w:t>
      </w:r>
      <w:r w:rsidRPr="00B66C80">
        <w:rPr>
          <w:rFonts w:cs="Times New Roman"/>
          <w:i/>
          <w:sz w:val="21"/>
          <w:szCs w:val="21"/>
          <w:lang w:val="en-GB"/>
        </w:rPr>
        <w:t xml:space="preserve"> </w:t>
      </w:r>
      <w:r w:rsidR="00D471B9" w:rsidRPr="00B66C80">
        <w:rPr>
          <w:rFonts w:cs="Times New Roman"/>
          <w:i/>
          <w:sz w:val="21"/>
          <w:szCs w:val="21"/>
          <w:lang w:val="en-GB"/>
        </w:rPr>
        <w:t>4</w:t>
      </w:r>
      <w:r w:rsidR="00ED4C78">
        <w:rPr>
          <w:rFonts w:cs="Times New Roman"/>
          <w:i/>
          <w:sz w:val="21"/>
          <w:szCs w:val="21"/>
          <w:lang w:val="en-GB"/>
        </w:rPr>
        <w:t>_en</w:t>
      </w:r>
      <w:r w:rsidR="00D471B9" w:rsidRPr="00B66C80">
        <w:rPr>
          <w:rFonts w:cs="Times New Roman"/>
          <w:i/>
          <w:sz w:val="21"/>
          <w:szCs w:val="21"/>
          <w:lang w:val="en-GB"/>
        </w:rPr>
        <w:t>:</w:t>
      </w:r>
      <w:r w:rsidR="001140D4" w:rsidRPr="00B66C80">
        <w:rPr>
          <w:rFonts w:eastAsia="Times New Roman" w:cs="Calibri"/>
          <w:sz w:val="21"/>
          <w:szCs w:val="21"/>
          <w:lang w:val="en-GB"/>
        </w:rPr>
        <w:t xml:space="preserve"> </w:t>
      </w:r>
      <w:r w:rsidR="00B66C80" w:rsidRPr="00B66C80">
        <w:rPr>
          <w:rFonts w:eastAsia="Times New Roman" w:cs="Calibri"/>
          <w:bCs/>
          <w:sz w:val="21"/>
          <w:szCs w:val="21"/>
          <w:lang w:val="en-GB"/>
        </w:rPr>
        <w:t xml:space="preserve">Hydrodynamic freewheels from RINGSPANN have an oil chamber with a pump, whose pitot tubes are connected with the inner freewheel ring. As the outer ring rotates, an oil flow is created in the </w:t>
      </w:r>
      <w:r w:rsidR="00B66C80" w:rsidRPr="00B66C80">
        <w:rPr>
          <w:rFonts w:eastAsia="Times New Roman" w:cs="Calibri"/>
          <w:bCs/>
          <w:sz w:val="21"/>
          <w:szCs w:val="21"/>
          <w:lang w:val="en-GB"/>
        </w:rPr>
        <w:lastRenderedPageBreak/>
        <w:t xml:space="preserve">chamber, into which the pitot tubes are immersed. When the outer ring overruns the inner ring, the tubes pump the oil into the ring chamber. From here it seeps through the ring gap at high speed into the intermediate areas of the </w:t>
      </w:r>
      <w:proofErr w:type="spellStart"/>
      <w:r w:rsidR="00B66C80" w:rsidRPr="00B66C80">
        <w:rPr>
          <w:rFonts w:eastAsia="Times New Roman" w:cs="Calibri"/>
          <w:bCs/>
          <w:sz w:val="21"/>
          <w:szCs w:val="21"/>
          <w:lang w:val="en-GB"/>
        </w:rPr>
        <w:t>sprags</w:t>
      </w:r>
      <w:proofErr w:type="spellEnd"/>
      <w:r w:rsidR="00B66C80" w:rsidRPr="00B66C80">
        <w:rPr>
          <w:rFonts w:eastAsia="Times New Roman" w:cs="Calibri"/>
          <w:bCs/>
          <w:sz w:val="21"/>
          <w:szCs w:val="21"/>
          <w:lang w:val="en-GB"/>
        </w:rPr>
        <w:t>.</w:t>
      </w:r>
      <w:r w:rsidR="003A6FFC" w:rsidRPr="00B66C80">
        <w:rPr>
          <w:rFonts w:eastAsia="Times New Roman" w:cs="Calibri"/>
          <w:sz w:val="21"/>
          <w:szCs w:val="21"/>
          <w:lang w:val="en-GB"/>
        </w:rPr>
        <w:t xml:space="preserve"> </w:t>
      </w:r>
      <w:r w:rsidR="00E858E8" w:rsidRPr="00B66C80">
        <w:rPr>
          <w:rFonts w:eastAsia="Times New Roman" w:cs="Calibri"/>
          <w:i/>
          <w:sz w:val="16"/>
          <w:szCs w:val="16"/>
          <w:lang w:val="en-GB"/>
        </w:rPr>
        <w:t>(</w:t>
      </w:r>
      <w:r w:rsidRPr="00B66C80">
        <w:rPr>
          <w:rFonts w:eastAsia="Times New Roman" w:cs="Calibri"/>
          <w:i/>
          <w:sz w:val="16"/>
          <w:szCs w:val="16"/>
          <w:lang w:val="en-GB"/>
        </w:rPr>
        <w:t>Image</w:t>
      </w:r>
      <w:r w:rsidR="00E858E8" w:rsidRPr="00B66C80">
        <w:rPr>
          <w:rFonts w:eastAsia="Times New Roman" w:cs="Calibri"/>
          <w:i/>
          <w:sz w:val="16"/>
          <w:szCs w:val="16"/>
          <w:lang w:val="en-GB"/>
        </w:rPr>
        <w:t>: RINGSPANN)</w:t>
      </w:r>
    </w:p>
    <w:p w14:paraId="2E4A4FDB" w14:textId="0DE5CD3A" w:rsidR="000D6690" w:rsidRPr="00B66C80" w:rsidRDefault="000D6690" w:rsidP="008A41D8">
      <w:pPr>
        <w:autoSpaceDE w:val="0"/>
        <w:autoSpaceDN w:val="0"/>
        <w:adjustRightInd w:val="0"/>
        <w:spacing w:after="120" w:line="240" w:lineRule="auto"/>
        <w:jc w:val="both"/>
        <w:rPr>
          <w:rFonts w:eastAsia="Calibri" w:cs="Times New Roman"/>
          <w:i/>
          <w:sz w:val="18"/>
          <w:szCs w:val="18"/>
          <w:lang w:val="en-GB"/>
        </w:rPr>
      </w:pPr>
    </w:p>
    <w:p w14:paraId="78556D66" w14:textId="22C6027C" w:rsidR="0078224B" w:rsidRPr="00B66C80" w:rsidRDefault="0078224B" w:rsidP="00C51250">
      <w:pPr>
        <w:pBdr>
          <w:top w:val="single" w:sz="4" w:space="1" w:color="auto"/>
          <w:left w:val="single" w:sz="4" w:space="4" w:color="auto"/>
          <w:bottom w:val="single" w:sz="4" w:space="1" w:color="auto"/>
          <w:right w:val="single" w:sz="4" w:space="4" w:color="auto"/>
        </w:pBdr>
        <w:tabs>
          <w:tab w:val="left" w:pos="2410"/>
        </w:tabs>
        <w:spacing w:after="120" w:line="240" w:lineRule="auto"/>
        <w:jc w:val="both"/>
        <w:rPr>
          <w:rFonts w:eastAsia="Times New Roman" w:cs="Calibri"/>
          <w:bCs/>
          <w:i/>
          <w:iCs/>
          <w:sz w:val="21"/>
          <w:szCs w:val="21"/>
          <w:lang w:val="en-GB"/>
        </w:rPr>
      </w:pPr>
      <w:r w:rsidRPr="00B66C80">
        <w:rPr>
          <w:rFonts w:eastAsia="Times New Roman" w:cs="Calibri"/>
          <w:bCs/>
          <w:i/>
          <w:iCs/>
          <w:sz w:val="21"/>
          <w:szCs w:val="21"/>
          <w:lang w:val="en-GB"/>
        </w:rPr>
        <w:t>((</w:t>
      </w:r>
      <w:proofErr w:type="spellStart"/>
      <w:r w:rsidRPr="00B66C80">
        <w:rPr>
          <w:rFonts w:eastAsia="Times New Roman" w:cs="Calibri"/>
          <w:bCs/>
          <w:i/>
          <w:iCs/>
          <w:sz w:val="21"/>
          <w:szCs w:val="21"/>
          <w:lang w:val="en-GB"/>
        </w:rPr>
        <w:t>Infobox</w:t>
      </w:r>
      <w:proofErr w:type="spellEnd"/>
      <w:r w:rsidR="00C51250" w:rsidRPr="00B66C80">
        <w:rPr>
          <w:rFonts w:eastAsia="Times New Roman" w:cs="Calibri"/>
          <w:bCs/>
          <w:i/>
          <w:iCs/>
          <w:sz w:val="21"/>
          <w:szCs w:val="21"/>
          <w:lang w:val="en-GB"/>
        </w:rPr>
        <w:t xml:space="preserve"> I</w:t>
      </w:r>
      <w:r w:rsidRPr="00B66C80">
        <w:rPr>
          <w:rFonts w:eastAsia="Times New Roman" w:cs="Calibri"/>
          <w:bCs/>
          <w:i/>
          <w:iCs/>
          <w:sz w:val="21"/>
          <w:szCs w:val="21"/>
          <w:lang w:val="en-GB"/>
        </w:rPr>
        <w:t>))</w:t>
      </w:r>
    </w:p>
    <w:p w14:paraId="02FD443E" w14:textId="77777777" w:rsidR="00B66C80" w:rsidRPr="00B66C80" w:rsidRDefault="00B66C80" w:rsidP="00B66C80">
      <w:pPr>
        <w:pBdr>
          <w:top w:val="single" w:sz="4" w:space="1" w:color="auto"/>
          <w:left w:val="single" w:sz="4" w:space="4" w:color="auto"/>
          <w:bottom w:val="single" w:sz="4" w:space="1" w:color="auto"/>
          <w:right w:val="single" w:sz="4" w:space="4" w:color="auto"/>
        </w:pBdr>
        <w:tabs>
          <w:tab w:val="left" w:pos="2410"/>
        </w:tabs>
        <w:spacing w:after="120" w:line="240" w:lineRule="auto"/>
        <w:jc w:val="both"/>
        <w:rPr>
          <w:rFonts w:eastAsia="Times New Roman" w:cs="Calibri"/>
          <w:b/>
          <w:sz w:val="21"/>
          <w:szCs w:val="21"/>
          <w:lang w:val="en-GB"/>
        </w:rPr>
      </w:pPr>
      <w:r w:rsidRPr="00B66C80">
        <w:rPr>
          <w:rFonts w:eastAsia="Times New Roman" w:cs="Calibri"/>
          <w:b/>
          <w:sz w:val="21"/>
          <w:szCs w:val="21"/>
          <w:lang w:val="en-GB"/>
        </w:rPr>
        <w:t>Hybrid drives in shipbuilding</w:t>
      </w:r>
    </w:p>
    <w:p w14:paraId="07DE42CB" w14:textId="492FB286" w:rsidR="0078224B" w:rsidRPr="00B66C80" w:rsidRDefault="00B66C80" w:rsidP="00B66C80">
      <w:pPr>
        <w:pBdr>
          <w:top w:val="single" w:sz="4" w:space="1" w:color="auto"/>
          <w:left w:val="single" w:sz="4" w:space="4" w:color="auto"/>
          <w:bottom w:val="single" w:sz="4" w:space="1" w:color="auto"/>
          <w:right w:val="single" w:sz="4" w:space="4" w:color="auto"/>
        </w:pBdr>
        <w:tabs>
          <w:tab w:val="left" w:pos="2410"/>
        </w:tabs>
        <w:spacing w:after="120" w:line="240" w:lineRule="auto"/>
        <w:jc w:val="both"/>
        <w:rPr>
          <w:rFonts w:eastAsia="Times New Roman" w:cs="Calibri"/>
          <w:sz w:val="21"/>
          <w:szCs w:val="21"/>
          <w:lang w:val="en-GB"/>
        </w:rPr>
      </w:pPr>
      <w:r w:rsidRPr="00B66C80">
        <w:rPr>
          <w:rFonts w:eastAsia="Times New Roman" w:cs="Calibri"/>
          <w:sz w:val="21"/>
          <w:szCs w:val="21"/>
          <w:lang w:val="en-GB"/>
        </w:rPr>
        <w:t>Highly illustrative examples for the use of overrunning clutches in hybrid drive systems can also be found in shipbuilding. In large cargo and passenger ships, the use of overrunning clutches enables switching from diesel propulsion at sea to electric motor operation in port – quiet, slow, and environmentally friendly. While the diesel engine does the work, the electric drive can serve as a generator – in this case the freewheel couples the drive train together. But if the electric motor takes over and the diesel engine takes a break, the freewheel disengages the drive train</w:t>
      </w:r>
      <w:r w:rsidR="0078224B" w:rsidRPr="00B66C80">
        <w:rPr>
          <w:rFonts w:eastAsia="Times New Roman" w:cs="Calibri"/>
          <w:sz w:val="21"/>
          <w:szCs w:val="21"/>
          <w:lang w:val="en-GB"/>
        </w:rPr>
        <w:t xml:space="preserve">. </w:t>
      </w:r>
    </w:p>
    <w:p w14:paraId="0CA3A8DE" w14:textId="39E9792F" w:rsidR="0078224B" w:rsidRPr="00B66C80" w:rsidRDefault="00C51250" w:rsidP="00C51250">
      <w:pPr>
        <w:pBdr>
          <w:top w:val="single" w:sz="4" w:space="1" w:color="auto"/>
          <w:left w:val="single" w:sz="4" w:space="4" w:color="auto"/>
          <w:bottom w:val="single" w:sz="4" w:space="1" w:color="auto"/>
          <w:right w:val="single" w:sz="4" w:space="4" w:color="auto"/>
        </w:pBdr>
        <w:tabs>
          <w:tab w:val="left" w:pos="2410"/>
        </w:tabs>
        <w:spacing w:after="120" w:line="360" w:lineRule="auto"/>
        <w:jc w:val="both"/>
        <w:rPr>
          <w:rFonts w:cs="Times New Roman"/>
          <w:i/>
          <w:sz w:val="16"/>
          <w:szCs w:val="16"/>
          <w:lang w:val="en-GB"/>
        </w:rPr>
      </w:pPr>
      <w:r w:rsidRPr="00B66C80">
        <w:rPr>
          <w:rFonts w:cs="Times New Roman"/>
          <w:i/>
          <w:sz w:val="16"/>
          <w:szCs w:val="16"/>
          <w:lang w:val="en-GB"/>
        </w:rPr>
        <w:t xml:space="preserve">84 </w:t>
      </w:r>
      <w:r w:rsidR="00653351" w:rsidRPr="00B66C80">
        <w:rPr>
          <w:rFonts w:ascii="Calibri" w:hAnsi="Calibri" w:cs="Calibri"/>
          <w:i/>
          <w:sz w:val="16"/>
          <w:lang w:val="en-GB"/>
        </w:rPr>
        <w:t xml:space="preserve">words with </w:t>
      </w:r>
      <w:r w:rsidRPr="00B66C80">
        <w:rPr>
          <w:rFonts w:cs="Times New Roman"/>
          <w:i/>
          <w:sz w:val="16"/>
          <w:szCs w:val="16"/>
          <w:lang w:val="en-GB"/>
        </w:rPr>
        <w:t>1</w:t>
      </w:r>
      <w:r w:rsidR="00653351" w:rsidRPr="00B66C80">
        <w:rPr>
          <w:rFonts w:cs="Times New Roman"/>
          <w:i/>
          <w:sz w:val="16"/>
          <w:szCs w:val="16"/>
          <w:lang w:val="en-GB"/>
        </w:rPr>
        <w:t>,</w:t>
      </w:r>
      <w:r w:rsidRPr="00B66C80">
        <w:rPr>
          <w:rFonts w:cs="Times New Roman"/>
          <w:i/>
          <w:sz w:val="16"/>
          <w:szCs w:val="16"/>
          <w:lang w:val="en-GB"/>
        </w:rPr>
        <w:t xml:space="preserve">676 </w:t>
      </w:r>
      <w:r w:rsidR="00653351" w:rsidRPr="00B66C80">
        <w:rPr>
          <w:rFonts w:ascii="Calibri" w:hAnsi="Calibri" w:cs="Calibri"/>
          <w:i/>
          <w:sz w:val="16"/>
          <w:lang w:val="en-GB"/>
        </w:rPr>
        <w:t>characters (with spaces</w:t>
      </w:r>
      <w:r w:rsidRPr="00B66C80">
        <w:rPr>
          <w:rFonts w:cs="Times New Roman"/>
          <w:i/>
          <w:sz w:val="16"/>
          <w:szCs w:val="16"/>
          <w:lang w:val="en-GB"/>
        </w:rPr>
        <w:t>)</w:t>
      </w:r>
    </w:p>
    <w:p w14:paraId="11187AE7" w14:textId="77777777" w:rsidR="00C51250" w:rsidRPr="00B66C80" w:rsidRDefault="00C51250" w:rsidP="0078224B">
      <w:pPr>
        <w:tabs>
          <w:tab w:val="left" w:pos="2410"/>
        </w:tabs>
        <w:spacing w:after="120" w:line="360" w:lineRule="auto"/>
        <w:jc w:val="both"/>
        <w:rPr>
          <w:rFonts w:eastAsia="Times New Roman" w:cs="Calibri"/>
          <w:bCs/>
          <w:sz w:val="16"/>
          <w:szCs w:val="16"/>
          <w:lang w:val="en-GB"/>
        </w:rPr>
      </w:pPr>
    </w:p>
    <w:p w14:paraId="7D920C56" w14:textId="77777777" w:rsidR="0078224B" w:rsidRPr="00B66C80" w:rsidRDefault="0078224B" w:rsidP="0078224B">
      <w:pPr>
        <w:pBdr>
          <w:top w:val="single" w:sz="4" w:space="1" w:color="auto"/>
          <w:left w:val="single" w:sz="4" w:space="4" w:color="auto"/>
          <w:bottom w:val="single" w:sz="4" w:space="1" w:color="auto"/>
          <w:right w:val="single" w:sz="4" w:space="4" w:color="auto"/>
        </w:pBdr>
        <w:tabs>
          <w:tab w:val="left" w:pos="2410"/>
        </w:tabs>
        <w:spacing w:after="120" w:line="240" w:lineRule="auto"/>
        <w:jc w:val="both"/>
        <w:rPr>
          <w:rFonts w:eastAsia="Times New Roman" w:cs="Calibri"/>
          <w:bCs/>
          <w:i/>
          <w:iCs/>
          <w:sz w:val="21"/>
          <w:szCs w:val="21"/>
          <w:lang w:val="en-GB"/>
        </w:rPr>
      </w:pPr>
      <w:r w:rsidRPr="00B66C80">
        <w:rPr>
          <w:rFonts w:eastAsia="Times New Roman" w:cs="Calibri"/>
          <w:bCs/>
          <w:i/>
          <w:iCs/>
          <w:sz w:val="21"/>
          <w:szCs w:val="21"/>
          <w:lang w:val="en-GB"/>
        </w:rPr>
        <w:t>((</w:t>
      </w:r>
      <w:proofErr w:type="spellStart"/>
      <w:r w:rsidRPr="00B66C80">
        <w:rPr>
          <w:rFonts w:eastAsia="Times New Roman" w:cs="Calibri"/>
          <w:bCs/>
          <w:i/>
          <w:iCs/>
          <w:sz w:val="21"/>
          <w:szCs w:val="21"/>
          <w:lang w:val="en-GB"/>
        </w:rPr>
        <w:t>Infobox</w:t>
      </w:r>
      <w:proofErr w:type="spellEnd"/>
      <w:r w:rsidRPr="00B66C80">
        <w:rPr>
          <w:rFonts w:eastAsia="Times New Roman" w:cs="Calibri"/>
          <w:bCs/>
          <w:i/>
          <w:iCs/>
          <w:sz w:val="21"/>
          <w:szCs w:val="21"/>
          <w:lang w:val="en-GB"/>
        </w:rPr>
        <w:t xml:space="preserve"> II)</w:t>
      </w:r>
    </w:p>
    <w:p w14:paraId="72D7BE24" w14:textId="77777777" w:rsidR="00B66C80" w:rsidRPr="00B66C80" w:rsidRDefault="00B66C80" w:rsidP="00B66C80">
      <w:pPr>
        <w:pBdr>
          <w:top w:val="single" w:sz="4" w:space="1" w:color="auto"/>
          <w:left w:val="single" w:sz="4" w:space="4" w:color="auto"/>
          <w:bottom w:val="single" w:sz="4" w:space="1" w:color="auto"/>
          <w:right w:val="single" w:sz="4" w:space="4" w:color="auto"/>
        </w:pBdr>
        <w:tabs>
          <w:tab w:val="left" w:pos="2410"/>
        </w:tabs>
        <w:spacing w:after="120" w:line="240" w:lineRule="auto"/>
        <w:jc w:val="both"/>
        <w:rPr>
          <w:rFonts w:eastAsia="Times New Roman" w:cs="Calibri"/>
          <w:b/>
          <w:sz w:val="21"/>
          <w:szCs w:val="21"/>
          <w:lang w:val="en-GB"/>
        </w:rPr>
      </w:pPr>
      <w:r w:rsidRPr="00B66C80">
        <w:rPr>
          <w:rFonts w:eastAsia="Times New Roman" w:cs="Calibri"/>
          <w:b/>
          <w:sz w:val="21"/>
          <w:szCs w:val="21"/>
          <w:lang w:val="en-GB"/>
        </w:rPr>
        <w:t xml:space="preserve">How the hydrodynamic </w:t>
      </w:r>
      <w:proofErr w:type="spellStart"/>
      <w:r w:rsidRPr="00B66C80">
        <w:rPr>
          <w:rFonts w:eastAsia="Times New Roman" w:cs="Calibri"/>
          <w:b/>
          <w:sz w:val="21"/>
          <w:szCs w:val="21"/>
          <w:lang w:val="en-GB"/>
        </w:rPr>
        <w:t>sprag</w:t>
      </w:r>
      <w:proofErr w:type="spellEnd"/>
      <w:r w:rsidRPr="00B66C80">
        <w:rPr>
          <w:rFonts w:eastAsia="Times New Roman" w:cs="Calibri"/>
          <w:b/>
          <w:sz w:val="21"/>
          <w:szCs w:val="21"/>
          <w:lang w:val="en-GB"/>
        </w:rPr>
        <w:t xml:space="preserve"> lift-off works</w:t>
      </w:r>
    </w:p>
    <w:p w14:paraId="2643B241" w14:textId="59A66E6D" w:rsidR="0078224B" w:rsidRPr="00B66C80" w:rsidRDefault="00B66C80" w:rsidP="00B66C80">
      <w:pPr>
        <w:pBdr>
          <w:top w:val="single" w:sz="4" w:space="1" w:color="auto"/>
          <w:left w:val="single" w:sz="4" w:space="4" w:color="auto"/>
          <w:bottom w:val="single" w:sz="4" w:space="1" w:color="auto"/>
          <w:right w:val="single" w:sz="4" w:space="4" w:color="auto"/>
        </w:pBdr>
        <w:tabs>
          <w:tab w:val="left" w:pos="2410"/>
        </w:tabs>
        <w:spacing w:after="120" w:line="240" w:lineRule="auto"/>
        <w:jc w:val="both"/>
        <w:rPr>
          <w:rFonts w:eastAsia="Times New Roman" w:cs="Calibri"/>
          <w:bCs/>
          <w:sz w:val="21"/>
          <w:szCs w:val="21"/>
          <w:lang w:val="en-GB"/>
        </w:rPr>
      </w:pPr>
      <w:r w:rsidRPr="00B66C80">
        <w:rPr>
          <w:rFonts w:eastAsia="Times New Roman" w:cs="Calibri"/>
          <w:bCs/>
          <w:sz w:val="21"/>
          <w:szCs w:val="21"/>
          <w:lang w:val="en-GB"/>
        </w:rPr>
        <w:t xml:space="preserve">A hydrodynamic freewheel has an oil chamber with a pump, whose pitot tubes are connected with the inner ring of </w:t>
      </w:r>
      <w:proofErr w:type="gramStart"/>
      <w:r w:rsidRPr="00B66C80">
        <w:rPr>
          <w:rFonts w:eastAsia="Times New Roman" w:cs="Calibri"/>
          <w:bCs/>
          <w:sz w:val="21"/>
          <w:szCs w:val="21"/>
          <w:lang w:val="en-GB"/>
        </w:rPr>
        <w:t>the freewheel</w:t>
      </w:r>
      <w:proofErr w:type="gramEnd"/>
      <w:r w:rsidRPr="00B66C80">
        <w:rPr>
          <w:rFonts w:eastAsia="Times New Roman" w:cs="Calibri"/>
          <w:bCs/>
          <w:sz w:val="21"/>
          <w:szCs w:val="21"/>
          <w:lang w:val="en-GB"/>
        </w:rPr>
        <w:t xml:space="preserve">. When the outer ring is rotating, a 360° oil flow forms in the oil chamber, into which the pitot tubes are immersed. As soon as the outer ring overruns the inner ring, the tubes pump the oil under pressure into the ring chamber. From here, it seeps out through the ring gap at high speed into the intermediate areas of the </w:t>
      </w:r>
      <w:proofErr w:type="spellStart"/>
      <w:r w:rsidRPr="00B66C80">
        <w:rPr>
          <w:rFonts w:eastAsia="Times New Roman" w:cs="Calibri"/>
          <w:bCs/>
          <w:sz w:val="21"/>
          <w:szCs w:val="21"/>
          <w:lang w:val="en-GB"/>
        </w:rPr>
        <w:t>sprags</w:t>
      </w:r>
      <w:proofErr w:type="spellEnd"/>
      <w:r w:rsidRPr="00B66C80">
        <w:rPr>
          <w:rFonts w:eastAsia="Times New Roman" w:cs="Calibri"/>
          <w:bCs/>
          <w:sz w:val="21"/>
          <w:szCs w:val="21"/>
          <w:lang w:val="en-GB"/>
        </w:rPr>
        <w:t xml:space="preserve">. Depending on the relative speed between the outer and inner ring, the oil flow does not flow axially into the intermediate areas of the </w:t>
      </w:r>
      <w:proofErr w:type="spellStart"/>
      <w:r w:rsidRPr="00B66C80">
        <w:rPr>
          <w:rFonts w:eastAsia="Times New Roman" w:cs="Calibri"/>
          <w:bCs/>
          <w:sz w:val="21"/>
          <w:szCs w:val="21"/>
          <w:lang w:val="en-GB"/>
        </w:rPr>
        <w:t>sprags</w:t>
      </w:r>
      <w:proofErr w:type="spellEnd"/>
      <w:r w:rsidRPr="00B66C80">
        <w:rPr>
          <w:rFonts w:eastAsia="Times New Roman" w:cs="Calibri"/>
          <w:bCs/>
          <w:sz w:val="21"/>
          <w:szCs w:val="21"/>
          <w:lang w:val="en-GB"/>
        </w:rPr>
        <w:t xml:space="preserve">, but at an angle. This creates a reaction force on the </w:t>
      </w:r>
      <w:proofErr w:type="spellStart"/>
      <w:r w:rsidRPr="00B66C80">
        <w:rPr>
          <w:rFonts w:eastAsia="Times New Roman" w:cs="Calibri"/>
          <w:bCs/>
          <w:sz w:val="21"/>
          <w:szCs w:val="21"/>
          <w:lang w:val="en-GB"/>
        </w:rPr>
        <w:t>sprags</w:t>
      </w:r>
      <w:proofErr w:type="spellEnd"/>
      <w:r w:rsidRPr="00B66C80">
        <w:rPr>
          <w:rFonts w:eastAsia="Times New Roman" w:cs="Calibri"/>
          <w:bCs/>
          <w:sz w:val="21"/>
          <w:szCs w:val="21"/>
          <w:lang w:val="en-GB"/>
        </w:rPr>
        <w:t xml:space="preserve">. This reaction force overcomes the contact force of the </w:t>
      </w:r>
      <w:proofErr w:type="spellStart"/>
      <w:r w:rsidRPr="00B66C80">
        <w:rPr>
          <w:rFonts w:eastAsia="Times New Roman" w:cs="Calibri"/>
          <w:bCs/>
          <w:sz w:val="21"/>
          <w:szCs w:val="21"/>
          <w:lang w:val="en-GB"/>
        </w:rPr>
        <w:t>sprag</w:t>
      </w:r>
      <w:proofErr w:type="spellEnd"/>
      <w:r w:rsidRPr="00B66C80">
        <w:rPr>
          <w:rFonts w:eastAsia="Times New Roman" w:cs="Calibri"/>
          <w:bCs/>
          <w:sz w:val="21"/>
          <w:szCs w:val="21"/>
          <w:lang w:val="en-GB"/>
        </w:rPr>
        <w:t xml:space="preserve"> springs, and the </w:t>
      </w:r>
      <w:proofErr w:type="spellStart"/>
      <w:r w:rsidRPr="00B66C80">
        <w:rPr>
          <w:rFonts w:eastAsia="Times New Roman" w:cs="Calibri"/>
          <w:bCs/>
          <w:sz w:val="21"/>
          <w:szCs w:val="21"/>
          <w:lang w:val="en-GB"/>
        </w:rPr>
        <w:t>sprags</w:t>
      </w:r>
      <w:proofErr w:type="spellEnd"/>
      <w:r w:rsidRPr="00B66C80">
        <w:rPr>
          <w:rFonts w:eastAsia="Times New Roman" w:cs="Calibri"/>
          <w:bCs/>
          <w:sz w:val="21"/>
          <w:szCs w:val="21"/>
          <w:lang w:val="en-GB"/>
        </w:rPr>
        <w:t xml:space="preserve"> lift off from the inner ring. This kinematic is supported by the hydrodynamic lubrication wedge. If the relative speed between the outer and inner rings reduces, the lifting force also reduces. Before achieving synchronous running, the </w:t>
      </w:r>
      <w:proofErr w:type="spellStart"/>
      <w:r w:rsidRPr="00B66C80">
        <w:rPr>
          <w:rFonts w:eastAsia="Times New Roman" w:cs="Calibri"/>
          <w:bCs/>
          <w:sz w:val="21"/>
          <w:szCs w:val="21"/>
          <w:lang w:val="en-GB"/>
        </w:rPr>
        <w:t>sprags</w:t>
      </w:r>
      <w:proofErr w:type="spellEnd"/>
      <w:r w:rsidRPr="00B66C80">
        <w:rPr>
          <w:rFonts w:eastAsia="Times New Roman" w:cs="Calibri"/>
          <w:bCs/>
          <w:sz w:val="21"/>
          <w:szCs w:val="21"/>
          <w:lang w:val="en-GB"/>
        </w:rPr>
        <w:t xml:space="preserve"> are brought safely to rest on the inner ring and are ready to lock. This guarantees immediate torque transfer once the synchronous speed has been reached. The hydrodynamic </w:t>
      </w:r>
      <w:proofErr w:type="spellStart"/>
      <w:r w:rsidRPr="00B66C80">
        <w:rPr>
          <w:rFonts w:eastAsia="Times New Roman" w:cs="Calibri"/>
          <w:bCs/>
          <w:sz w:val="21"/>
          <w:szCs w:val="21"/>
          <w:lang w:val="en-GB"/>
        </w:rPr>
        <w:t>sprag</w:t>
      </w:r>
      <w:proofErr w:type="spellEnd"/>
      <w:r w:rsidRPr="00B66C80">
        <w:rPr>
          <w:rFonts w:eastAsia="Times New Roman" w:cs="Calibri"/>
          <w:bCs/>
          <w:sz w:val="21"/>
          <w:szCs w:val="21"/>
          <w:lang w:val="en-GB"/>
        </w:rPr>
        <w:t xml:space="preserve"> lift-off enables a virtually wear-free freewheeling operation</w:t>
      </w:r>
      <w:r w:rsidR="0078224B" w:rsidRPr="00B66C80">
        <w:rPr>
          <w:rFonts w:eastAsia="Times New Roman" w:cs="Calibri"/>
          <w:bCs/>
          <w:sz w:val="21"/>
          <w:szCs w:val="21"/>
          <w:lang w:val="en-GB"/>
        </w:rPr>
        <w:t>.</w:t>
      </w:r>
    </w:p>
    <w:p w14:paraId="0E1A2D26" w14:textId="5C2FA66C" w:rsidR="0078224B" w:rsidRPr="00B66C80" w:rsidRDefault="0078224B" w:rsidP="0078224B">
      <w:pPr>
        <w:pBdr>
          <w:top w:val="single" w:sz="4" w:space="1" w:color="auto"/>
          <w:left w:val="single" w:sz="4" w:space="4" w:color="auto"/>
          <w:bottom w:val="single" w:sz="4" w:space="1" w:color="auto"/>
          <w:right w:val="single" w:sz="4" w:space="4" w:color="auto"/>
        </w:pBdr>
        <w:tabs>
          <w:tab w:val="left" w:pos="2410"/>
        </w:tabs>
        <w:spacing w:after="120" w:line="360" w:lineRule="auto"/>
        <w:jc w:val="both"/>
        <w:rPr>
          <w:rFonts w:eastAsia="Times New Roman" w:cs="Calibri"/>
          <w:bCs/>
          <w:i/>
          <w:iCs/>
          <w:sz w:val="16"/>
          <w:szCs w:val="16"/>
          <w:lang w:val="en-GB"/>
        </w:rPr>
      </w:pPr>
      <w:r w:rsidRPr="00B66C80">
        <w:rPr>
          <w:rFonts w:eastAsia="Times New Roman" w:cs="Calibri"/>
          <w:bCs/>
          <w:i/>
          <w:iCs/>
          <w:sz w:val="16"/>
          <w:szCs w:val="16"/>
          <w:lang w:val="en-GB"/>
        </w:rPr>
        <w:t>16</w:t>
      </w:r>
      <w:r w:rsidR="001467C5" w:rsidRPr="00B66C80">
        <w:rPr>
          <w:rFonts w:eastAsia="Times New Roman" w:cs="Calibri"/>
          <w:bCs/>
          <w:i/>
          <w:iCs/>
          <w:sz w:val="16"/>
          <w:szCs w:val="16"/>
          <w:lang w:val="en-GB"/>
        </w:rPr>
        <w:t>1</w:t>
      </w:r>
      <w:r w:rsidRPr="00B66C80">
        <w:rPr>
          <w:rFonts w:eastAsia="Times New Roman" w:cs="Calibri"/>
          <w:bCs/>
          <w:i/>
          <w:iCs/>
          <w:sz w:val="16"/>
          <w:szCs w:val="16"/>
          <w:lang w:val="en-GB"/>
        </w:rPr>
        <w:t xml:space="preserve"> </w:t>
      </w:r>
      <w:r w:rsidR="00653351" w:rsidRPr="00B66C80">
        <w:rPr>
          <w:rFonts w:ascii="Calibri" w:hAnsi="Calibri" w:cs="Calibri"/>
          <w:i/>
          <w:sz w:val="16"/>
          <w:lang w:val="en-GB"/>
        </w:rPr>
        <w:t xml:space="preserve">words with </w:t>
      </w:r>
      <w:r w:rsidRPr="00B66C80">
        <w:rPr>
          <w:rFonts w:eastAsia="Times New Roman" w:cs="Calibri"/>
          <w:bCs/>
          <w:i/>
          <w:iCs/>
          <w:sz w:val="16"/>
          <w:szCs w:val="16"/>
          <w:lang w:val="en-GB"/>
        </w:rPr>
        <w:t>1</w:t>
      </w:r>
      <w:r w:rsidR="00653351" w:rsidRPr="00B66C80">
        <w:rPr>
          <w:rFonts w:eastAsia="Times New Roman" w:cs="Calibri"/>
          <w:bCs/>
          <w:i/>
          <w:iCs/>
          <w:sz w:val="16"/>
          <w:szCs w:val="16"/>
          <w:lang w:val="en-GB"/>
        </w:rPr>
        <w:t>,</w:t>
      </w:r>
      <w:r w:rsidRPr="00B66C80">
        <w:rPr>
          <w:rFonts w:eastAsia="Times New Roman" w:cs="Calibri"/>
          <w:bCs/>
          <w:i/>
          <w:iCs/>
          <w:sz w:val="16"/>
          <w:szCs w:val="16"/>
          <w:lang w:val="en-GB"/>
        </w:rPr>
        <w:t>24</w:t>
      </w:r>
      <w:r w:rsidR="001467C5" w:rsidRPr="00B66C80">
        <w:rPr>
          <w:rFonts w:eastAsia="Times New Roman" w:cs="Calibri"/>
          <w:bCs/>
          <w:i/>
          <w:iCs/>
          <w:sz w:val="16"/>
          <w:szCs w:val="16"/>
          <w:lang w:val="en-GB"/>
        </w:rPr>
        <w:t>0</w:t>
      </w:r>
      <w:r w:rsidRPr="00B66C80">
        <w:rPr>
          <w:rFonts w:eastAsia="Times New Roman" w:cs="Calibri"/>
          <w:bCs/>
          <w:i/>
          <w:iCs/>
          <w:sz w:val="16"/>
          <w:szCs w:val="16"/>
          <w:lang w:val="en-GB"/>
        </w:rPr>
        <w:t xml:space="preserve"> </w:t>
      </w:r>
      <w:r w:rsidR="00653351" w:rsidRPr="00B66C80">
        <w:rPr>
          <w:rFonts w:ascii="Calibri" w:hAnsi="Calibri" w:cs="Calibri"/>
          <w:i/>
          <w:sz w:val="16"/>
          <w:lang w:val="en-GB"/>
        </w:rPr>
        <w:t>characters (with spaces</w:t>
      </w:r>
      <w:r w:rsidRPr="00B66C80">
        <w:rPr>
          <w:rFonts w:eastAsia="Times New Roman" w:cs="Calibri"/>
          <w:bCs/>
          <w:i/>
          <w:iCs/>
          <w:sz w:val="16"/>
          <w:szCs w:val="16"/>
          <w:lang w:val="en-GB"/>
        </w:rPr>
        <w:t>)</w:t>
      </w:r>
    </w:p>
    <w:p w14:paraId="43FEE111" w14:textId="240D2F74" w:rsidR="0078224B" w:rsidRPr="00B66C80" w:rsidRDefault="0078224B" w:rsidP="008A41D8">
      <w:pPr>
        <w:autoSpaceDE w:val="0"/>
        <w:autoSpaceDN w:val="0"/>
        <w:adjustRightInd w:val="0"/>
        <w:spacing w:after="120" w:line="240" w:lineRule="auto"/>
        <w:jc w:val="both"/>
        <w:rPr>
          <w:rFonts w:eastAsia="Calibri" w:cs="Times New Roman"/>
          <w:i/>
          <w:sz w:val="18"/>
          <w:szCs w:val="18"/>
          <w:lang w:val="en-GB"/>
        </w:rPr>
      </w:pPr>
    </w:p>
    <w:tbl>
      <w:tblPr>
        <w:tblW w:w="0" w:type="auto"/>
        <w:tblCellMar>
          <w:left w:w="70" w:type="dxa"/>
          <w:right w:w="70" w:type="dxa"/>
        </w:tblCellMar>
        <w:tblLook w:val="0000" w:firstRow="0" w:lastRow="0" w:firstColumn="0" w:lastColumn="0" w:noHBand="0" w:noVBand="0"/>
      </w:tblPr>
      <w:tblGrid>
        <w:gridCol w:w="6024"/>
        <w:gridCol w:w="3118"/>
      </w:tblGrid>
      <w:tr w:rsidR="00653351" w:rsidRPr="00B66C80" w14:paraId="4EF740BB" w14:textId="77777777" w:rsidTr="001467C5">
        <w:tc>
          <w:tcPr>
            <w:tcW w:w="6024" w:type="dxa"/>
          </w:tcPr>
          <w:p w14:paraId="0A1D5EFF" w14:textId="48567165" w:rsidR="00653351" w:rsidRPr="00B66C80" w:rsidRDefault="00653351" w:rsidP="00653351">
            <w:pPr>
              <w:spacing w:after="0" w:line="240" w:lineRule="auto"/>
              <w:rPr>
                <w:rFonts w:ascii="Calibri" w:eastAsia="Times New Roman" w:hAnsi="Calibri" w:cs="Calibri"/>
                <w:b/>
                <w:sz w:val="21"/>
                <w:szCs w:val="21"/>
                <w:lang w:val="en-GB"/>
              </w:rPr>
            </w:pPr>
            <w:r w:rsidRPr="00B66C80">
              <w:rPr>
                <w:rFonts w:ascii="Calibri" w:hAnsi="Calibri" w:cs="Calibri"/>
                <w:b/>
                <w:sz w:val="21"/>
                <w:szCs w:val="21"/>
                <w:lang w:val="en-GB"/>
              </w:rPr>
              <w:t>Provider:</w:t>
            </w:r>
          </w:p>
        </w:tc>
        <w:tc>
          <w:tcPr>
            <w:tcW w:w="3118" w:type="dxa"/>
          </w:tcPr>
          <w:p w14:paraId="23D21EE0" w14:textId="06D1A5A9" w:rsidR="00653351" w:rsidRPr="00B66C80" w:rsidRDefault="00653351" w:rsidP="00653351">
            <w:pPr>
              <w:spacing w:after="0" w:line="240" w:lineRule="auto"/>
              <w:rPr>
                <w:rFonts w:ascii="Calibri" w:eastAsia="Times New Roman" w:hAnsi="Calibri" w:cs="Calibri"/>
                <w:b/>
                <w:sz w:val="21"/>
                <w:szCs w:val="21"/>
                <w:lang w:val="en-GB"/>
              </w:rPr>
            </w:pPr>
            <w:r w:rsidRPr="00B66C80">
              <w:rPr>
                <w:rFonts w:ascii="Calibri" w:hAnsi="Calibri" w:cs="Calibri"/>
                <w:b/>
                <w:sz w:val="21"/>
                <w:szCs w:val="21"/>
                <w:lang w:val="en-GB"/>
              </w:rPr>
              <w:t>Press agency:</w:t>
            </w:r>
          </w:p>
        </w:tc>
      </w:tr>
      <w:tr w:rsidR="00B17FBB" w:rsidRPr="00B66C80" w14:paraId="4734DD24" w14:textId="77777777" w:rsidTr="001467C5">
        <w:tc>
          <w:tcPr>
            <w:tcW w:w="6024" w:type="dxa"/>
          </w:tcPr>
          <w:p w14:paraId="7E7B191A" w14:textId="77777777" w:rsidR="00B17FBB" w:rsidRPr="00B66C80" w:rsidRDefault="00B17FBB" w:rsidP="00A90747">
            <w:pPr>
              <w:spacing w:after="0" w:line="240" w:lineRule="auto"/>
              <w:rPr>
                <w:rFonts w:ascii="Calibri" w:eastAsia="Times New Roman" w:hAnsi="Calibri" w:cs="Calibri"/>
                <w:sz w:val="21"/>
                <w:szCs w:val="21"/>
                <w:lang w:val="en-GB"/>
              </w:rPr>
            </w:pPr>
            <w:r w:rsidRPr="00B66C80">
              <w:rPr>
                <w:rFonts w:ascii="Calibri" w:eastAsia="Times New Roman" w:hAnsi="Calibri" w:cs="Calibri"/>
                <w:sz w:val="21"/>
                <w:szCs w:val="21"/>
                <w:lang w:val="en-GB"/>
              </w:rPr>
              <w:t>RINGSPANN GmbH</w:t>
            </w:r>
          </w:p>
        </w:tc>
        <w:tc>
          <w:tcPr>
            <w:tcW w:w="3118" w:type="dxa"/>
          </w:tcPr>
          <w:p w14:paraId="537EEC1C" w14:textId="77777777" w:rsidR="00B17FBB" w:rsidRPr="00B66C80" w:rsidRDefault="00B17FBB" w:rsidP="00A90747">
            <w:pPr>
              <w:spacing w:after="0" w:line="240" w:lineRule="auto"/>
              <w:rPr>
                <w:rFonts w:ascii="Calibri" w:eastAsia="Times New Roman" w:hAnsi="Calibri" w:cs="Calibri"/>
                <w:sz w:val="21"/>
                <w:szCs w:val="21"/>
                <w:lang w:val="en-GB"/>
              </w:rPr>
            </w:pPr>
            <w:r w:rsidRPr="00B66C80">
              <w:rPr>
                <w:rFonts w:ascii="Calibri" w:eastAsia="Times New Roman" w:hAnsi="Calibri" w:cs="Calibri"/>
                <w:sz w:val="21"/>
                <w:szCs w:val="21"/>
                <w:lang w:val="en-GB"/>
              </w:rPr>
              <w:t>Graf &amp; Creative PR</w:t>
            </w:r>
          </w:p>
        </w:tc>
      </w:tr>
      <w:tr w:rsidR="00B17FBB" w:rsidRPr="00B66C80" w14:paraId="1700D4D7" w14:textId="77777777" w:rsidTr="001467C5">
        <w:tc>
          <w:tcPr>
            <w:tcW w:w="6024" w:type="dxa"/>
          </w:tcPr>
          <w:p w14:paraId="5214884A" w14:textId="77777777" w:rsidR="00B17FBB" w:rsidRPr="00B66C80" w:rsidRDefault="00B17FBB" w:rsidP="00A90747">
            <w:pPr>
              <w:spacing w:after="0" w:line="240" w:lineRule="auto"/>
              <w:rPr>
                <w:rFonts w:ascii="Calibri" w:eastAsia="Times New Roman" w:hAnsi="Calibri" w:cs="Calibri"/>
                <w:sz w:val="21"/>
                <w:szCs w:val="21"/>
                <w:lang w:val="en-GB"/>
              </w:rPr>
            </w:pPr>
            <w:r w:rsidRPr="00B66C80">
              <w:rPr>
                <w:rFonts w:ascii="Calibri" w:eastAsia="Times New Roman" w:hAnsi="Calibri" w:cs="Calibri"/>
                <w:sz w:val="21"/>
                <w:szCs w:val="21"/>
                <w:lang w:val="en-GB"/>
              </w:rPr>
              <w:t>Pia Katzenmeier</w:t>
            </w:r>
          </w:p>
        </w:tc>
        <w:tc>
          <w:tcPr>
            <w:tcW w:w="3118" w:type="dxa"/>
          </w:tcPr>
          <w:p w14:paraId="78BD7365" w14:textId="77777777" w:rsidR="00B17FBB" w:rsidRPr="00B66C80" w:rsidRDefault="00B17FBB" w:rsidP="00A90747">
            <w:pPr>
              <w:spacing w:after="0" w:line="240" w:lineRule="auto"/>
              <w:rPr>
                <w:rFonts w:ascii="Calibri" w:eastAsia="Times New Roman" w:hAnsi="Calibri" w:cs="Calibri"/>
                <w:sz w:val="21"/>
                <w:szCs w:val="21"/>
                <w:lang w:val="en-GB"/>
              </w:rPr>
            </w:pPr>
            <w:r w:rsidRPr="00B66C80">
              <w:rPr>
                <w:rFonts w:ascii="Calibri" w:eastAsia="Times New Roman" w:hAnsi="Calibri" w:cs="Calibri"/>
                <w:sz w:val="21"/>
                <w:szCs w:val="21"/>
                <w:lang w:val="en-GB"/>
              </w:rPr>
              <w:t>Robert-Bosch-Str. 7</w:t>
            </w:r>
          </w:p>
        </w:tc>
      </w:tr>
      <w:tr w:rsidR="00B17FBB" w:rsidRPr="00B66C80" w14:paraId="41747FE1" w14:textId="77777777" w:rsidTr="001467C5">
        <w:tc>
          <w:tcPr>
            <w:tcW w:w="6024" w:type="dxa"/>
          </w:tcPr>
          <w:p w14:paraId="15F20C5B" w14:textId="77777777" w:rsidR="00B17FBB" w:rsidRPr="00B66C80" w:rsidRDefault="00B17FBB" w:rsidP="00A90747">
            <w:pPr>
              <w:spacing w:after="0" w:line="240" w:lineRule="auto"/>
              <w:rPr>
                <w:rFonts w:ascii="Calibri" w:eastAsia="Times New Roman" w:hAnsi="Calibri" w:cs="Calibri"/>
                <w:sz w:val="21"/>
                <w:szCs w:val="21"/>
                <w:lang w:val="en-GB"/>
              </w:rPr>
            </w:pPr>
            <w:r w:rsidRPr="00B66C80">
              <w:rPr>
                <w:rFonts w:ascii="Calibri" w:eastAsia="Times New Roman" w:hAnsi="Calibri" w:cs="Calibri"/>
                <w:sz w:val="21"/>
                <w:szCs w:val="21"/>
                <w:lang w:val="en-GB"/>
              </w:rPr>
              <w:t>Schaberweg 30 - 34</w:t>
            </w:r>
          </w:p>
        </w:tc>
        <w:tc>
          <w:tcPr>
            <w:tcW w:w="3118" w:type="dxa"/>
          </w:tcPr>
          <w:p w14:paraId="01D0C725" w14:textId="77777777" w:rsidR="00B17FBB" w:rsidRPr="00B66C80" w:rsidRDefault="00B17FBB" w:rsidP="00A90747">
            <w:pPr>
              <w:spacing w:after="0" w:line="240" w:lineRule="auto"/>
              <w:rPr>
                <w:rFonts w:ascii="Calibri" w:eastAsia="Times New Roman" w:hAnsi="Calibri" w:cs="Calibri"/>
                <w:sz w:val="21"/>
                <w:szCs w:val="21"/>
                <w:lang w:val="en-GB"/>
              </w:rPr>
            </w:pPr>
            <w:r w:rsidRPr="00B66C80">
              <w:rPr>
                <w:rFonts w:ascii="Calibri" w:eastAsia="Times New Roman" w:hAnsi="Calibri" w:cs="Calibri"/>
                <w:sz w:val="21"/>
                <w:szCs w:val="21"/>
                <w:lang w:val="en-GB"/>
              </w:rPr>
              <w:t>D-64293 Darmstadt</w:t>
            </w:r>
          </w:p>
        </w:tc>
      </w:tr>
      <w:tr w:rsidR="00B17FBB" w:rsidRPr="00B66C80" w14:paraId="23650251" w14:textId="77777777" w:rsidTr="001467C5">
        <w:tc>
          <w:tcPr>
            <w:tcW w:w="6024" w:type="dxa"/>
          </w:tcPr>
          <w:p w14:paraId="2D5A9F60" w14:textId="77777777" w:rsidR="00B17FBB" w:rsidRPr="00B66C80" w:rsidRDefault="00B17FBB" w:rsidP="00A90747">
            <w:pPr>
              <w:spacing w:after="0" w:line="240" w:lineRule="auto"/>
              <w:rPr>
                <w:rFonts w:ascii="Calibri" w:eastAsia="Times New Roman" w:hAnsi="Calibri" w:cs="Calibri"/>
                <w:sz w:val="21"/>
                <w:szCs w:val="21"/>
                <w:lang w:val="en-GB"/>
              </w:rPr>
            </w:pPr>
            <w:r w:rsidRPr="00B66C80">
              <w:rPr>
                <w:rFonts w:ascii="Calibri" w:eastAsia="Times New Roman" w:hAnsi="Calibri" w:cs="Calibri"/>
                <w:sz w:val="21"/>
                <w:szCs w:val="21"/>
                <w:lang w:val="en-GB"/>
              </w:rPr>
              <w:t>D-61348 Bad Homburg</w:t>
            </w:r>
          </w:p>
        </w:tc>
        <w:tc>
          <w:tcPr>
            <w:tcW w:w="3118" w:type="dxa"/>
          </w:tcPr>
          <w:p w14:paraId="08A0FF0B" w14:textId="77777777" w:rsidR="00B17FBB" w:rsidRPr="00B66C80" w:rsidRDefault="00B17FBB" w:rsidP="00A90747">
            <w:pPr>
              <w:spacing w:after="0" w:line="240" w:lineRule="auto"/>
              <w:rPr>
                <w:rFonts w:ascii="Calibri" w:eastAsia="Times New Roman" w:hAnsi="Calibri" w:cs="Calibri"/>
                <w:sz w:val="21"/>
                <w:szCs w:val="21"/>
                <w:lang w:val="en-GB"/>
              </w:rPr>
            </w:pPr>
            <w:r w:rsidRPr="00B66C80">
              <w:rPr>
                <w:rFonts w:ascii="Calibri" w:eastAsia="Times New Roman" w:hAnsi="Calibri" w:cs="Calibri"/>
                <w:sz w:val="21"/>
                <w:szCs w:val="21"/>
                <w:lang w:val="en-GB"/>
              </w:rPr>
              <w:t>Tel.: 0049 (0) 61 51 / 42 87 91-0</w:t>
            </w:r>
          </w:p>
        </w:tc>
      </w:tr>
      <w:tr w:rsidR="00B17FBB" w:rsidRPr="00B66C80" w14:paraId="316021DB" w14:textId="77777777" w:rsidTr="001467C5">
        <w:tc>
          <w:tcPr>
            <w:tcW w:w="6024" w:type="dxa"/>
          </w:tcPr>
          <w:p w14:paraId="7516B58A" w14:textId="77777777" w:rsidR="00B17FBB" w:rsidRPr="00B66C80" w:rsidRDefault="00B17FBB" w:rsidP="00A90747">
            <w:pPr>
              <w:spacing w:after="0" w:line="240" w:lineRule="auto"/>
              <w:rPr>
                <w:rFonts w:ascii="Calibri" w:eastAsia="Times New Roman" w:hAnsi="Calibri" w:cs="Calibri"/>
                <w:sz w:val="21"/>
                <w:szCs w:val="21"/>
                <w:lang w:val="en-GB"/>
              </w:rPr>
            </w:pPr>
            <w:r w:rsidRPr="00B66C80">
              <w:rPr>
                <w:rFonts w:ascii="Calibri" w:eastAsia="Times New Roman" w:hAnsi="Calibri" w:cs="Calibri"/>
                <w:sz w:val="21"/>
                <w:szCs w:val="21"/>
                <w:lang w:val="en-GB"/>
              </w:rPr>
              <w:t xml:space="preserve">Tel.: 0049 (0) 61 72/ 275 118 </w:t>
            </w:r>
          </w:p>
        </w:tc>
        <w:tc>
          <w:tcPr>
            <w:tcW w:w="3118" w:type="dxa"/>
          </w:tcPr>
          <w:p w14:paraId="033F605A" w14:textId="77777777" w:rsidR="00B17FBB" w:rsidRPr="00B66C80" w:rsidRDefault="00B17FBB" w:rsidP="00A90747">
            <w:pPr>
              <w:spacing w:after="0" w:line="240" w:lineRule="auto"/>
              <w:rPr>
                <w:rFonts w:ascii="Calibri" w:eastAsia="Times New Roman" w:hAnsi="Calibri" w:cs="Calibri"/>
                <w:sz w:val="21"/>
                <w:szCs w:val="21"/>
                <w:lang w:val="en-GB"/>
              </w:rPr>
            </w:pPr>
            <w:r w:rsidRPr="00B66C80">
              <w:rPr>
                <w:rFonts w:ascii="Calibri" w:eastAsia="Times New Roman" w:hAnsi="Calibri" w:cs="Calibri"/>
                <w:sz w:val="21"/>
                <w:szCs w:val="21"/>
                <w:lang w:val="en-GB"/>
              </w:rPr>
              <w:t>Fax: 0049 (0) 61 51 / 42 87 91-9</w:t>
            </w:r>
          </w:p>
        </w:tc>
      </w:tr>
      <w:tr w:rsidR="00B17FBB" w:rsidRPr="00B66C80" w14:paraId="4BC0549C" w14:textId="77777777" w:rsidTr="001467C5">
        <w:tc>
          <w:tcPr>
            <w:tcW w:w="6024" w:type="dxa"/>
          </w:tcPr>
          <w:p w14:paraId="4FFF9B23" w14:textId="77777777" w:rsidR="00B17FBB" w:rsidRPr="00B66C80" w:rsidRDefault="00B17FBB" w:rsidP="00A90747">
            <w:pPr>
              <w:spacing w:after="0" w:line="240" w:lineRule="auto"/>
              <w:rPr>
                <w:rFonts w:ascii="Calibri" w:eastAsia="Times New Roman" w:hAnsi="Calibri" w:cs="Calibri"/>
                <w:sz w:val="21"/>
                <w:szCs w:val="21"/>
                <w:lang w:val="en-GB"/>
              </w:rPr>
            </w:pPr>
            <w:r w:rsidRPr="00B66C80">
              <w:rPr>
                <w:rFonts w:ascii="Calibri" w:eastAsia="Times New Roman" w:hAnsi="Calibri" w:cs="Calibri"/>
                <w:sz w:val="21"/>
                <w:szCs w:val="21"/>
                <w:lang w:val="en-GB"/>
              </w:rPr>
              <w:t>Fax: 0049 (0) 61 72/ 275 61 18</w:t>
            </w:r>
          </w:p>
        </w:tc>
        <w:tc>
          <w:tcPr>
            <w:tcW w:w="3118" w:type="dxa"/>
          </w:tcPr>
          <w:p w14:paraId="1BEF709F" w14:textId="1D324230" w:rsidR="00B17FBB" w:rsidRPr="00B66C80" w:rsidRDefault="00B17FBB" w:rsidP="00A90747">
            <w:pPr>
              <w:spacing w:after="0" w:line="240" w:lineRule="auto"/>
              <w:rPr>
                <w:rFonts w:ascii="Calibri" w:eastAsia="Times New Roman" w:hAnsi="Calibri" w:cs="Calibri"/>
                <w:sz w:val="21"/>
                <w:szCs w:val="21"/>
                <w:lang w:val="en-GB"/>
              </w:rPr>
            </w:pPr>
            <w:r w:rsidRPr="00B66C80">
              <w:rPr>
                <w:rFonts w:ascii="Calibri" w:eastAsia="Times New Roman" w:hAnsi="Calibri" w:cs="Calibri"/>
                <w:sz w:val="21"/>
                <w:szCs w:val="21"/>
                <w:lang w:val="en-GB"/>
              </w:rPr>
              <w:t>E</w:t>
            </w:r>
            <w:r w:rsidR="00653351" w:rsidRPr="00B66C80">
              <w:rPr>
                <w:rFonts w:ascii="Calibri" w:eastAsia="Times New Roman" w:hAnsi="Calibri" w:cs="Calibri"/>
                <w:sz w:val="21"/>
                <w:szCs w:val="21"/>
                <w:lang w:val="en-GB"/>
              </w:rPr>
              <w:t>m</w:t>
            </w:r>
            <w:r w:rsidRPr="00B66C80">
              <w:rPr>
                <w:rFonts w:ascii="Calibri" w:eastAsia="Times New Roman" w:hAnsi="Calibri" w:cs="Calibri"/>
                <w:color w:val="000000"/>
                <w:sz w:val="21"/>
                <w:szCs w:val="21"/>
                <w:lang w:val="en-GB"/>
              </w:rPr>
              <w:t xml:space="preserve">ail: </w:t>
            </w:r>
            <w:hyperlink r:id="rId9" w:history="1">
              <w:r w:rsidRPr="00B66C80">
                <w:rPr>
                  <w:rFonts w:ascii="Calibri" w:eastAsia="Times New Roman" w:hAnsi="Calibri" w:cs="Calibri"/>
                  <w:color w:val="000000"/>
                  <w:sz w:val="21"/>
                  <w:szCs w:val="21"/>
                  <w:u w:val="single"/>
                  <w:lang w:val="en-GB"/>
                </w:rPr>
                <w:t>info@guc.biz</w:t>
              </w:r>
            </w:hyperlink>
          </w:p>
        </w:tc>
      </w:tr>
      <w:tr w:rsidR="00B17FBB" w:rsidRPr="00D76252" w14:paraId="6C37C746" w14:textId="77777777" w:rsidTr="001467C5">
        <w:tc>
          <w:tcPr>
            <w:tcW w:w="6024" w:type="dxa"/>
          </w:tcPr>
          <w:p w14:paraId="2C7ABE23" w14:textId="7F7836BB" w:rsidR="00B17FBB" w:rsidRPr="00B66C80" w:rsidRDefault="00B17FBB" w:rsidP="00A90747">
            <w:pPr>
              <w:spacing w:after="0" w:line="240" w:lineRule="auto"/>
              <w:rPr>
                <w:rFonts w:ascii="Calibri" w:eastAsia="Times New Roman" w:hAnsi="Calibri" w:cs="Calibri"/>
                <w:sz w:val="21"/>
                <w:szCs w:val="21"/>
                <w:lang w:val="en-GB"/>
              </w:rPr>
            </w:pPr>
            <w:r w:rsidRPr="00B66C80">
              <w:rPr>
                <w:rFonts w:ascii="Calibri" w:eastAsia="Times New Roman" w:hAnsi="Calibri" w:cs="Calibri"/>
                <w:sz w:val="21"/>
                <w:szCs w:val="21"/>
                <w:lang w:val="en-GB"/>
              </w:rPr>
              <w:t>E</w:t>
            </w:r>
            <w:r w:rsidR="00653351" w:rsidRPr="00B66C80">
              <w:rPr>
                <w:rFonts w:ascii="Calibri" w:eastAsia="Times New Roman" w:hAnsi="Calibri" w:cs="Calibri"/>
                <w:sz w:val="21"/>
                <w:szCs w:val="21"/>
                <w:lang w:val="en-GB"/>
              </w:rPr>
              <w:t>m</w:t>
            </w:r>
            <w:r w:rsidRPr="00B66C80">
              <w:rPr>
                <w:rFonts w:ascii="Calibri" w:eastAsia="Times New Roman" w:hAnsi="Calibri" w:cs="Calibri"/>
                <w:sz w:val="21"/>
                <w:szCs w:val="21"/>
                <w:lang w:val="en-GB"/>
              </w:rPr>
              <w:t xml:space="preserve">ail: </w:t>
            </w:r>
            <w:hyperlink r:id="rId10" w:history="1">
              <w:r w:rsidRPr="00B66C80">
                <w:rPr>
                  <w:rFonts w:ascii="Calibri" w:eastAsia="Times New Roman" w:hAnsi="Calibri" w:cs="Calibri"/>
                  <w:color w:val="0000FF"/>
                  <w:sz w:val="21"/>
                  <w:szCs w:val="21"/>
                  <w:u w:val="single"/>
                  <w:lang w:val="en-GB"/>
                </w:rPr>
                <w:t>info@ringspann.de</w:t>
              </w:r>
            </w:hyperlink>
            <w:r w:rsidRPr="00B66C80">
              <w:rPr>
                <w:rFonts w:ascii="Calibri" w:eastAsia="Times New Roman" w:hAnsi="Calibri" w:cs="Calibri"/>
                <w:sz w:val="21"/>
                <w:szCs w:val="21"/>
                <w:lang w:val="en-GB"/>
              </w:rPr>
              <w:t>/ pia.katzenmeier@ringspann.de</w:t>
            </w:r>
          </w:p>
        </w:tc>
        <w:tc>
          <w:tcPr>
            <w:tcW w:w="3118" w:type="dxa"/>
          </w:tcPr>
          <w:p w14:paraId="7BDD19E8" w14:textId="3AE04425" w:rsidR="00B17FBB" w:rsidRPr="00B66C80" w:rsidRDefault="00653351" w:rsidP="00A90747">
            <w:pPr>
              <w:spacing w:after="0" w:line="240" w:lineRule="auto"/>
              <w:rPr>
                <w:rFonts w:ascii="Calibri" w:eastAsia="Times New Roman" w:hAnsi="Calibri" w:cs="Calibri"/>
                <w:sz w:val="21"/>
                <w:szCs w:val="21"/>
                <w:lang w:val="en-GB"/>
              </w:rPr>
            </w:pPr>
            <w:r w:rsidRPr="00B66C80">
              <w:rPr>
                <w:rFonts w:ascii="Calibri" w:hAnsi="Calibri" w:cs="Calibri"/>
                <w:sz w:val="21"/>
                <w:szCs w:val="21"/>
                <w:lang w:val="en-GB"/>
              </w:rPr>
              <w:t>Website</w:t>
            </w:r>
            <w:r w:rsidR="00B17FBB" w:rsidRPr="00B66C80">
              <w:rPr>
                <w:rFonts w:ascii="Calibri" w:eastAsia="Times New Roman" w:hAnsi="Calibri" w:cs="Calibri"/>
                <w:sz w:val="21"/>
                <w:szCs w:val="21"/>
                <w:lang w:val="en-GB"/>
              </w:rPr>
              <w:t>: www.pr-box.de</w:t>
            </w:r>
          </w:p>
        </w:tc>
      </w:tr>
      <w:tr w:rsidR="00B17FBB" w:rsidRPr="00D76252" w14:paraId="04F419A0" w14:textId="77777777" w:rsidTr="001467C5">
        <w:tc>
          <w:tcPr>
            <w:tcW w:w="6024" w:type="dxa"/>
          </w:tcPr>
          <w:p w14:paraId="32E4BB25" w14:textId="1D4C30BD" w:rsidR="00B17FBB" w:rsidRPr="00B66C80" w:rsidRDefault="00653351" w:rsidP="00A90747">
            <w:pPr>
              <w:spacing w:after="0" w:line="240" w:lineRule="auto"/>
              <w:rPr>
                <w:rFonts w:ascii="Calibri" w:eastAsia="Times New Roman" w:hAnsi="Calibri" w:cs="Calibri"/>
                <w:sz w:val="21"/>
                <w:szCs w:val="21"/>
                <w:lang w:val="en-GB"/>
              </w:rPr>
            </w:pPr>
            <w:r w:rsidRPr="00B66C80">
              <w:rPr>
                <w:rFonts w:ascii="Calibri" w:hAnsi="Calibri" w:cs="Calibri"/>
                <w:sz w:val="21"/>
                <w:szCs w:val="21"/>
                <w:lang w:val="en-GB"/>
              </w:rPr>
              <w:t>Website</w:t>
            </w:r>
            <w:r w:rsidR="00B17FBB" w:rsidRPr="00B66C80">
              <w:rPr>
                <w:rFonts w:ascii="Calibri" w:eastAsia="Times New Roman" w:hAnsi="Calibri" w:cs="Calibri"/>
                <w:sz w:val="21"/>
                <w:szCs w:val="21"/>
                <w:lang w:val="en-GB"/>
              </w:rPr>
              <w:t xml:space="preserve">: </w:t>
            </w:r>
            <w:hyperlink r:id="rId11" w:history="1">
              <w:r w:rsidR="00B17FBB" w:rsidRPr="00B66C80">
                <w:rPr>
                  <w:rFonts w:ascii="Calibri" w:eastAsia="Times New Roman" w:hAnsi="Calibri" w:cs="Calibri"/>
                  <w:color w:val="0000FF"/>
                  <w:sz w:val="21"/>
                  <w:szCs w:val="21"/>
                  <w:u w:val="single"/>
                  <w:lang w:val="en-GB"/>
                </w:rPr>
                <w:t>www.ringspann.de/</w:t>
              </w:r>
            </w:hyperlink>
            <w:r w:rsidR="00B17FBB" w:rsidRPr="00B66C80">
              <w:rPr>
                <w:rFonts w:ascii="Calibri" w:eastAsia="Times New Roman" w:hAnsi="Calibri" w:cs="Calibri"/>
                <w:sz w:val="21"/>
                <w:szCs w:val="21"/>
                <w:lang w:val="en-GB"/>
              </w:rPr>
              <w:t xml:space="preserve"> www.ringspann.com</w:t>
            </w:r>
          </w:p>
        </w:tc>
        <w:tc>
          <w:tcPr>
            <w:tcW w:w="3118" w:type="dxa"/>
          </w:tcPr>
          <w:p w14:paraId="0BEC57E1" w14:textId="77777777" w:rsidR="00B17FBB" w:rsidRPr="00B66C80" w:rsidRDefault="00B17FBB" w:rsidP="00A90747">
            <w:pPr>
              <w:spacing w:after="0" w:line="240" w:lineRule="auto"/>
              <w:rPr>
                <w:rFonts w:ascii="Calibri" w:eastAsia="Times New Roman" w:hAnsi="Calibri" w:cs="Calibri"/>
                <w:sz w:val="21"/>
                <w:szCs w:val="21"/>
                <w:lang w:val="en-GB"/>
              </w:rPr>
            </w:pPr>
          </w:p>
        </w:tc>
      </w:tr>
    </w:tbl>
    <w:p w14:paraId="2387BC29" w14:textId="75C67825" w:rsidR="00FF680D" w:rsidRPr="00B66C80" w:rsidRDefault="00FF680D" w:rsidP="00B17FBB">
      <w:pPr>
        <w:tabs>
          <w:tab w:val="left" w:pos="3615"/>
        </w:tabs>
        <w:rPr>
          <w:rFonts w:cs="Times New Roman"/>
          <w:sz w:val="16"/>
          <w:szCs w:val="16"/>
          <w:lang w:val="en-GB"/>
        </w:rPr>
      </w:pPr>
    </w:p>
    <w:sectPr w:rsidR="00FF680D" w:rsidRPr="00B66C80" w:rsidSect="00D86A65">
      <w:pgSz w:w="11906" w:h="16838"/>
      <w:pgMar w:top="113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A81F85" w14:textId="77777777" w:rsidR="00F2283A" w:rsidRDefault="00F2283A" w:rsidP="00883300">
      <w:pPr>
        <w:spacing w:after="0" w:line="240" w:lineRule="auto"/>
      </w:pPr>
      <w:r>
        <w:separator/>
      </w:r>
    </w:p>
  </w:endnote>
  <w:endnote w:type="continuationSeparator" w:id="0">
    <w:p w14:paraId="690B6EB3" w14:textId="77777777" w:rsidR="00F2283A" w:rsidRDefault="00F2283A" w:rsidP="0088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F86EAB" w14:textId="77777777" w:rsidR="00F2283A" w:rsidRDefault="00F2283A" w:rsidP="00883300">
      <w:pPr>
        <w:spacing w:after="0" w:line="240" w:lineRule="auto"/>
      </w:pPr>
      <w:r>
        <w:separator/>
      </w:r>
    </w:p>
  </w:footnote>
  <w:footnote w:type="continuationSeparator" w:id="0">
    <w:p w14:paraId="1548C0CE" w14:textId="77777777" w:rsidR="00F2283A" w:rsidRDefault="00F2283A" w:rsidP="008833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25266"/>
    <w:multiLevelType w:val="hybridMultilevel"/>
    <w:tmpl w:val="A26CB9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2C4F7E71"/>
    <w:multiLevelType w:val="hybridMultilevel"/>
    <w:tmpl w:val="34CE26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346B1965"/>
    <w:multiLevelType w:val="hybridMultilevel"/>
    <w:tmpl w:val="4278802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nsid w:val="459E126C"/>
    <w:multiLevelType w:val="hybridMultilevel"/>
    <w:tmpl w:val="86D8A97C"/>
    <w:lvl w:ilvl="0" w:tplc="33CC6FB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496A2D76"/>
    <w:multiLevelType w:val="hybridMultilevel"/>
    <w:tmpl w:val="86D8A97C"/>
    <w:lvl w:ilvl="0" w:tplc="33CC6FB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55C77178"/>
    <w:multiLevelType w:val="hybridMultilevel"/>
    <w:tmpl w:val="AB56B676"/>
    <w:lvl w:ilvl="0" w:tplc="8618BED6">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6CF670AF"/>
    <w:multiLevelType w:val="hybridMultilevel"/>
    <w:tmpl w:val="DEEEE68A"/>
    <w:lvl w:ilvl="0" w:tplc="68027E5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
  </w:num>
  <w:num w:numId="2">
    <w:abstractNumId w:val="5"/>
  </w:num>
  <w:num w:numId="3">
    <w:abstractNumId w:val="6"/>
  </w:num>
  <w:num w:numId="4">
    <w:abstractNumId w:val="4"/>
  </w:num>
  <w:num w:numId="5">
    <w:abstractNumId w:val="3"/>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C2FE2"/>
    <w:rsid w:val="000013F7"/>
    <w:rsid w:val="000049C0"/>
    <w:rsid w:val="00004C9D"/>
    <w:rsid w:val="00006546"/>
    <w:rsid w:val="000125EF"/>
    <w:rsid w:val="00012C2C"/>
    <w:rsid w:val="00012F86"/>
    <w:rsid w:val="00013483"/>
    <w:rsid w:val="00013842"/>
    <w:rsid w:val="00016425"/>
    <w:rsid w:val="00020A28"/>
    <w:rsid w:val="00027693"/>
    <w:rsid w:val="00034FB5"/>
    <w:rsid w:val="00035117"/>
    <w:rsid w:val="00036CD7"/>
    <w:rsid w:val="00040C7D"/>
    <w:rsid w:val="0004394C"/>
    <w:rsid w:val="00045F99"/>
    <w:rsid w:val="00046D51"/>
    <w:rsid w:val="000521A2"/>
    <w:rsid w:val="00052710"/>
    <w:rsid w:val="0005559B"/>
    <w:rsid w:val="00055DFB"/>
    <w:rsid w:val="000562F2"/>
    <w:rsid w:val="000565D7"/>
    <w:rsid w:val="000567C0"/>
    <w:rsid w:val="00065C9B"/>
    <w:rsid w:val="00067FE6"/>
    <w:rsid w:val="00072D86"/>
    <w:rsid w:val="000732FE"/>
    <w:rsid w:val="0007391B"/>
    <w:rsid w:val="00074D00"/>
    <w:rsid w:val="000750C3"/>
    <w:rsid w:val="00075DF1"/>
    <w:rsid w:val="00083A3B"/>
    <w:rsid w:val="00084F53"/>
    <w:rsid w:val="000902B0"/>
    <w:rsid w:val="00092351"/>
    <w:rsid w:val="000948B0"/>
    <w:rsid w:val="000964C3"/>
    <w:rsid w:val="00096969"/>
    <w:rsid w:val="000A0050"/>
    <w:rsid w:val="000A7E85"/>
    <w:rsid w:val="000C2E66"/>
    <w:rsid w:val="000C411B"/>
    <w:rsid w:val="000C41B6"/>
    <w:rsid w:val="000C5DD7"/>
    <w:rsid w:val="000D5E00"/>
    <w:rsid w:val="000D6690"/>
    <w:rsid w:val="000E2A14"/>
    <w:rsid w:val="000F26A0"/>
    <w:rsid w:val="000F384B"/>
    <w:rsid w:val="001140D4"/>
    <w:rsid w:val="001169AE"/>
    <w:rsid w:val="001226DD"/>
    <w:rsid w:val="00131F51"/>
    <w:rsid w:val="0013716E"/>
    <w:rsid w:val="0013733B"/>
    <w:rsid w:val="001413F8"/>
    <w:rsid w:val="00141C72"/>
    <w:rsid w:val="00142020"/>
    <w:rsid w:val="00142605"/>
    <w:rsid w:val="001439D6"/>
    <w:rsid w:val="00144EA4"/>
    <w:rsid w:val="001467C5"/>
    <w:rsid w:val="0014763D"/>
    <w:rsid w:val="001544F7"/>
    <w:rsid w:val="001545EB"/>
    <w:rsid w:val="00155507"/>
    <w:rsid w:val="00163718"/>
    <w:rsid w:val="00165073"/>
    <w:rsid w:val="00165222"/>
    <w:rsid w:val="00166322"/>
    <w:rsid w:val="00166BD7"/>
    <w:rsid w:val="0017084C"/>
    <w:rsid w:val="001778F4"/>
    <w:rsid w:val="00177CC8"/>
    <w:rsid w:val="0018455F"/>
    <w:rsid w:val="00184A60"/>
    <w:rsid w:val="00185B54"/>
    <w:rsid w:val="001862F2"/>
    <w:rsid w:val="001863FA"/>
    <w:rsid w:val="001869A7"/>
    <w:rsid w:val="00192F1E"/>
    <w:rsid w:val="001955EA"/>
    <w:rsid w:val="00196BD3"/>
    <w:rsid w:val="00197B78"/>
    <w:rsid w:val="001A3721"/>
    <w:rsid w:val="001A3E44"/>
    <w:rsid w:val="001A3EB4"/>
    <w:rsid w:val="001A4ACD"/>
    <w:rsid w:val="001A547F"/>
    <w:rsid w:val="001A5C4D"/>
    <w:rsid w:val="001A6671"/>
    <w:rsid w:val="001B1C9E"/>
    <w:rsid w:val="001B24DA"/>
    <w:rsid w:val="001B420C"/>
    <w:rsid w:val="001B4893"/>
    <w:rsid w:val="001B509F"/>
    <w:rsid w:val="001B5772"/>
    <w:rsid w:val="001B5BA5"/>
    <w:rsid w:val="001C1AFF"/>
    <w:rsid w:val="001C431C"/>
    <w:rsid w:val="001D029F"/>
    <w:rsid w:val="001D746F"/>
    <w:rsid w:val="001E0EF6"/>
    <w:rsid w:val="001E1106"/>
    <w:rsid w:val="001E32AD"/>
    <w:rsid w:val="001E3A04"/>
    <w:rsid w:val="001E590B"/>
    <w:rsid w:val="001F2220"/>
    <w:rsid w:val="001F22C7"/>
    <w:rsid w:val="001F60AC"/>
    <w:rsid w:val="00200C9A"/>
    <w:rsid w:val="00201FAA"/>
    <w:rsid w:val="00203A4E"/>
    <w:rsid w:val="00203AE7"/>
    <w:rsid w:val="00205933"/>
    <w:rsid w:val="00205F34"/>
    <w:rsid w:val="00205F86"/>
    <w:rsid w:val="00210B0B"/>
    <w:rsid w:val="00215BBE"/>
    <w:rsid w:val="00217317"/>
    <w:rsid w:val="00223F7C"/>
    <w:rsid w:val="00226EC4"/>
    <w:rsid w:val="00227896"/>
    <w:rsid w:val="00230310"/>
    <w:rsid w:val="00231F31"/>
    <w:rsid w:val="00234E76"/>
    <w:rsid w:val="0024588E"/>
    <w:rsid w:val="00253EA8"/>
    <w:rsid w:val="00254111"/>
    <w:rsid w:val="00265008"/>
    <w:rsid w:val="00265BBF"/>
    <w:rsid w:val="00270D57"/>
    <w:rsid w:val="00271CF7"/>
    <w:rsid w:val="00273E00"/>
    <w:rsid w:val="00274D0F"/>
    <w:rsid w:val="00277567"/>
    <w:rsid w:val="0027786B"/>
    <w:rsid w:val="00277EBB"/>
    <w:rsid w:val="00283690"/>
    <w:rsid w:val="00285C9F"/>
    <w:rsid w:val="002867C2"/>
    <w:rsid w:val="00291E4D"/>
    <w:rsid w:val="00297C00"/>
    <w:rsid w:val="002A5886"/>
    <w:rsid w:val="002A6D74"/>
    <w:rsid w:val="002B13BA"/>
    <w:rsid w:val="002B3DDA"/>
    <w:rsid w:val="002C189D"/>
    <w:rsid w:val="002C319A"/>
    <w:rsid w:val="002D5324"/>
    <w:rsid w:val="002D6C4F"/>
    <w:rsid w:val="002E6D31"/>
    <w:rsid w:val="002E7056"/>
    <w:rsid w:val="002F115A"/>
    <w:rsid w:val="002F6E7D"/>
    <w:rsid w:val="002F78A6"/>
    <w:rsid w:val="00310682"/>
    <w:rsid w:val="00313E46"/>
    <w:rsid w:val="00314807"/>
    <w:rsid w:val="00320A41"/>
    <w:rsid w:val="003219FD"/>
    <w:rsid w:val="0032316F"/>
    <w:rsid w:val="00323D28"/>
    <w:rsid w:val="003258E1"/>
    <w:rsid w:val="003267FB"/>
    <w:rsid w:val="00330DEC"/>
    <w:rsid w:val="00330E0E"/>
    <w:rsid w:val="0033101B"/>
    <w:rsid w:val="0033354A"/>
    <w:rsid w:val="00333BA5"/>
    <w:rsid w:val="003345B1"/>
    <w:rsid w:val="003352B3"/>
    <w:rsid w:val="0034348E"/>
    <w:rsid w:val="003448DC"/>
    <w:rsid w:val="003463D5"/>
    <w:rsid w:val="003465DB"/>
    <w:rsid w:val="003468BC"/>
    <w:rsid w:val="00347680"/>
    <w:rsid w:val="00352A05"/>
    <w:rsid w:val="0035572E"/>
    <w:rsid w:val="00355B7D"/>
    <w:rsid w:val="00355F11"/>
    <w:rsid w:val="00356ED3"/>
    <w:rsid w:val="0035711A"/>
    <w:rsid w:val="00364127"/>
    <w:rsid w:val="00364EC6"/>
    <w:rsid w:val="003666A9"/>
    <w:rsid w:val="00371457"/>
    <w:rsid w:val="003723E5"/>
    <w:rsid w:val="0037587F"/>
    <w:rsid w:val="0037620D"/>
    <w:rsid w:val="0037725E"/>
    <w:rsid w:val="00381004"/>
    <w:rsid w:val="00384F27"/>
    <w:rsid w:val="00386691"/>
    <w:rsid w:val="00387EBF"/>
    <w:rsid w:val="003966BD"/>
    <w:rsid w:val="00397628"/>
    <w:rsid w:val="003A1B8B"/>
    <w:rsid w:val="003A3298"/>
    <w:rsid w:val="003A57C3"/>
    <w:rsid w:val="003A6DA2"/>
    <w:rsid w:val="003A6FFC"/>
    <w:rsid w:val="003B1AD9"/>
    <w:rsid w:val="003B42F2"/>
    <w:rsid w:val="003C136E"/>
    <w:rsid w:val="003C1741"/>
    <w:rsid w:val="003C7F6F"/>
    <w:rsid w:val="003D02DD"/>
    <w:rsid w:val="003D2C1E"/>
    <w:rsid w:val="003D35EB"/>
    <w:rsid w:val="003D6B02"/>
    <w:rsid w:val="003D6BE3"/>
    <w:rsid w:val="003E0905"/>
    <w:rsid w:val="003E0DE9"/>
    <w:rsid w:val="003E6FC5"/>
    <w:rsid w:val="003F47ED"/>
    <w:rsid w:val="003F4C27"/>
    <w:rsid w:val="003F5A77"/>
    <w:rsid w:val="003F6918"/>
    <w:rsid w:val="003F779E"/>
    <w:rsid w:val="003F7DB3"/>
    <w:rsid w:val="004025CB"/>
    <w:rsid w:val="00405C20"/>
    <w:rsid w:val="0040720E"/>
    <w:rsid w:val="004140B9"/>
    <w:rsid w:val="00417F6E"/>
    <w:rsid w:val="00420EAD"/>
    <w:rsid w:val="004225F2"/>
    <w:rsid w:val="00425673"/>
    <w:rsid w:val="00433579"/>
    <w:rsid w:val="00433E84"/>
    <w:rsid w:val="0044272A"/>
    <w:rsid w:val="00451FA9"/>
    <w:rsid w:val="0045676C"/>
    <w:rsid w:val="00462588"/>
    <w:rsid w:val="00463DF0"/>
    <w:rsid w:val="00466C68"/>
    <w:rsid w:val="004747D0"/>
    <w:rsid w:val="00480DA9"/>
    <w:rsid w:val="00482805"/>
    <w:rsid w:val="00485EDC"/>
    <w:rsid w:val="00494896"/>
    <w:rsid w:val="004950A1"/>
    <w:rsid w:val="0049711C"/>
    <w:rsid w:val="00497208"/>
    <w:rsid w:val="004A059B"/>
    <w:rsid w:val="004A0656"/>
    <w:rsid w:val="004A18C1"/>
    <w:rsid w:val="004A1D60"/>
    <w:rsid w:val="004A1EBF"/>
    <w:rsid w:val="004A4E64"/>
    <w:rsid w:val="004A7BAF"/>
    <w:rsid w:val="004A7D14"/>
    <w:rsid w:val="004A7DF3"/>
    <w:rsid w:val="004B1842"/>
    <w:rsid w:val="004B3E4F"/>
    <w:rsid w:val="004C06D1"/>
    <w:rsid w:val="004C5CBA"/>
    <w:rsid w:val="004C6F61"/>
    <w:rsid w:val="004C78C2"/>
    <w:rsid w:val="004C7DA9"/>
    <w:rsid w:val="004D47CD"/>
    <w:rsid w:val="004D56E2"/>
    <w:rsid w:val="004D58E2"/>
    <w:rsid w:val="004D5959"/>
    <w:rsid w:val="004D63A5"/>
    <w:rsid w:val="004D6A0E"/>
    <w:rsid w:val="004E5181"/>
    <w:rsid w:val="004E6D61"/>
    <w:rsid w:val="004E6DA1"/>
    <w:rsid w:val="004F1A52"/>
    <w:rsid w:val="004F7953"/>
    <w:rsid w:val="00503AFD"/>
    <w:rsid w:val="00503CCE"/>
    <w:rsid w:val="00507549"/>
    <w:rsid w:val="00512025"/>
    <w:rsid w:val="005123E8"/>
    <w:rsid w:val="00520B56"/>
    <w:rsid w:val="00520E43"/>
    <w:rsid w:val="00521232"/>
    <w:rsid w:val="00522C10"/>
    <w:rsid w:val="00523342"/>
    <w:rsid w:val="005259B2"/>
    <w:rsid w:val="00530507"/>
    <w:rsid w:val="00533B9F"/>
    <w:rsid w:val="00537008"/>
    <w:rsid w:val="00537386"/>
    <w:rsid w:val="005440B7"/>
    <w:rsid w:val="00545F21"/>
    <w:rsid w:val="0055083B"/>
    <w:rsid w:val="00553D01"/>
    <w:rsid w:val="00561C27"/>
    <w:rsid w:val="005626FC"/>
    <w:rsid w:val="00566089"/>
    <w:rsid w:val="00567B71"/>
    <w:rsid w:val="005757DC"/>
    <w:rsid w:val="0057716A"/>
    <w:rsid w:val="00582E2F"/>
    <w:rsid w:val="00584F58"/>
    <w:rsid w:val="00585D30"/>
    <w:rsid w:val="00587C1B"/>
    <w:rsid w:val="0059088E"/>
    <w:rsid w:val="005A0D26"/>
    <w:rsid w:val="005A1265"/>
    <w:rsid w:val="005A2337"/>
    <w:rsid w:val="005A4B49"/>
    <w:rsid w:val="005A6339"/>
    <w:rsid w:val="005A7319"/>
    <w:rsid w:val="005B0AA5"/>
    <w:rsid w:val="005B217B"/>
    <w:rsid w:val="005C2FE2"/>
    <w:rsid w:val="005D4334"/>
    <w:rsid w:val="005E1163"/>
    <w:rsid w:val="005E7DE2"/>
    <w:rsid w:val="005F3C11"/>
    <w:rsid w:val="005F4611"/>
    <w:rsid w:val="005F7E3C"/>
    <w:rsid w:val="00607188"/>
    <w:rsid w:val="00610DA5"/>
    <w:rsid w:val="0061149D"/>
    <w:rsid w:val="00611897"/>
    <w:rsid w:val="006125BE"/>
    <w:rsid w:val="00614015"/>
    <w:rsid w:val="00615628"/>
    <w:rsid w:val="00616758"/>
    <w:rsid w:val="00617445"/>
    <w:rsid w:val="006207E5"/>
    <w:rsid w:val="00620AC2"/>
    <w:rsid w:val="00621746"/>
    <w:rsid w:val="00621B80"/>
    <w:rsid w:val="00622D3E"/>
    <w:rsid w:val="00630B0A"/>
    <w:rsid w:val="00632ED3"/>
    <w:rsid w:val="0063344A"/>
    <w:rsid w:val="00634093"/>
    <w:rsid w:val="006421C2"/>
    <w:rsid w:val="00642D29"/>
    <w:rsid w:val="00645CA9"/>
    <w:rsid w:val="00650B11"/>
    <w:rsid w:val="00653351"/>
    <w:rsid w:val="006538E6"/>
    <w:rsid w:val="00654592"/>
    <w:rsid w:val="006625E2"/>
    <w:rsid w:val="00667560"/>
    <w:rsid w:val="00671904"/>
    <w:rsid w:val="00672011"/>
    <w:rsid w:val="00673E6D"/>
    <w:rsid w:val="006776D8"/>
    <w:rsid w:val="00683581"/>
    <w:rsid w:val="00684D50"/>
    <w:rsid w:val="00692C1C"/>
    <w:rsid w:val="00694C8D"/>
    <w:rsid w:val="00696763"/>
    <w:rsid w:val="006A0E2B"/>
    <w:rsid w:val="006A3A3B"/>
    <w:rsid w:val="006A6D74"/>
    <w:rsid w:val="006B0CE7"/>
    <w:rsid w:val="006B19C4"/>
    <w:rsid w:val="006B5243"/>
    <w:rsid w:val="006C05C1"/>
    <w:rsid w:val="006C2560"/>
    <w:rsid w:val="006C3516"/>
    <w:rsid w:val="006C3F52"/>
    <w:rsid w:val="006C5BDD"/>
    <w:rsid w:val="006C6B20"/>
    <w:rsid w:val="006C7AA8"/>
    <w:rsid w:val="006D4481"/>
    <w:rsid w:val="006D7783"/>
    <w:rsid w:val="006D7A4F"/>
    <w:rsid w:val="006D7E48"/>
    <w:rsid w:val="006D7F3B"/>
    <w:rsid w:val="006E0C36"/>
    <w:rsid w:val="006E0D03"/>
    <w:rsid w:val="006F01AE"/>
    <w:rsid w:val="006F68B6"/>
    <w:rsid w:val="00700135"/>
    <w:rsid w:val="00700961"/>
    <w:rsid w:val="00702E08"/>
    <w:rsid w:val="00703495"/>
    <w:rsid w:val="00703764"/>
    <w:rsid w:val="00707058"/>
    <w:rsid w:val="007074C6"/>
    <w:rsid w:val="00707B45"/>
    <w:rsid w:val="007113A7"/>
    <w:rsid w:val="007124D7"/>
    <w:rsid w:val="00713E94"/>
    <w:rsid w:val="00720636"/>
    <w:rsid w:val="00727004"/>
    <w:rsid w:val="00727B3D"/>
    <w:rsid w:val="007302AB"/>
    <w:rsid w:val="00730720"/>
    <w:rsid w:val="0073789D"/>
    <w:rsid w:val="00740F26"/>
    <w:rsid w:val="00741F33"/>
    <w:rsid w:val="00744298"/>
    <w:rsid w:val="007445EE"/>
    <w:rsid w:val="00745087"/>
    <w:rsid w:val="007468C3"/>
    <w:rsid w:val="007511F3"/>
    <w:rsid w:val="0076126D"/>
    <w:rsid w:val="00762556"/>
    <w:rsid w:val="00762E88"/>
    <w:rsid w:val="00763461"/>
    <w:rsid w:val="007634A9"/>
    <w:rsid w:val="00764054"/>
    <w:rsid w:val="00764792"/>
    <w:rsid w:val="0076702A"/>
    <w:rsid w:val="0077101D"/>
    <w:rsid w:val="00772725"/>
    <w:rsid w:val="007764D0"/>
    <w:rsid w:val="00776EBE"/>
    <w:rsid w:val="007779AE"/>
    <w:rsid w:val="0078224B"/>
    <w:rsid w:val="00782B40"/>
    <w:rsid w:val="00782F96"/>
    <w:rsid w:val="007863FB"/>
    <w:rsid w:val="00786438"/>
    <w:rsid w:val="007875BF"/>
    <w:rsid w:val="00791301"/>
    <w:rsid w:val="0079256D"/>
    <w:rsid w:val="0079531E"/>
    <w:rsid w:val="007957DF"/>
    <w:rsid w:val="007A138C"/>
    <w:rsid w:val="007A2AAD"/>
    <w:rsid w:val="007A4233"/>
    <w:rsid w:val="007A7815"/>
    <w:rsid w:val="007B0249"/>
    <w:rsid w:val="007B1EBE"/>
    <w:rsid w:val="007C01ED"/>
    <w:rsid w:val="007C2A49"/>
    <w:rsid w:val="007C7477"/>
    <w:rsid w:val="007D05A6"/>
    <w:rsid w:val="007D19F2"/>
    <w:rsid w:val="007D6EF1"/>
    <w:rsid w:val="007E2741"/>
    <w:rsid w:val="007E4B33"/>
    <w:rsid w:val="007F1F5D"/>
    <w:rsid w:val="007F30B1"/>
    <w:rsid w:val="007F3E1C"/>
    <w:rsid w:val="007F51BE"/>
    <w:rsid w:val="00814E8C"/>
    <w:rsid w:val="0081512D"/>
    <w:rsid w:val="008154C9"/>
    <w:rsid w:val="008211A5"/>
    <w:rsid w:val="00821ECC"/>
    <w:rsid w:val="008232A1"/>
    <w:rsid w:val="00824AA4"/>
    <w:rsid w:val="008256A0"/>
    <w:rsid w:val="00825FC7"/>
    <w:rsid w:val="008271A7"/>
    <w:rsid w:val="00831C1F"/>
    <w:rsid w:val="008334C6"/>
    <w:rsid w:val="008366CB"/>
    <w:rsid w:val="0083714B"/>
    <w:rsid w:val="0083734E"/>
    <w:rsid w:val="00841D4D"/>
    <w:rsid w:val="00841FFE"/>
    <w:rsid w:val="00845531"/>
    <w:rsid w:val="00853E95"/>
    <w:rsid w:val="008544CB"/>
    <w:rsid w:val="0085557C"/>
    <w:rsid w:val="008604A6"/>
    <w:rsid w:val="008620E1"/>
    <w:rsid w:val="0086303B"/>
    <w:rsid w:val="00863373"/>
    <w:rsid w:val="00863A06"/>
    <w:rsid w:val="00863D9C"/>
    <w:rsid w:val="0087026F"/>
    <w:rsid w:val="00870372"/>
    <w:rsid w:val="00870E15"/>
    <w:rsid w:val="00876CC9"/>
    <w:rsid w:val="008819B0"/>
    <w:rsid w:val="00883300"/>
    <w:rsid w:val="008848B2"/>
    <w:rsid w:val="00884FD9"/>
    <w:rsid w:val="00887BFA"/>
    <w:rsid w:val="008935EF"/>
    <w:rsid w:val="0089395B"/>
    <w:rsid w:val="008A41D8"/>
    <w:rsid w:val="008A4BED"/>
    <w:rsid w:val="008A57F6"/>
    <w:rsid w:val="008B26B4"/>
    <w:rsid w:val="008B4030"/>
    <w:rsid w:val="008B6944"/>
    <w:rsid w:val="008B7C32"/>
    <w:rsid w:val="008C1CBE"/>
    <w:rsid w:val="008C6B66"/>
    <w:rsid w:val="008C6F0D"/>
    <w:rsid w:val="008D1639"/>
    <w:rsid w:val="008D2900"/>
    <w:rsid w:val="008D7BFF"/>
    <w:rsid w:val="008E2E4F"/>
    <w:rsid w:val="008E30FB"/>
    <w:rsid w:val="008E5B4A"/>
    <w:rsid w:val="008E7D13"/>
    <w:rsid w:val="008E7F79"/>
    <w:rsid w:val="008F6BD4"/>
    <w:rsid w:val="00902B3C"/>
    <w:rsid w:val="00902E9A"/>
    <w:rsid w:val="00903271"/>
    <w:rsid w:val="00904AEC"/>
    <w:rsid w:val="00911C5D"/>
    <w:rsid w:val="00921D1B"/>
    <w:rsid w:val="00925AED"/>
    <w:rsid w:val="009269D2"/>
    <w:rsid w:val="00927FE8"/>
    <w:rsid w:val="00931D80"/>
    <w:rsid w:val="00933AC9"/>
    <w:rsid w:val="00934077"/>
    <w:rsid w:val="00934F9F"/>
    <w:rsid w:val="00935516"/>
    <w:rsid w:val="0093728D"/>
    <w:rsid w:val="00937CEB"/>
    <w:rsid w:val="00951A99"/>
    <w:rsid w:val="009534F0"/>
    <w:rsid w:val="009551C8"/>
    <w:rsid w:val="00957381"/>
    <w:rsid w:val="00961A26"/>
    <w:rsid w:val="0096429E"/>
    <w:rsid w:val="009651F2"/>
    <w:rsid w:val="00966B59"/>
    <w:rsid w:val="00970A40"/>
    <w:rsid w:val="009719AF"/>
    <w:rsid w:val="00971FE2"/>
    <w:rsid w:val="00974D61"/>
    <w:rsid w:val="00981228"/>
    <w:rsid w:val="00983BA3"/>
    <w:rsid w:val="0098469E"/>
    <w:rsid w:val="009863C5"/>
    <w:rsid w:val="0099022F"/>
    <w:rsid w:val="00991B3F"/>
    <w:rsid w:val="009A0A9C"/>
    <w:rsid w:val="009A371E"/>
    <w:rsid w:val="009B4BC8"/>
    <w:rsid w:val="009C0153"/>
    <w:rsid w:val="009C0465"/>
    <w:rsid w:val="009C3A2A"/>
    <w:rsid w:val="009C42FF"/>
    <w:rsid w:val="009C683B"/>
    <w:rsid w:val="009C7B92"/>
    <w:rsid w:val="009D1EAF"/>
    <w:rsid w:val="009D2275"/>
    <w:rsid w:val="009D4A9A"/>
    <w:rsid w:val="009D7F27"/>
    <w:rsid w:val="009E18FA"/>
    <w:rsid w:val="009E5B72"/>
    <w:rsid w:val="009E6CFE"/>
    <w:rsid w:val="009F0E9B"/>
    <w:rsid w:val="009F20A8"/>
    <w:rsid w:val="009F2F8A"/>
    <w:rsid w:val="009F558F"/>
    <w:rsid w:val="009F6340"/>
    <w:rsid w:val="00A00DBA"/>
    <w:rsid w:val="00A06017"/>
    <w:rsid w:val="00A061B6"/>
    <w:rsid w:val="00A06825"/>
    <w:rsid w:val="00A072A6"/>
    <w:rsid w:val="00A1193E"/>
    <w:rsid w:val="00A119A4"/>
    <w:rsid w:val="00A12547"/>
    <w:rsid w:val="00A1302C"/>
    <w:rsid w:val="00A13201"/>
    <w:rsid w:val="00A15A2C"/>
    <w:rsid w:val="00A16B7F"/>
    <w:rsid w:val="00A16EC3"/>
    <w:rsid w:val="00A17471"/>
    <w:rsid w:val="00A20878"/>
    <w:rsid w:val="00A20B36"/>
    <w:rsid w:val="00A21B8F"/>
    <w:rsid w:val="00A229A3"/>
    <w:rsid w:val="00A24769"/>
    <w:rsid w:val="00A249F9"/>
    <w:rsid w:val="00A25635"/>
    <w:rsid w:val="00A25D45"/>
    <w:rsid w:val="00A32962"/>
    <w:rsid w:val="00A33FAD"/>
    <w:rsid w:val="00A34771"/>
    <w:rsid w:val="00A35D3E"/>
    <w:rsid w:val="00A371D5"/>
    <w:rsid w:val="00A37AD4"/>
    <w:rsid w:val="00A41829"/>
    <w:rsid w:val="00A41D0F"/>
    <w:rsid w:val="00A460E9"/>
    <w:rsid w:val="00A4760F"/>
    <w:rsid w:val="00A52CB6"/>
    <w:rsid w:val="00A5496D"/>
    <w:rsid w:val="00A55DC8"/>
    <w:rsid w:val="00A56CD9"/>
    <w:rsid w:val="00A56F86"/>
    <w:rsid w:val="00A62661"/>
    <w:rsid w:val="00A66163"/>
    <w:rsid w:val="00A7238B"/>
    <w:rsid w:val="00A72D94"/>
    <w:rsid w:val="00A767E0"/>
    <w:rsid w:val="00A7706A"/>
    <w:rsid w:val="00A77B79"/>
    <w:rsid w:val="00A81613"/>
    <w:rsid w:val="00A820AE"/>
    <w:rsid w:val="00A8388D"/>
    <w:rsid w:val="00A9190D"/>
    <w:rsid w:val="00A939E1"/>
    <w:rsid w:val="00A9547F"/>
    <w:rsid w:val="00A95D8A"/>
    <w:rsid w:val="00A95E0D"/>
    <w:rsid w:val="00AA1743"/>
    <w:rsid w:val="00AA1E77"/>
    <w:rsid w:val="00AA3AAD"/>
    <w:rsid w:val="00AB039D"/>
    <w:rsid w:val="00AB174A"/>
    <w:rsid w:val="00AB325E"/>
    <w:rsid w:val="00AB32D5"/>
    <w:rsid w:val="00AB4315"/>
    <w:rsid w:val="00AB7AFB"/>
    <w:rsid w:val="00AC5351"/>
    <w:rsid w:val="00AD0A22"/>
    <w:rsid w:val="00AD7D7B"/>
    <w:rsid w:val="00AE4233"/>
    <w:rsid w:val="00AE73D8"/>
    <w:rsid w:val="00AE73F8"/>
    <w:rsid w:val="00AE793D"/>
    <w:rsid w:val="00AF60B6"/>
    <w:rsid w:val="00AF62D0"/>
    <w:rsid w:val="00AF6A29"/>
    <w:rsid w:val="00AF7B05"/>
    <w:rsid w:val="00B004F3"/>
    <w:rsid w:val="00B0679E"/>
    <w:rsid w:val="00B10355"/>
    <w:rsid w:val="00B10539"/>
    <w:rsid w:val="00B10F29"/>
    <w:rsid w:val="00B162F3"/>
    <w:rsid w:val="00B165EE"/>
    <w:rsid w:val="00B17FBB"/>
    <w:rsid w:val="00B23597"/>
    <w:rsid w:val="00B24E5E"/>
    <w:rsid w:val="00B27138"/>
    <w:rsid w:val="00B271A8"/>
    <w:rsid w:val="00B27DA9"/>
    <w:rsid w:val="00B304B6"/>
    <w:rsid w:val="00B31D48"/>
    <w:rsid w:val="00B3584C"/>
    <w:rsid w:val="00B35BB0"/>
    <w:rsid w:val="00B37F5D"/>
    <w:rsid w:val="00B4026C"/>
    <w:rsid w:val="00B44823"/>
    <w:rsid w:val="00B45E12"/>
    <w:rsid w:val="00B50386"/>
    <w:rsid w:val="00B5157B"/>
    <w:rsid w:val="00B55452"/>
    <w:rsid w:val="00B5621D"/>
    <w:rsid w:val="00B60FEC"/>
    <w:rsid w:val="00B61940"/>
    <w:rsid w:val="00B62FB4"/>
    <w:rsid w:val="00B653B9"/>
    <w:rsid w:val="00B66C80"/>
    <w:rsid w:val="00B701AC"/>
    <w:rsid w:val="00B70902"/>
    <w:rsid w:val="00B70F10"/>
    <w:rsid w:val="00B72EB6"/>
    <w:rsid w:val="00B730F7"/>
    <w:rsid w:val="00B74206"/>
    <w:rsid w:val="00B77110"/>
    <w:rsid w:val="00B854FB"/>
    <w:rsid w:val="00B9251F"/>
    <w:rsid w:val="00B92F1A"/>
    <w:rsid w:val="00B932E3"/>
    <w:rsid w:val="00B94847"/>
    <w:rsid w:val="00BA61A0"/>
    <w:rsid w:val="00BB1926"/>
    <w:rsid w:val="00BB3673"/>
    <w:rsid w:val="00BC0622"/>
    <w:rsid w:val="00BC568F"/>
    <w:rsid w:val="00BC6275"/>
    <w:rsid w:val="00BD0861"/>
    <w:rsid w:val="00BD4A6B"/>
    <w:rsid w:val="00BD7865"/>
    <w:rsid w:val="00BE3F1B"/>
    <w:rsid w:val="00BE50D0"/>
    <w:rsid w:val="00BE5950"/>
    <w:rsid w:val="00BF3D69"/>
    <w:rsid w:val="00BF4382"/>
    <w:rsid w:val="00BF7761"/>
    <w:rsid w:val="00C007BC"/>
    <w:rsid w:val="00C04D2C"/>
    <w:rsid w:val="00C057ED"/>
    <w:rsid w:val="00C0653D"/>
    <w:rsid w:val="00C10C03"/>
    <w:rsid w:val="00C2309B"/>
    <w:rsid w:val="00C26A8F"/>
    <w:rsid w:val="00C302D8"/>
    <w:rsid w:val="00C32B31"/>
    <w:rsid w:val="00C34421"/>
    <w:rsid w:val="00C35152"/>
    <w:rsid w:val="00C403E4"/>
    <w:rsid w:val="00C40451"/>
    <w:rsid w:val="00C47C41"/>
    <w:rsid w:val="00C50FAE"/>
    <w:rsid w:val="00C51250"/>
    <w:rsid w:val="00C52CA8"/>
    <w:rsid w:val="00C5377D"/>
    <w:rsid w:val="00C55B07"/>
    <w:rsid w:val="00C60276"/>
    <w:rsid w:val="00C67203"/>
    <w:rsid w:val="00C71871"/>
    <w:rsid w:val="00C72AFF"/>
    <w:rsid w:val="00C7695C"/>
    <w:rsid w:val="00C85ADA"/>
    <w:rsid w:val="00C90257"/>
    <w:rsid w:val="00C92ABD"/>
    <w:rsid w:val="00C935A4"/>
    <w:rsid w:val="00CA196E"/>
    <w:rsid w:val="00CA2051"/>
    <w:rsid w:val="00CB22F8"/>
    <w:rsid w:val="00CB3C2B"/>
    <w:rsid w:val="00CC140C"/>
    <w:rsid w:val="00CC3785"/>
    <w:rsid w:val="00CC6B37"/>
    <w:rsid w:val="00CC7C86"/>
    <w:rsid w:val="00CD019B"/>
    <w:rsid w:val="00CD3119"/>
    <w:rsid w:val="00CD3CCD"/>
    <w:rsid w:val="00CD4BC4"/>
    <w:rsid w:val="00CD50B6"/>
    <w:rsid w:val="00CD68C5"/>
    <w:rsid w:val="00CD6B1D"/>
    <w:rsid w:val="00CE345D"/>
    <w:rsid w:val="00CE3CFF"/>
    <w:rsid w:val="00CE56CB"/>
    <w:rsid w:val="00CE65D3"/>
    <w:rsid w:val="00CE7764"/>
    <w:rsid w:val="00CF0DE9"/>
    <w:rsid w:val="00CF1FE2"/>
    <w:rsid w:val="00CF205D"/>
    <w:rsid w:val="00CF7AFB"/>
    <w:rsid w:val="00D026E6"/>
    <w:rsid w:val="00D07561"/>
    <w:rsid w:val="00D10A15"/>
    <w:rsid w:val="00D11FE6"/>
    <w:rsid w:val="00D129AE"/>
    <w:rsid w:val="00D12D72"/>
    <w:rsid w:val="00D12FB1"/>
    <w:rsid w:val="00D17514"/>
    <w:rsid w:val="00D2123F"/>
    <w:rsid w:val="00D2147C"/>
    <w:rsid w:val="00D2177C"/>
    <w:rsid w:val="00D219F0"/>
    <w:rsid w:val="00D22351"/>
    <w:rsid w:val="00D25652"/>
    <w:rsid w:val="00D30C6F"/>
    <w:rsid w:val="00D30F27"/>
    <w:rsid w:val="00D314EF"/>
    <w:rsid w:val="00D31F29"/>
    <w:rsid w:val="00D33532"/>
    <w:rsid w:val="00D33BF3"/>
    <w:rsid w:val="00D34E45"/>
    <w:rsid w:val="00D4222C"/>
    <w:rsid w:val="00D46562"/>
    <w:rsid w:val="00D471B9"/>
    <w:rsid w:val="00D47A5A"/>
    <w:rsid w:val="00D47D11"/>
    <w:rsid w:val="00D50903"/>
    <w:rsid w:val="00D52D1B"/>
    <w:rsid w:val="00D532A8"/>
    <w:rsid w:val="00D53922"/>
    <w:rsid w:val="00D5473E"/>
    <w:rsid w:val="00D54ECA"/>
    <w:rsid w:val="00D55017"/>
    <w:rsid w:val="00D5642A"/>
    <w:rsid w:val="00D57127"/>
    <w:rsid w:val="00D57569"/>
    <w:rsid w:val="00D64276"/>
    <w:rsid w:val="00D723B3"/>
    <w:rsid w:val="00D76252"/>
    <w:rsid w:val="00D81B72"/>
    <w:rsid w:val="00D82A41"/>
    <w:rsid w:val="00D85407"/>
    <w:rsid w:val="00D863CF"/>
    <w:rsid w:val="00D86A65"/>
    <w:rsid w:val="00D9144A"/>
    <w:rsid w:val="00D94C58"/>
    <w:rsid w:val="00D9518A"/>
    <w:rsid w:val="00D97BB0"/>
    <w:rsid w:val="00DA27D1"/>
    <w:rsid w:val="00DA3851"/>
    <w:rsid w:val="00DA5542"/>
    <w:rsid w:val="00DB0873"/>
    <w:rsid w:val="00DB1753"/>
    <w:rsid w:val="00DB1ADC"/>
    <w:rsid w:val="00DB2E3A"/>
    <w:rsid w:val="00DB607A"/>
    <w:rsid w:val="00DC14F1"/>
    <w:rsid w:val="00DC2278"/>
    <w:rsid w:val="00DD1401"/>
    <w:rsid w:val="00DD74DE"/>
    <w:rsid w:val="00DD7F54"/>
    <w:rsid w:val="00DE201D"/>
    <w:rsid w:val="00DE21E5"/>
    <w:rsid w:val="00DE24F7"/>
    <w:rsid w:val="00DE5FA8"/>
    <w:rsid w:val="00DF17EB"/>
    <w:rsid w:val="00DF7267"/>
    <w:rsid w:val="00E005B7"/>
    <w:rsid w:val="00E04816"/>
    <w:rsid w:val="00E07913"/>
    <w:rsid w:val="00E106D6"/>
    <w:rsid w:val="00E1580B"/>
    <w:rsid w:val="00E16839"/>
    <w:rsid w:val="00E17752"/>
    <w:rsid w:val="00E1795A"/>
    <w:rsid w:val="00E2059D"/>
    <w:rsid w:val="00E23276"/>
    <w:rsid w:val="00E2344F"/>
    <w:rsid w:val="00E237B7"/>
    <w:rsid w:val="00E2399E"/>
    <w:rsid w:val="00E2599E"/>
    <w:rsid w:val="00E3169A"/>
    <w:rsid w:val="00E348AE"/>
    <w:rsid w:val="00E41257"/>
    <w:rsid w:val="00E46D32"/>
    <w:rsid w:val="00E51836"/>
    <w:rsid w:val="00E51E92"/>
    <w:rsid w:val="00E52881"/>
    <w:rsid w:val="00E56353"/>
    <w:rsid w:val="00E578BB"/>
    <w:rsid w:val="00E57FD2"/>
    <w:rsid w:val="00E60B4A"/>
    <w:rsid w:val="00E62BC7"/>
    <w:rsid w:val="00E65C9E"/>
    <w:rsid w:val="00E67048"/>
    <w:rsid w:val="00E7083E"/>
    <w:rsid w:val="00E72B99"/>
    <w:rsid w:val="00E73721"/>
    <w:rsid w:val="00E73D35"/>
    <w:rsid w:val="00E74F2C"/>
    <w:rsid w:val="00E77151"/>
    <w:rsid w:val="00E80455"/>
    <w:rsid w:val="00E81626"/>
    <w:rsid w:val="00E81CE1"/>
    <w:rsid w:val="00E8225F"/>
    <w:rsid w:val="00E858E8"/>
    <w:rsid w:val="00E85B81"/>
    <w:rsid w:val="00E90233"/>
    <w:rsid w:val="00E9543F"/>
    <w:rsid w:val="00E967A4"/>
    <w:rsid w:val="00E97752"/>
    <w:rsid w:val="00EA192E"/>
    <w:rsid w:val="00EA2120"/>
    <w:rsid w:val="00EA24FD"/>
    <w:rsid w:val="00EA6B8E"/>
    <w:rsid w:val="00EA6B9C"/>
    <w:rsid w:val="00EB0F12"/>
    <w:rsid w:val="00EB1F73"/>
    <w:rsid w:val="00EB3CC6"/>
    <w:rsid w:val="00EC4728"/>
    <w:rsid w:val="00ED419A"/>
    <w:rsid w:val="00ED4532"/>
    <w:rsid w:val="00ED46DF"/>
    <w:rsid w:val="00ED4C78"/>
    <w:rsid w:val="00ED5652"/>
    <w:rsid w:val="00EE0AF4"/>
    <w:rsid w:val="00EF26A9"/>
    <w:rsid w:val="00F0124A"/>
    <w:rsid w:val="00F11A2E"/>
    <w:rsid w:val="00F11E86"/>
    <w:rsid w:val="00F13950"/>
    <w:rsid w:val="00F13CEB"/>
    <w:rsid w:val="00F20E4B"/>
    <w:rsid w:val="00F2283A"/>
    <w:rsid w:val="00F23026"/>
    <w:rsid w:val="00F234A8"/>
    <w:rsid w:val="00F26786"/>
    <w:rsid w:val="00F32F7C"/>
    <w:rsid w:val="00F404F5"/>
    <w:rsid w:val="00F4095D"/>
    <w:rsid w:val="00F41D04"/>
    <w:rsid w:val="00F42A7A"/>
    <w:rsid w:val="00F436F9"/>
    <w:rsid w:val="00F44A27"/>
    <w:rsid w:val="00F46F33"/>
    <w:rsid w:val="00F50384"/>
    <w:rsid w:val="00F53044"/>
    <w:rsid w:val="00F5700F"/>
    <w:rsid w:val="00F604B1"/>
    <w:rsid w:val="00F61217"/>
    <w:rsid w:val="00F61554"/>
    <w:rsid w:val="00F61FF7"/>
    <w:rsid w:val="00F62670"/>
    <w:rsid w:val="00F6362D"/>
    <w:rsid w:val="00F63BF0"/>
    <w:rsid w:val="00F663F9"/>
    <w:rsid w:val="00F668A0"/>
    <w:rsid w:val="00F66BCF"/>
    <w:rsid w:val="00F672F1"/>
    <w:rsid w:val="00F70039"/>
    <w:rsid w:val="00F703DC"/>
    <w:rsid w:val="00F7575F"/>
    <w:rsid w:val="00F8321A"/>
    <w:rsid w:val="00F86156"/>
    <w:rsid w:val="00F8670C"/>
    <w:rsid w:val="00F90B98"/>
    <w:rsid w:val="00F910C6"/>
    <w:rsid w:val="00F9131B"/>
    <w:rsid w:val="00F91600"/>
    <w:rsid w:val="00F91B7A"/>
    <w:rsid w:val="00F977C5"/>
    <w:rsid w:val="00FA3D0C"/>
    <w:rsid w:val="00FA4923"/>
    <w:rsid w:val="00FB36FB"/>
    <w:rsid w:val="00FB3F53"/>
    <w:rsid w:val="00FB43F2"/>
    <w:rsid w:val="00FB5D92"/>
    <w:rsid w:val="00FB5E29"/>
    <w:rsid w:val="00FD1AC2"/>
    <w:rsid w:val="00FD1AD6"/>
    <w:rsid w:val="00FD2D33"/>
    <w:rsid w:val="00FD314C"/>
    <w:rsid w:val="00FD52CB"/>
    <w:rsid w:val="00FE4F0A"/>
    <w:rsid w:val="00FE54F7"/>
    <w:rsid w:val="00FE6DA8"/>
    <w:rsid w:val="00FF0041"/>
    <w:rsid w:val="00FF0DC1"/>
    <w:rsid w:val="00FF0E77"/>
    <w:rsid w:val="00FF1E65"/>
    <w:rsid w:val="00FF36BA"/>
    <w:rsid w:val="00FF382B"/>
    <w:rsid w:val="00FF5874"/>
    <w:rsid w:val="00FF68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4E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44298"/>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512025"/>
    <w:pPr>
      <w:ind w:left="720"/>
      <w:contextualSpacing/>
    </w:pPr>
  </w:style>
  <w:style w:type="paragraph" w:styleId="Sprechblasentext">
    <w:name w:val="Balloon Text"/>
    <w:basedOn w:val="Standard"/>
    <w:link w:val="SprechblasentextZchn"/>
    <w:uiPriority w:val="99"/>
    <w:semiHidden/>
    <w:unhideWhenUsed/>
    <w:rsid w:val="003F5A7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A77"/>
    <w:rPr>
      <w:rFonts w:ascii="Tahoma" w:hAnsi="Tahoma" w:cs="Tahoma"/>
      <w:sz w:val="16"/>
      <w:szCs w:val="16"/>
    </w:rPr>
  </w:style>
  <w:style w:type="character" w:styleId="Kommentarzeichen">
    <w:name w:val="annotation reference"/>
    <w:basedOn w:val="Absatz-Standardschriftart"/>
    <w:uiPriority w:val="99"/>
    <w:semiHidden/>
    <w:unhideWhenUsed/>
    <w:rsid w:val="008E30FB"/>
    <w:rPr>
      <w:sz w:val="16"/>
      <w:szCs w:val="16"/>
    </w:rPr>
  </w:style>
  <w:style w:type="paragraph" w:styleId="Kommentartext">
    <w:name w:val="annotation text"/>
    <w:basedOn w:val="Standard"/>
    <w:link w:val="KommentartextZchn"/>
    <w:uiPriority w:val="99"/>
    <w:semiHidden/>
    <w:unhideWhenUsed/>
    <w:rsid w:val="008E30F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E30FB"/>
    <w:rPr>
      <w:sz w:val="20"/>
      <w:szCs w:val="20"/>
    </w:rPr>
  </w:style>
  <w:style w:type="paragraph" w:styleId="Kommentarthema">
    <w:name w:val="annotation subject"/>
    <w:basedOn w:val="Kommentartext"/>
    <w:next w:val="Kommentartext"/>
    <w:link w:val="KommentarthemaZchn"/>
    <w:uiPriority w:val="99"/>
    <w:semiHidden/>
    <w:unhideWhenUsed/>
    <w:rsid w:val="008E30FB"/>
    <w:rPr>
      <w:b/>
      <w:bCs/>
    </w:rPr>
  </w:style>
  <w:style w:type="character" w:customStyle="1" w:styleId="KommentarthemaZchn">
    <w:name w:val="Kommentarthema Zchn"/>
    <w:basedOn w:val="KommentartextZchn"/>
    <w:link w:val="Kommentarthema"/>
    <w:uiPriority w:val="99"/>
    <w:semiHidden/>
    <w:rsid w:val="008E30FB"/>
    <w:rPr>
      <w:b/>
      <w:bCs/>
      <w:sz w:val="20"/>
      <w:szCs w:val="20"/>
    </w:rPr>
  </w:style>
  <w:style w:type="paragraph" w:styleId="berarbeitung">
    <w:name w:val="Revision"/>
    <w:hidden/>
    <w:uiPriority w:val="99"/>
    <w:semiHidden/>
    <w:rsid w:val="005626FC"/>
    <w:pPr>
      <w:spacing w:after="0" w:line="240" w:lineRule="auto"/>
    </w:pPr>
  </w:style>
  <w:style w:type="paragraph" w:styleId="Kopfzeile">
    <w:name w:val="header"/>
    <w:basedOn w:val="Standard"/>
    <w:link w:val="KopfzeileZchn"/>
    <w:uiPriority w:val="99"/>
    <w:unhideWhenUsed/>
    <w:rsid w:val="0088330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83300"/>
  </w:style>
  <w:style w:type="paragraph" w:styleId="Fuzeile">
    <w:name w:val="footer"/>
    <w:basedOn w:val="Standard"/>
    <w:link w:val="FuzeileZchn"/>
    <w:uiPriority w:val="99"/>
    <w:unhideWhenUsed/>
    <w:rsid w:val="0088330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83300"/>
  </w:style>
  <w:style w:type="character" w:styleId="Hyperlink">
    <w:name w:val="Hyperlink"/>
    <w:basedOn w:val="Absatz-Standardschriftart"/>
    <w:uiPriority w:val="99"/>
    <w:unhideWhenUsed/>
    <w:rsid w:val="0033354A"/>
    <w:rPr>
      <w:color w:val="0000FF" w:themeColor="hyperlink"/>
      <w:u w:val="single"/>
    </w:rPr>
  </w:style>
  <w:style w:type="paragraph" w:styleId="Textkrper2">
    <w:name w:val="Body Text 2"/>
    <w:basedOn w:val="Standard"/>
    <w:link w:val="Textkrper2Zchn"/>
    <w:uiPriority w:val="99"/>
    <w:unhideWhenUsed/>
    <w:rsid w:val="00D5473E"/>
    <w:pPr>
      <w:spacing w:after="120" w:line="480" w:lineRule="auto"/>
      <w:ind w:left="1080"/>
    </w:pPr>
    <w:rPr>
      <w:rFonts w:ascii="Arial" w:eastAsia="Times New Roman" w:hAnsi="Arial" w:cs="Times New Roman"/>
      <w:spacing w:val="-5"/>
      <w:sz w:val="20"/>
      <w:szCs w:val="20"/>
    </w:rPr>
  </w:style>
  <w:style w:type="character" w:customStyle="1" w:styleId="Textkrper2Zchn">
    <w:name w:val="Textkörper 2 Zchn"/>
    <w:basedOn w:val="Absatz-Standardschriftart"/>
    <w:link w:val="Textkrper2"/>
    <w:uiPriority w:val="99"/>
    <w:rsid w:val="00D5473E"/>
    <w:rPr>
      <w:rFonts w:ascii="Arial" w:eastAsia="Times New Roman" w:hAnsi="Arial" w:cs="Times New Roman"/>
      <w:spacing w:val="-5"/>
      <w:sz w:val="20"/>
      <w:szCs w:val="20"/>
    </w:rPr>
  </w:style>
  <w:style w:type="character" w:styleId="BesuchterHyperlink">
    <w:name w:val="FollowedHyperlink"/>
    <w:basedOn w:val="Absatz-Standardschriftart"/>
    <w:uiPriority w:val="99"/>
    <w:semiHidden/>
    <w:unhideWhenUsed/>
    <w:rsid w:val="0089395B"/>
    <w:rPr>
      <w:color w:val="800080" w:themeColor="followedHyperlink"/>
      <w:u w:val="single"/>
    </w:rPr>
  </w:style>
  <w:style w:type="character" w:customStyle="1" w:styleId="tlid-translation">
    <w:name w:val="tlid-translation"/>
    <w:basedOn w:val="Absatz-Standardschriftart"/>
    <w:rsid w:val="008366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ingspann.de/" TargetMode="External"/><Relationship Id="rId5" Type="http://schemas.openxmlformats.org/officeDocument/2006/relationships/settings" Target="settings.xml"/><Relationship Id="rId10" Type="http://schemas.openxmlformats.org/officeDocument/2006/relationships/hyperlink" Target="mailto:info@ringspann.de" TargetMode="External"/><Relationship Id="rId4" Type="http://schemas.microsoft.com/office/2007/relationships/stylesWithEffects" Target="stylesWithEffects.xml"/><Relationship Id="rId9" Type="http://schemas.openxmlformats.org/officeDocument/2006/relationships/hyperlink" Target="mailto:info@guc.biz"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A0A22-9613-42A6-98AF-1FC032C0D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1276</Words>
  <Characters>8040</Characters>
  <Application>Microsoft Office Word</Application>
  <DocSecurity>0</DocSecurity>
  <Lines>67</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9298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Heubach</dc:creator>
  <cp:lastModifiedBy>Kerstin Koch</cp:lastModifiedBy>
  <cp:revision>13</cp:revision>
  <cp:lastPrinted>2020-02-27T08:03:00Z</cp:lastPrinted>
  <dcterms:created xsi:type="dcterms:W3CDTF">2020-03-03T07:40:00Z</dcterms:created>
  <dcterms:modified xsi:type="dcterms:W3CDTF">2020-03-16T10:20:00Z</dcterms:modified>
</cp:coreProperties>
</file>