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C1D9C" w14:textId="4460EBC0" w:rsidR="00D94651" w:rsidRPr="00AE6D43" w:rsidRDefault="00D94651" w:rsidP="00D94651">
      <w:pPr>
        <w:pBdr>
          <w:bottom w:val="single" w:sz="4" w:space="1" w:color="auto"/>
        </w:pBdr>
        <w:spacing w:after="0" w:line="240" w:lineRule="auto"/>
        <w:rPr>
          <w:rFonts w:ascii="Calibri" w:eastAsia="Times New Roman" w:hAnsi="Calibri" w:cs="Calibri"/>
          <w:sz w:val="28"/>
          <w:szCs w:val="28"/>
          <w:lang w:val="en-GB" w:eastAsia="de-DE"/>
        </w:rPr>
      </w:pPr>
      <w:bookmarkStart w:id="0" w:name="_GoBack"/>
      <w:bookmarkEnd w:id="0"/>
      <w:r w:rsidRPr="00AE6D43">
        <w:rPr>
          <w:rFonts w:ascii="Calibri" w:eastAsia="Times New Roman" w:hAnsi="Calibri" w:cs="Calibri"/>
          <w:sz w:val="28"/>
          <w:szCs w:val="28"/>
          <w:lang w:val="en-GB" w:eastAsia="de-DE"/>
        </w:rPr>
        <w:t>PRESS</w:t>
      </w:r>
      <w:r w:rsidR="008E4408" w:rsidRPr="00AE6D43">
        <w:rPr>
          <w:rFonts w:ascii="Calibri" w:eastAsia="Times New Roman" w:hAnsi="Calibri" w:cs="Calibri"/>
          <w:sz w:val="28"/>
          <w:szCs w:val="28"/>
          <w:lang w:val="en-GB" w:eastAsia="de-DE"/>
        </w:rPr>
        <w:t xml:space="preserve"> </w:t>
      </w:r>
      <w:r w:rsidRPr="00AE6D43">
        <w:rPr>
          <w:rFonts w:ascii="Calibri" w:eastAsia="Times New Roman" w:hAnsi="Calibri" w:cs="Calibri"/>
          <w:sz w:val="28"/>
          <w:szCs w:val="28"/>
          <w:lang w:val="en-GB" w:eastAsia="de-DE"/>
        </w:rPr>
        <w:t>INFORMATION</w:t>
      </w:r>
    </w:p>
    <w:p w14:paraId="6A589C52" w14:textId="77777777" w:rsidR="00D94651" w:rsidRPr="00AE6D43" w:rsidRDefault="00D94651" w:rsidP="00D94651">
      <w:pPr>
        <w:spacing w:after="0" w:line="240" w:lineRule="auto"/>
        <w:rPr>
          <w:rFonts w:ascii="Calibri" w:eastAsia="Times New Roman" w:hAnsi="Calibri" w:cs="Calibri"/>
          <w:i/>
          <w:sz w:val="16"/>
          <w:szCs w:val="16"/>
          <w:u w:val="single"/>
          <w:lang w:val="en-GB" w:eastAsia="de-DE"/>
        </w:rPr>
      </w:pPr>
    </w:p>
    <w:p w14:paraId="6471EDE6" w14:textId="77777777" w:rsidR="00D94651" w:rsidRPr="00AE6D43" w:rsidRDefault="00D94651" w:rsidP="00D94651">
      <w:pPr>
        <w:spacing w:after="0" w:line="240" w:lineRule="auto"/>
        <w:rPr>
          <w:rFonts w:ascii="Calibri" w:eastAsia="Times New Roman" w:hAnsi="Calibri" w:cs="Calibri"/>
          <w:sz w:val="16"/>
          <w:szCs w:val="16"/>
          <w:lang w:val="en-GB" w:eastAsia="de-DE"/>
        </w:rPr>
      </w:pPr>
    </w:p>
    <w:p w14:paraId="01C070EB" w14:textId="72A6ED4F" w:rsidR="00BD29D6" w:rsidRPr="00AE6D43" w:rsidRDefault="00791449" w:rsidP="00BD29D6">
      <w:pPr>
        <w:rPr>
          <w:rFonts w:ascii="Calibri" w:eastAsia="Calibri" w:hAnsi="Calibri" w:cs="Calibri"/>
          <w:i/>
          <w:sz w:val="20"/>
          <w:szCs w:val="20"/>
          <w:lang w:val="en-GB"/>
        </w:rPr>
      </w:pPr>
      <w:r w:rsidRPr="00AE6D43">
        <w:rPr>
          <w:rFonts w:ascii="Calibri" w:hAnsi="Calibri" w:cs="Calibri"/>
          <w:i/>
          <w:sz w:val="20"/>
          <w:szCs w:val="20"/>
          <w:lang w:val="en-GB"/>
        </w:rPr>
        <w:t xml:space="preserve">Clamping technology / manufacturing technology </w:t>
      </w:r>
      <w:r w:rsidR="00BD29D6" w:rsidRPr="00AE6D43">
        <w:rPr>
          <w:rFonts w:ascii="Calibri" w:hAnsi="Calibri" w:cs="Calibri"/>
          <w:i/>
          <w:sz w:val="20"/>
          <w:szCs w:val="20"/>
          <w:lang w:val="en-GB"/>
        </w:rPr>
        <w:t xml:space="preserve">/ </w:t>
      </w:r>
      <w:r w:rsidR="00AE6D43" w:rsidRPr="00AE6D43">
        <w:rPr>
          <w:rFonts w:ascii="Calibri" w:hAnsi="Calibri" w:cs="Calibri"/>
          <w:i/>
          <w:sz w:val="20"/>
          <w:szCs w:val="20"/>
          <w:lang w:val="en-GB"/>
        </w:rPr>
        <w:t xml:space="preserve">fine machining </w:t>
      </w:r>
      <w:r w:rsidR="00BD29D6" w:rsidRPr="00AE6D43">
        <w:rPr>
          <w:rFonts w:ascii="Calibri" w:hAnsi="Calibri" w:cs="Calibri"/>
          <w:i/>
          <w:sz w:val="20"/>
          <w:szCs w:val="20"/>
          <w:lang w:val="en-GB"/>
        </w:rPr>
        <w:t xml:space="preserve">/ </w:t>
      </w:r>
      <w:r w:rsidR="00F95DAA" w:rsidRPr="00AE6D43">
        <w:rPr>
          <w:rFonts w:ascii="Calibri" w:hAnsi="Calibri" w:cs="Calibri"/>
          <w:i/>
          <w:spacing w:val="-2"/>
          <w:sz w:val="20"/>
          <w:szCs w:val="20"/>
          <w:lang w:val="en-GB"/>
        </w:rPr>
        <w:t>gearbox construction</w:t>
      </w:r>
      <w:r w:rsidR="00F95DAA" w:rsidRPr="00AE6D43">
        <w:rPr>
          <w:rFonts w:ascii="Calibri" w:hAnsi="Calibri" w:cs="Calibri"/>
          <w:i/>
          <w:sz w:val="20"/>
          <w:szCs w:val="20"/>
          <w:lang w:val="en-GB"/>
        </w:rPr>
        <w:t xml:space="preserve"> </w:t>
      </w:r>
      <w:r w:rsidR="00435826" w:rsidRPr="00AE6D43">
        <w:rPr>
          <w:rFonts w:ascii="Calibri" w:hAnsi="Calibri" w:cs="Calibri"/>
          <w:i/>
          <w:sz w:val="20"/>
          <w:szCs w:val="20"/>
          <w:lang w:val="en-GB"/>
        </w:rPr>
        <w:t xml:space="preserve">/ </w:t>
      </w:r>
      <w:r w:rsidRPr="00AE6D43">
        <w:rPr>
          <w:rFonts w:ascii="Calibri" w:hAnsi="Calibri" w:cs="Calibri"/>
          <w:i/>
          <w:sz w:val="20"/>
          <w:szCs w:val="20"/>
          <w:lang w:val="en-GB"/>
        </w:rPr>
        <w:t xml:space="preserve">gearing technology </w:t>
      </w:r>
      <w:r w:rsidR="00DE4303" w:rsidRPr="00AE6D43">
        <w:rPr>
          <w:rFonts w:ascii="Calibri" w:hAnsi="Calibri" w:cs="Calibri"/>
          <w:i/>
          <w:sz w:val="20"/>
          <w:szCs w:val="20"/>
          <w:lang w:val="en-GB"/>
        </w:rPr>
        <w:t xml:space="preserve">/ </w:t>
      </w:r>
      <w:r w:rsidR="00F95DAA" w:rsidRPr="00AE6D43">
        <w:rPr>
          <w:rFonts w:ascii="Calibri" w:hAnsi="Calibri" w:cs="Calibri"/>
          <w:i/>
          <w:sz w:val="20"/>
          <w:szCs w:val="20"/>
          <w:lang w:val="en-GB"/>
        </w:rPr>
        <w:t>p</w:t>
      </w:r>
      <w:r w:rsidR="00F95DAA" w:rsidRPr="00AE6D43">
        <w:rPr>
          <w:rFonts w:cs="Times New Roman"/>
          <w:bCs/>
          <w:i/>
          <w:sz w:val="20"/>
          <w:szCs w:val="20"/>
          <w:lang w:val="en-GB"/>
        </w:rPr>
        <w:t>ower transmission</w:t>
      </w:r>
    </w:p>
    <w:p w14:paraId="03FE5211" w14:textId="77777777" w:rsidR="00AE6D43" w:rsidRPr="00AE6D43" w:rsidRDefault="00AE6D43" w:rsidP="00AE6D43">
      <w:pPr>
        <w:keepNext/>
        <w:spacing w:after="120" w:line="240" w:lineRule="auto"/>
        <w:jc w:val="both"/>
        <w:outlineLvl w:val="2"/>
        <w:rPr>
          <w:rFonts w:ascii="Calibri" w:eastAsia="Times New Roman" w:hAnsi="Calibri" w:cs="Calibri"/>
          <w:b/>
          <w:bCs/>
          <w:spacing w:val="-8"/>
          <w:sz w:val="39"/>
          <w:szCs w:val="39"/>
          <w:lang w:val="en-GB" w:eastAsia="de-DE"/>
        </w:rPr>
      </w:pPr>
      <w:r w:rsidRPr="00AE6D43">
        <w:rPr>
          <w:rFonts w:ascii="Calibri" w:eastAsia="Times New Roman" w:hAnsi="Calibri" w:cs="Calibri"/>
          <w:b/>
          <w:bCs/>
          <w:spacing w:val="-8"/>
          <w:sz w:val="39"/>
          <w:szCs w:val="39"/>
          <w:lang w:val="en-GB" w:eastAsia="de-DE"/>
        </w:rPr>
        <w:t>A hidden champion of gearing technology</w:t>
      </w:r>
    </w:p>
    <w:p w14:paraId="3CC309E4" w14:textId="77777777" w:rsidR="00AE6D43" w:rsidRPr="00AE6D43" w:rsidRDefault="00AE6D43" w:rsidP="00AE6D43">
      <w:pPr>
        <w:keepNext/>
        <w:spacing w:after="240" w:line="240" w:lineRule="auto"/>
        <w:jc w:val="both"/>
        <w:outlineLvl w:val="1"/>
        <w:rPr>
          <w:rFonts w:ascii="Calibri" w:eastAsia="Times New Roman" w:hAnsi="Calibri" w:cs="Calibri"/>
          <w:b/>
          <w:bCs/>
          <w:spacing w:val="-2"/>
          <w:sz w:val="23"/>
          <w:szCs w:val="23"/>
          <w:lang w:val="en-GB" w:eastAsia="de-DE"/>
        </w:rPr>
      </w:pPr>
      <w:r w:rsidRPr="00AE6D43">
        <w:rPr>
          <w:rFonts w:ascii="Calibri" w:eastAsia="Times New Roman" w:hAnsi="Calibri" w:cs="Calibri"/>
          <w:b/>
          <w:bCs/>
          <w:spacing w:val="-2"/>
          <w:sz w:val="23"/>
          <w:szCs w:val="23"/>
          <w:lang w:val="en-GB" w:eastAsia="de-DE"/>
        </w:rPr>
        <w:t>RINGSPANN’s expanding sleeve mandrel is increasing flexibility in fine machining</w:t>
      </w:r>
    </w:p>
    <w:p w14:paraId="41C9AE06"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sz w:val="21"/>
          <w:szCs w:val="21"/>
          <w:lang w:val="en-GB" w:eastAsia="de-DE"/>
        </w:rPr>
      </w:pPr>
      <w:r w:rsidRPr="00AE6D43">
        <w:rPr>
          <w:rFonts w:ascii="Calibri" w:eastAsia="Times New Roman" w:hAnsi="Calibri" w:cs="Calibri"/>
          <w:b/>
          <w:bCs/>
          <w:sz w:val="21"/>
          <w:szCs w:val="21"/>
          <w:lang w:val="en-GB" w:eastAsia="de-DE"/>
        </w:rPr>
        <w:t>For all manufacturers of gear cutting machines and users in the field of fine machining who have particularly high demands on the precision and flexibility of their clamping fixtures, RINGSPANN has a real hidden champion in its range: the mechanical expanding sleeve mandrel HDDS. As an alternative to hydraulic expanding fixtures, it convinces with a comparably high concentricity of ≤ 5 µm with a surprisingly great expansion. While the first manufacturers are testing the patented HDDS as a potential standard component in their gear cutting machines, RINGSPANN is also positioning it as a component for simplified entry into automated production.</w:t>
      </w:r>
    </w:p>
    <w:p w14:paraId="77460FDA"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iCs/>
          <w:sz w:val="21"/>
          <w:szCs w:val="21"/>
          <w:lang w:val="en-GB" w:eastAsia="de-DE"/>
        </w:rPr>
      </w:pPr>
      <w:r w:rsidRPr="00AE6D43">
        <w:rPr>
          <w:rFonts w:ascii="Calibri" w:eastAsia="Times New Roman" w:hAnsi="Calibri" w:cs="Calibri"/>
          <w:i/>
          <w:iCs/>
          <w:sz w:val="21"/>
          <w:szCs w:val="21"/>
          <w:lang w:val="en-GB" w:eastAsia="de-DE"/>
        </w:rPr>
        <w:t xml:space="preserve">Bad Homburg, September 2021. – </w:t>
      </w:r>
      <w:r w:rsidRPr="00AE6D43">
        <w:rPr>
          <w:rFonts w:ascii="Calibri" w:eastAsia="Times New Roman" w:hAnsi="Calibri" w:cs="Calibri"/>
          <w:iCs/>
          <w:sz w:val="21"/>
          <w:szCs w:val="21"/>
          <w:lang w:val="en-GB" w:eastAsia="de-DE"/>
        </w:rPr>
        <w:t xml:space="preserve">The mechanical production of high-quality spur and bevel gears for use in gear manufacturing in particular has been characterised for years by increasing demands on their geometric accuracy. For a long time, customers in this sector of fine machining were satisfied with gear qualities of 8 or 9 according to DIN 3961, but today suppliers are usually required to achieve qualities of level 7 or 6. And if you want to survive as a supplier in motor racing, gear qualities of at least 5 or 4 are the gold standard. Yet every experienced gear manufacturer knows that such high accuracies cannot be achieved without specially designed clamping fixtures. Volker Schlautmann, head of RINGSPANN's clamping fixtures/shaft-hub-connections customer team, puts it in a nutshell: "Ideally, such a clamping system not only supports gear technicians in meeting the constantly increasing quality requirements, but also provides them with more application and economic flexibility." It was this threefold objective that guided Volker </w:t>
      </w:r>
      <w:proofErr w:type="spellStart"/>
      <w:r w:rsidRPr="00AE6D43">
        <w:rPr>
          <w:rFonts w:ascii="Calibri" w:eastAsia="Times New Roman" w:hAnsi="Calibri" w:cs="Calibri"/>
          <w:iCs/>
          <w:sz w:val="21"/>
          <w:szCs w:val="21"/>
          <w:lang w:val="en-GB" w:eastAsia="de-DE"/>
        </w:rPr>
        <w:t>Schlautmann's</w:t>
      </w:r>
      <w:proofErr w:type="spellEnd"/>
      <w:r w:rsidRPr="00AE6D43">
        <w:rPr>
          <w:rFonts w:ascii="Calibri" w:eastAsia="Times New Roman" w:hAnsi="Calibri" w:cs="Calibri"/>
          <w:iCs/>
          <w:sz w:val="21"/>
          <w:szCs w:val="21"/>
          <w:lang w:val="en-GB" w:eastAsia="de-DE"/>
        </w:rPr>
        <w:t xml:space="preserve"> team in the development of the HDDS expanding sleeve mandrel.</w:t>
      </w:r>
    </w:p>
    <w:p w14:paraId="386DFA63"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iCs/>
          <w:sz w:val="21"/>
          <w:szCs w:val="21"/>
          <w:lang w:val="en-GB" w:eastAsia="de-DE"/>
        </w:rPr>
      </w:pPr>
      <w:r w:rsidRPr="00AE6D43">
        <w:rPr>
          <w:rFonts w:ascii="Calibri" w:eastAsia="Times New Roman" w:hAnsi="Calibri" w:cs="Calibri"/>
          <w:b/>
          <w:bCs/>
          <w:iCs/>
          <w:sz w:val="21"/>
          <w:szCs w:val="21"/>
          <w:lang w:val="en-GB" w:eastAsia="de-DE"/>
        </w:rPr>
        <w:t>Clamping without risk of leakage</w:t>
      </w:r>
    </w:p>
    <w:p w14:paraId="23F48D2E"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iCs/>
          <w:sz w:val="21"/>
          <w:szCs w:val="21"/>
          <w:lang w:val="en-GB" w:eastAsia="de-DE"/>
        </w:rPr>
      </w:pPr>
      <w:r w:rsidRPr="00AE6D43">
        <w:rPr>
          <w:rFonts w:ascii="Calibri" w:eastAsia="Times New Roman" w:hAnsi="Calibri" w:cs="Calibri"/>
          <w:iCs/>
          <w:sz w:val="21"/>
          <w:szCs w:val="21"/>
          <w:lang w:val="en-GB" w:eastAsia="de-DE"/>
        </w:rPr>
        <w:t xml:space="preserve">As a mechanical internal clamping system, the HDDS is a real highlight of modern clamping technology. It convinces with a concentricity of ≤ 5 µm, offers an absolute expansion four times greater than that of most hydraulic clamping fixtures, and is therefore currently regarded as one of the best mechanical alternatives to the hydraulic expanding mandrels often found in gearing technology. "Our HDDS accommodates workpieces with bores up to tolerance class IT10, while most hydraulic clamping fixtures are only suitable for accommodating workpiece bores up to tolerance class IT7," specifies Volker Schlautmann. Since the expanding sleeve mandrel from RINGSPANN, unlike hydraulic expanding clamping fixtures, is also free of any leakage risks, its use increases process reliability in series production, where even the smallest leakage on hydraulic </w:t>
      </w:r>
      <w:r w:rsidRPr="00AE6D43">
        <w:rPr>
          <w:rFonts w:ascii="Calibri" w:eastAsia="Times New Roman" w:hAnsi="Calibri" w:cs="Calibri"/>
          <w:iCs/>
          <w:sz w:val="21"/>
          <w:szCs w:val="21"/>
          <w:lang w:val="en-GB" w:eastAsia="de-DE"/>
        </w:rPr>
        <w:lastRenderedPageBreak/>
        <w:t>clamping fixtures triggers the need for repair. The only source of wear on RINGSPANN’s HDDS is its clamping discs. "But they are quality products with long service lives from our own production, which are also easy to replace," stresses Volker Schlautmann.</w:t>
      </w:r>
    </w:p>
    <w:p w14:paraId="45EBFA0E"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b/>
          <w:bCs/>
          <w:iCs/>
          <w:sz w:val="21"/>
          <w:szCs w:val="21"/>
          <w:lang w:val="en-GB" w:eastAsia="de-DE"/>
        </w:rPr>
      </w:pPr>
      <w:r w:rsidRPr="00AE6D43">
        <w:rPr>
          <w:rFonts w:ascii="Calibri" w:eastAsia="Times New Roman" w:hAnsi="Calibri" w:cs="Calibri"/>
          <w:b/>
          <w:bCs/>
          <w:iCs/>
          <w:sz w:val="21"/>
          <w:szCs w:val="21"/>
          <w:lang w:val="en-GB" w:eastAsia="de-DE"/>
        </w:rPr>
        <w:t>Higher accuracies than expected</w:t>
      </w:r>
    </w:p>
    <w:p w14:paraId="2FD9851D"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iCs/>
          <w:sz w:val="21"/>
          <w:szCs w:val="21"/>
          <w:lang w:val="en-GB" w:eastAsia="de-DE"/>
        </w:rPr>
      </w:pPr>
      <w:r w:rsidRPr="00AE6D43">
        <w:rPr>
          <w:rFonts w:ascii="Calibri" w:eastAsia="Times New Roman" w:hAnsi="Calibri" w:cs="Calibri"/>
          <w:iCs/>
          <w:sz w:val="21"/>
          <w:szCs w:val="21"/>
          <w:lang w:val="en-GB" w:eastAsia="de-DE"/>
        </w:rPr>
        <w:t>The HDDS from RINGSPANN was able to demonstrate its performance capability and power reserves during high-precision cylindrical gear grinding in the production of a Swiss gear manufacturer. Here, its axial and radial run-out accuracy were measured both with a control workpiece on a tactile measuring device and with an original blank in a coordinate measuring system. The results were even better than expected: The measuring equipment recorded accuracies of ≤ 2 µm for the axial runout and ≤ 3 µm for the radial runout. "In addition, the geometric accuracy achieved for the involute toothing on the series workpiece was well within the defined tolerance limits and thus well above the customer's requirements," notes Volker Schlautmann.</w:t>
      </w:r>
    </w:p>
    <w:p w14:paraId="2BFE769D"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Calibri"/>
          <w:b/>
          <w:bCs/>
          <w:iCs/>
          <w:sz w:val="21"/>
          <w:szCs w:val="21"/>
          <w:lang w:val="en-GB" w:eastAsia="de-DE"/>
        </w:rPr>
      </w:pPr>
      <w:r w:rsidRPr="00AE6D43">
        <w:rPr>
          <w:rFonts w:eastAsia="Times New Roman" w:cs="Calibri"/>
          <w:b/>
          <w:bCs/>
          <w:iCs/>
          <w:sz w:val="21"/>
          <w:szCs w:val="21"/>
          <w:lang w:val="en-GB" w:eastAsia="de-DE"/>
        </w:rPr>
        <w:t>High flexibility due to large expansion</w:t>
      </w:r>
    </w:p>
    <w:p w14:paraId="76F95A6F" w14:textId="77777777" w:rsidR="00AE6D43" w:rsidRPr="00AE6D43" w:rsidRDefault="00AE6D43" w:rsidP="00AE6D4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eastAsia="Times New Roman" w:cs="Calibri"/>
          <w:iCs/>
          <w:sz w:val="21"/>
          <w:szCs w:val="21"/>
          <w:lang w:val="en-GB" w:eastAsia="de-DE"/>
        </w:rPr>
      </w:pPr>
      <w:r w:rsidRPr="00AE6D43">
        <w:rPr>
          <w:rFonts w:eastAsia="Times New Roman" w:cs="Calibri"/>
          <w:iCs/>
          <w:sz w:val="21"/>
          <w:szCs w:val="21"/>
          <w:lang w:val="en-GB" w:eastAsia="de-DE"/>
        </w:rPr>
        <w:t xml:space="preserve">Other practical cases have since shown that the expanding sleeve mandrel from RINGSPANN not only enables the achievement of high gearing qualities, but that it also supports the realisation of fully automated manufacturing concepts. The reason for this is easy to understand: Since hydraulic expanding mandrels have only a low expansion rate due to their physics, high-precision handling systems are usually needed to feed them, which also drives up the costs for the required measurement and control technology for the periphery. As already mentioned, the HDDS from RINGSPANN, on the other hand, has an expansion that is four times greater than that of many hydraulic clamping fixtures. "Due to the high expansion rate, the technical expenditure for the entire periphery is considerably reduced, which makes the entry into fully automated machining much easier," emphasises Volker Schlautmann. </w:t>
      </w:r>
    </w:p>
    <w:p w14:paraId="7DB3A0FB" w14:textId="770C2052" w:rsidR="001020D4" w:rsidRPr="00AE6D43" w:rsidRDefault="00AE6D43" w:rsidP="00DE430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120" w:line="360" w:lineRule="auto"/>
        <w:jc w:val="both"/>
        <w:rPr>
          <w:rFonts w:ascii="Calibri" w:eastAsia="Times New Roman" w:hAnsi="Calibri" w:cs="Calibri"/>
          <w:iCs/>
          <w:sz w:val="21"/>
          <w:szCs w:val="21"/>
          <w:lang w:val="en-GB" w:eastAsia="de-DE"/>
        </w:rPr>
      </w:pPr>
      <w:r w:rsidRPr="00AE6D43">
        <w:rPr>
          <w:rFonts w:ascii="Calibri" w:eastAsia="Times New Roman" w:hAnsi="Calibri" w:cs="Calibri"/>
          <w:iCs/>
          <w:sz w:val="21"/>
          <w:szCs w:val="21"/>
          <w:lang w:val="en-GB" w:eastAsia="de-DE"/>
        </w:rPr>
        <w:t xml:space="preserve">RINGSPANN’s mechanical expanding sleeve mandrel is capable - depending on the version - of </w:t>
      </w:r>
      <w:r w:rsidRPr="001D7CEC">
        <w:rPr>
          <w:rFonts w:ascii="Calibri" w:eastAsia="Times New Roman" w:hAnsi="Calibri" w:cs="Calibri"/>
          <w:iCs/>
          <w:sz w:val="21"/>
          <w:szCs w:val="21"/>
          <w:lang w:val="en-GB" w:eastAsia="de-DE"/>
        </w:rPr>
        <w:t>clamping bores with diameters from 2</w:t>
      </w:r>
      <w:r w:rsidR="00CF3275" w:rsidRPr="001D7CEC">
        <w:rPr>
          <w:rFonts w:ascii="Calibri" w:eastAsia="Times New Roman" w:hAnsi="Calibri" w:cs="Calibri"/>
          <w:iCs/>
          <w:sz w:val="21"/>
          <w:szCs w:val="21"/>
          <w:lang w:val="en-GB" w:eastAsia="de-DE"/>
        </w:rPr>
        <w:t>5</w:t>
      </w:r>
      <w:r w:rsidRPr="001D7CEC">
        <w:rPr>
          <w:rFonts w:ascii="Calibri" w:eastAsia="Times New Roman" w:hAnsi="Calibri" w:cs="Calibri"/>
          <w:iCs/>
          <w:sz w:val="21"/>
          <w:szCs w:val="21"/>
          <w:lang w:val="en-GB" w:eastAsia="de-DE"/>
        </w:rPr>
        <w:t xml:space="preserve"> mm and is also suitable for bores whose internal geometry</w:t>
      </w:r>
      <w:r w:rsidRPr="00AE6D43">
        <w:rPr>
          <w:rFonts w:ascii="Calibri" w:eastAsia="Times New Roman" w:hAnsi="Calibri" w:cs="Calibri"/>
          <w:iCs/>
          <w:sz w:val="21"/>
          <w:szCs w:val="21"/>
          <w:lang w:val="en-GB" w:eastAsia="de-DE"/>
        </w:rPr>
        <w:t xml:space="preserve"> is interrupted by a groove. In addition, it can also be used to machine components with very short clamping lengths, because its mechanics provide a pull-back action in which the workpiece is pressed against a contact and aligned at the same time. Also worth mentioning: In applications in high-precision machining, it has been shown that further advantages can be achieved by using a spindle sleeve because this increases the reproducibility of the clamping result to ≤ 2 µm - while simultaneously increasing the rigidity of the entire system. "This also means that the clamping system is insensitive to very large radial forces applied by the tools," explains Volker Schlautmann</w:t>
      </w:r>
      <w:r w:rsidR="003A5670" w:rsidRPr="00AE6D43">
        <w:rPr>
          <w:rFonts w:ascii="Calibri" w:eastAsia="Times New Roman" w:hAnsi="Calibri" w:cs="Calibri"/>
          <w:iCs/>
          <w:sz w:val="21"/>
          <w:szCs w:val="21"/>
          <w:lang w:val="en-GB" w:eastAsia="de-DE"/>
        </w:rPr>
        <w:t>.</w:t>
      </w:r>
      <w:r w:rsidR="00185A55" w:rsidRPr="00AE6D43">
        <w:rPr>
          <w:rFonts w:ascii="Calibri" w:eastAsia="Times New Roman" w:hAnsi="Calibri" w:cs="Calibri"/>
          <w:iCs/>
          <w:sz w:val="21"/>
          <w:szCs w:val="21"/>
          <w:lang w:val="en-GB" w:eastAsia="de-DE"/>
        </w:rPr>
        <w:t xml:space="preserve"> </w:t>
      </w:r>
      <w:r w:rsidR="004B5E1E" w:rsidRPr="00AE6D43">
        <w:rPr>
          <w:rFonts w:ascii="Calibri" w:eastAsia="Times New Roman" w:hAnsi="Calibri" w:cs="Calibri"/>
          <w:i/>
          <w:iCs/>
          <w:sz w:val="21"/>
          <w:szCs w:val="21"/>
          <w:lang w:val="en-GB" w:eastAsia="de-DE"/>
        </w:rPr>
        <w:t>ms</w:t>
      </w:r>
    </w:p>
    <w:p w14:paraId="6F33BBD0" w14:textId="6C2AFB56" w:rsidR="00D94651" w:rsidRPr="00AE6D43" w:rsidRDefault="00696765" w:rsidP="00DE4303">
      <w:pPr>
        <w:spacing w:after="120" w:line="360" w:lineRule="auto"/>
        <w:jc w:val="both"/>
        <w:rPr>
          <w:rFonts w:ascii="Calibri" w:eastAsia="Times New Roman" w:hAnsi="Calibri" w:cs="Calibri"/>
          <w:i/>
          <w:sz w:val="16"/>
          <w:szCs w:val="20"/>
          <w:lang w:val="en-GB" w:eastAsia="de-DE"/>
        </w:rPr>
      </w:pPr>
      <w:r w:rsidRPr="00AE6D43">
        <w:rPr>
          <w:rFonts w:ascii="Calibri" w:eastAsia="Times New Roman" w:hAnsi="Calibri" w:cs="Calibri"/>
          <w:i/>
          <w:sz w:val="16"/>
          <w:szCs w:val="20"/>
          <w:lang w:val="en-GB" w:eastAsia="de-DE"/>
        </w:rPr>
        <w:t>7</w:t>
      </w:r>
      <w:r w:rsidR="00185A55" w:rsidRPr="00AE6D43">
        <w:rPr>
          <w:rFonts w:ascii="Calibri" w:eastAsia="Times New Roman" w:hAnsi="Calibri" w:cs="Calibri"/>
          <w:i/>
          <w:sz w:val="16"/>
          <w:szCs w:val="20"/>
          <w:lang w:val="en-GB" w:eastAsia="de-DE"/>
        </w:rPr>
        <w:t>59</w:t>
      </w:r>
      <w:r w:rsidR="00D94651" w:rsidRPr="00AE6D43">
        <w:rPr>
          <w:rFonts w:ascii="Calibri" w:eastAsia="Times New Roman" w:hAnsi="Calibri" w:cs="Calibri"/>
          <w:i/>
          <w:sz w:val="16"/>
          <w:szCs w:val="20"/>
          <w:lang w:val="en-GB" w:eastAsia="de-DE"/>
        </w:rPr>
        <w:t xml:space="preserve"> </w:t>
      </w:r>
      <w:r w:rsidR="00F95DAA" w:rsidRPr="00AE6D43">
        <w:rPr>
          <w:rFonts w:ascii="Calibri" w:hAnsi="Calibri" w:cs="Calibri"/>
          <w:i/>
          <w:sz w:val="16"/>
          <w:lang w:val="en-GB"/>
        </w:rPr>
        <w:t xml:space="preserve">words with </w:t>
      </w:r>
      <w:r w:rsidR="00723C80" w:rsidRPr="00AE6D43">
        <w:rPr>
          <w:rFonts w:ascii="Calibri" w:eastAsia="Times New Roman" w:hAnsi="Calibri" w:cs="Calibri"/>
          <w:i/>
          <w:sz w:val="16"/>
          <w:szCs w:val="20"/>
          <w:lang w:val="en-GB" w:eastAsia="de-DE"/>
        </w:rPr>
        <w:t>5</w:t>
      </w:r>
      <w:r w:rsidR="00F95DAA" w:rsidRPr="00AE6D43">
        <w:rPr>
          <w:rFonts w:ascii="Calibri" w:eastAsia="Times New Roman" w:hAnsi="Calibri" w:cs="Calibri"/>
          <w:i/>
          <w:sz w:val="16"/>
          <w:szCs w:val="20"/>
          <w:lang w:val="en-GB" w:eastAsia="de-DE"/>
        </w:rPr>
        <w:t>,</w:t>
      </w:r>
      <w:r w:rsidR="00185A55" w:rsidRPr="00AE6D43">
        <w:rPr>
          <w:rFonts w:ascii="Calibri" w:eastAsia="Times New Roman" w:hAnsi="Calibri" w:cs="Calibri"/>
          <w:i/>
          <w:sz w:val="16"/>
          <w:szCs w:val="20"/>
          <w:lang w:val="en-GB" w:eastAsia="de-DE"/>
        </w:rPr>
        <w:t>899</w:t>
      </w:r>
      <w:r w:rsidR="00D94651" w:rsidRPr="00AE6D43">
        <w:rPr>
          <w:rFonts w:ascii="Calibri" w:eastAsia="Times New Roman" w:hAnsi="Calibri" w:cs="Calibri"/>
          <w:i/>
          <w:sz w:val="16"/>
          <w:szCs w:val="20"/>
          <w:lang w:val="en-GB" w:eastAsia="de-DE"/>
        </w:rPr>
        <w:t xml:space="preserve"> </w:t>
      </w:r>
      <w:r w:rsidR="00F95DAA" w:rsidRPr="00AE6D43">
        <w:rPr>
          <w:rFonts w:ascii="Calibri" w:hAnsi="Calibri" w:cs="Calibri"/>
          <w:i/>
          <w:sz w:val="16"/>
          <w:lang w:val="en-GB"/>
        </w:rPr>
        <w:t>characters (with spaces</w:t>
      </w:r>
      <w:r w:rsidR="00D94651" w:rsidRPr="00AE6D43">
        <w:rPr>
          <w:rFonts w:ascii="Calibri" w:eastAsia="Times New Roman" w:hAnsi="Calibri" w:cs="Calibri"/>
          <w:i/>
          <w:sz w:val="16"/>
          <w:szCs w:val="20"/>
          <w:lang w:val="en-GB" w:eastAsia="de-DE"/>
        </w:rPr>
        <w:t>)</w:t>
      </w:r>
      <w:r w:rsidR="004B5E1E" w:rsidRPr="00AE6D43">
        <w:rPr>
          <w:rFonts w:cs="Times New Roman"/>
          <w:i/>
          <w:sz w:val="16"/>
          <w:szCs w:val="16"/>
          <w:lang w:val="en-GB"/>
        </w:rPr>
        <w:t xml:space="preserve"> </w:t>
      </w:r>
      <w:r w:rsidR="004B5E1E" w:rsidRPr="00AE6D43">
        <w:rPr>
          <w:rFonts w:cs="Times New Roman"/>
          <w:i/>
          <w:sz w:val="16"/>
          <w:szCs w:val="16"/>
          <w:lang w:val="en-GB"/>
        </w:rPr>
        <w:tab/>
        <w:t xml:space="preserve">  Aut</w:t>
      </w:r>
      <w:r w:rsidR="00F95DAA" w:rsidRPr="00AE6D43">
        <w:rPr>
          <w:rFonts w:cs="Times New Roman"/>
          <w:i/>
          <w:sz w:val="16"/>
          <w:szCs w:val="16"/>
          <w:lang w:val="en-GB"/>
        </w:rPr>
        <w:t>h</w:t>
      </w:r>
      <w:r w:rsidR="004B5E1E" w:rsidRPr="00AE6D43">
        <w:rPr>
          <w:rFonts w:cs="Times New Roman"/>
          <w:i/>
          <w:sz w:val="16"/>
          <w:szCs w:val="16"/>
          <w:lang w:val="en-GB"/>
        </w:rPr>
        <w:t xml:space="preserve">or: Mika </w:t>
      </w:r>
      <w:proofErr w:type="spellStart"/>
      <w:r w:rsidR="004B5E1E" w:rsidRPr="00AE6D43">
        <w:rPr>
          <w:rFonts w:cs="Times New Roman"/>
          <w:i/>
          <w:sz w:val="16"/>
          <w:szCs w:val="16"/>
          <w:lang w:val="en-GB"/>
        </w:rPr>
        <w:t>Strandthaler</w:t>
      </w:r>
      <w:proofErr w:type="spellEnd"/>
      <w:r w:rsidR="004B5E1E" w:rsidRPr="00AE6D43">
        <w:rPr>
          <w:rFonts w:cs="Times New Roman"/>
          <w:i/>
          <w:sz w:val="16"/>
          <w:szCs w:val="16"/>
          <w:lang w:val="en-GB"/>
        </w:rPr>
        <w:t xml:space="preserve">, </w:t>
      </w:r>
      <w:bookmarkStart w:id="1" w:name="_Hlk69475192"/>
      <w:r w:rsidR="00F95DAA" w:rsidRPr="00AE6D43">
        <w:rPr>
          <w:rFonts w:ascii="Calibri" w:hAnsi="Calibri" w:cs="Calibri"/>
          <w:i/>
          <w:iCs/>
          <w:sz w:val="16"/>
          <w:szCs w:val="16"/>
          <w:lang w:val="en-GB"/>
        </w:rPr>
        <w:t>freelance specialist journalist</w:t>
      </w:r>
      <w:bookmarkEnd w:id="1"/>
      <w:r w:rsidR="004B5E1E" w:rsidRPr="00AE6D43">
        <w:rPr>
          <w:rFonts w:cs="Times New Roman"/>
          <w:i/>
          <w:sz w:val="16"/>
          <w:szCs w:val="16"/>
          <w:lang w:val="en-GB"/>
        </w:rPr>
        <w:t>, Darmstadt</w:t>
      </w:r>
    </w:p>
    <w:p w14:paraId="2EB8FEE5" w14:textId="77777777" w:rsidR="00D94651" w:rsidRPr="00AE6D43" w:rsidRDefault="00D94651" w:rsidP="00D94651">
      <w:pPr>
        <w:spacing w:after="0" w:line="360" w:lineRule="auto"/>
        <w:jc w:val="both"/>
        <w:rPr>
          <w:rFonts w:ascii="Calibri" w:eastAsia="Times New Roman" w:hAnsi="Calibri" w:cs="Calibri"/>
          <w:sz w:val="18"/>
          <w:szCs w:val="18"/>
          <w:lang w:val="en-GB" w:eastAsia="de-DE"/>
        </w:rPr>
      </w:pPr>
    </w:p>
    <w:p w14:paraId="0A175310" w14:textId="0EF2F6B1" w:rsidR="00D94651" w:rsidRPr="00AE6D43" w:rsidRDefault="00F95DAA" w:rsidP="00D94651">
      <w:pPr>
        <w:spacing w:after="0" w:line="360" w:lineRule="auto"/>
        <w:jc w:val="both"/>
        <w:rPr>
          <w:rFonts w:ascii="Calibri" w:eastAsia="Times New Roman" w:hAnsi="Calibri" w:cs="Calibri"/>
          <w:b/>
          <w:sz w:val="21"/>
          <w:szCs w:val="21"/>
          <w:lang w:val="en-GB" w:eastAsia="de-DE"/>
        </w:rPr>
      </w:pPr>
      <w:r w:rsidRPr="00AE6D43">
        <w:rPr>
          <w:rFonts w:ascii="Calibri" w:hAnsi="Calibri"/>
          <w:b/>
          <w:i/>
          <w:sz w:val="21"/>
          <w:lang w:val="en-GB"/>
        </w:rPr>
        <w:t xml:space="preserve">Note for editorial staff: </w:t>
      </w:r>
      <w:r w:rsidRPr="00AE6D43">
        <w:rPr>
          <w:rFonts w:ascii="Calibri" w:hAnsi="Calibri"/>
          <w:b/>
          <w:sz w:val="21"/>
          <w:lang w:val="en-GB"/>
        </w:rPr>
        <w:t>Text and images available at www.pr-box.de</w:t>
      </w:r>
      <w:r w:rsidR="00D94651" w:rsidRPr="00AE6D43">
        <w:rPr>
          <w:rFonts w:ascii="Calibri" w:eastAsia="Times New Roman" w:hAnsi="Calibri" w:cs="Calibri"/>
          <w:b/>
          <w:sz w:val="21"/>
          <w:szCs w:val="21"/>
          <w:lang w:val="en-GB" w:eastAsia="de-DE"/>
        </w:rPr>
        <w:t>!</w:t>
      </w:r>
    </w:p>
    <w:p w14:paraId="04B4F40B" w14:textId="77777777" w:rsidR="00FA5617" w:rsidRPr="00AE6D43" w:rsidRDefault="00FA5617" w:rsidP="00FF45E1">
      <w:pPr>
        <w:spacing w:after="240" w:line="240" w:lineRule="auto"/>
        <w:jc w:val="both"/>
        <w:rPr>
          <w:rFonts w:ascii="Calibri" w:eastAsia="Times New Roman" w:hAnsi="Calibri" w:cs="Calibri"/>
          <w:iCs/>
          <w:sz w:val="21"/>
          <w:szCs w:val="21"/>
          <w:lang w:val="en-GB" w:eastAsia="de-DE"/>
        </w:rPr>
      </w:pPr>
    </w:p>
    <w:p w14:paraId="40C88B53" w14:textId="0C5B6EAF" w:rsidR="00D94651" w:rsidRPr="00AE6D43" w:rsidRDefault="00F95DAA" w:rsidP="00FF45E1">
      <w:pPr>
        <w:spacing w:after="240" w:line="240" w:lineRule="auto"/>
        <w:jc w:val="both"/>
        <w:rPr>
          <w:rFonts w:ascii="Calibri" w:eastAsia="Times New Roman" w:hAnsi="Calibri" w:cs="Calibri"/>
          <w:i/>
          <w:sz w:val="21"/>
          <w:szCs w:val="21"/>
          <w:u w:val="single"/>
          <w:lang w:val="en-GB" w:eastAsia="de-DE"/>
        </w:rPr>
      </w:pPr>
      <w:r w:rsidRPr="00AE6D43">
        <w:rPr>
          <w:rFonts w:ascii="Calibri" w:hAnsi="Calibri"/>
          <w:i/>
          <w:sz w:val="21"/>
          <w:u w:val="single"/>
          <w:lang w:val="en-GB"/>
        </w:rPr>
        <w:t>Captions (3 pictures</w:t>
      </w:r>
      <w:r w:rsidR="00D94651" w:rsidRPr="00AE6D43">
        <w:rPr>
          <w:rFonts w:ascii="Calibri" w:eastAsia="Times New Roman" w:hAnsi="Calibri" w:cs="Calibri"/>
          <w:i/>
          <w:sz w:val="21"/>
          <w:szCs w:val="21"/>
          <w:u w:val="single"/>
          <w:lang w:val="en-GB" w:eastAsia="de-DE"/>
        </w:rPr>
        <w:t>)</w:t>
      </w:r>
    </w:p>
    <w:p w14:paraId="6895C77E" w14:textId="7813187D" w:rsidR="00D94651" w:rsidRPr="00AE6D43" w:rsidRDefault="00F95DAA" w:rsidP="00FF45E1">
      <w:pPr>
        <w:spacing w:after="240" w:line="240" w:lineRule="auto"/>
        <w:jc w:val="both"/>
        <w:rPr>
          <w:rFonts w:ascii="Calibri" w:eastAsia="Times New Roman" w:hAnsi="Calibri" w:cs="Calibri"/>
          <w:i/>
          <w:sz w:val="21"/>
          <w:szCs w:val="21"/>
          <w:lang w:val="en-GB" w:eastAsia="de-DE"/>
        </w:rPr>
      </w:pPr>
      <w:r w:rsidRPr="00AE6D43">
        <w:rPr>
          <w:rFonts w:cs="Times New Roman"/>
          <w:i/>
          <w:sz w:val="21"/>
          <w:szCs w:val="21"/>
          <w:lang w:val="en-GB"/>
        </w:rPr>
        <w:t>Figure</w:t>
      </w:r>
      <w:r w:rsidR="00D94651" w:rsidRPr="00AE6D43">
        <w:rPr>
          <w:rFonts w:ascii="Calibri" w:eastAsia="Times New Roman" w:hAnsi="Calibri" w:cs="Calibri"/>
          <w:i/>
          <w:sz w:val="21"/>
          <w:szCs w:val="21"/>
          <w:lang w:val="en-GB" w:eastAsia="de-DE"/>
        </w:rPr>
        <w:t xml:space="preserve"> </w:t>
      </w:r>
      <w:r w:rsidR="005A1669" w:rsidRPr="00AE6D43">
        <w:rPr>
          <w:rFonts w:ascii="Calibri" w:eastAsia="Times New Roman" w:hAnsi="Calibri" w:cs="Calibri"/>
          <w:i/>
          <w:sz w:val="21"/>
          <w:szCs w:val="21"/>
          <w:lang w:val="en-GB" w:eastAsia="de-DE"/>
        </w:rPr>
        <w:t>1</w:t>
      </w:r>
      <w:r w:rsidR="00D94651" w:rsidRPr="00AE6D43">
        <w:rPr>
          <w:rFonts w:ascii="Calibri" w:eastAsia="Times New Roman" w:hAnsi="Calibri" w:cs="Calibri"/>
          <w:i/>
          <w:sz w:val="21"/>
          <w:szCs w:val="21"/>
          <w:lang w:val="en-GB" w:eastAsia="de-DE"/>
        </w:rPr>
        <w:t>:</w:t>
      </w:r>
      <w:r w:rsidR="00D94651" w:rsidRPr="00AE6D43">
        <w:rPr>
          <w:rFonts w:ascii="Calibri" w:eastAsia="Times New Roman" w:hAnsi="Calibri" w:cs="Calibri"/>
          <w:sz w:val="21"/>
          <w:szCs w:val="21"/>
          <w:lang w:val="en-GB" w:eastAsia="de-DE"/>
        </w:rPr>
        <w:t xml:space="preserve"> </w:t>
      </w:r>
      <w:r w:rsidR="00AE6D43" w:rsidRPr="00AE6D43">
        <w:rPr>
          <w:rFonts w:ascii="Calibri" w:eastAsia="Times New Roman" w:hAnsi="Calibri" w:cs="Calibri"/>
          <w:sz w:val="21"/>
          <w:szCs w:val="21"/>
          <w:lang w:val="en-GB" w:eastAsia="de-DE"/>
        </w:rPr>
        <w:t>Hidden champion of modern clamping technology: With the mechanical expanding sleeve mandrel HDDS, RINGSPANN offers mechanical engineers and users in the field of gearing technology a highly efficient alternative to hydraulic expansion technology</w:t>
      </w:r>
      <w:r w:rsidR="00160D7F" w:rsidRPr="00AE6D43">
        <w:rPr>
          <w:rFonts w:ascii="Calibri" w:eastAsia="Times New Roman" w:hAnsi="Calibri" w:cs="Calibri"/>
          <w:sz w:val="21"/>
          <w:szCs w:val="21"/>
          <w:lang w:val="en-GB" w:eastAsia="de-DE"/>
        </w:rPr>
        <w:t>.</w:t>
      </w:r>
      <w:r w:rsidR="00D94651" w:rsidRPr="00AE6D43">
        <w:rPr>
          <w:rFonts w:ascii="Calibri" w:eastAsia="Times New Roman" w:hAnsi="Calibri" w:cs="Calibri"/>
          <w:sz w:val="21"/>
          <w:szCs w:val="21"/>
          <w:lang w:val="en-GB" w:eastAsia="de-DE"/>
        </w:rPr>
        <w:t xml:space="preserve"> </w:t>
      </w:r>
      <w:r w:rsidR="00D94651" w:rsidRPr="00AE6D43">
        <w:rPr>
          <w:rFonts w:ascii="Calibri" w:eastAsia="Times New Roman" w:hAnsi="Calibri" w:cs="Calibri"/>
          <w:bCs/>
          <w:i/>
          <w:iCs/>
          <w:sz w:val="18"/>
          <w:szCs w:val="18"/>
          <w:lang w:val="en-GB" w:eastAsia="de-DE"/>
        </w:rPr>
        <w:t>(</w:t>
      </w:r>
      <w:r w:rsidRPr="00AE6D43">
        <w:rPr>
          <w:rFonts w:ascii="Calibri" w:eastAsia="Times New Roman" w:hAnsi="Calibri" w:cs="Calibri"/>
          <w:bCs/>
          <w:i/>
          <w:iCs/>
          <w:sz w:val="18"/>
          <w:szCs w:val="18"/>
          <w:lang w:val="en-GB" w:eastAsia="de-DE"/>
        </w:rPr>
        <w:t>Image</w:t>
      </w:r>
      <w:r w:rsidR="00D94651" w:rsidRPr="00AE6D43">
        <w:rPr>
          <w:rFonts w:ascii="Calibri" w:eastAsia="Times New Roman" w:hAnsi="Calibri" w:cs="Calibri"/>
          <w:bCs/>
          <w:i/>
          <w:iCs/>
          <w:sz w:val="18"/>
          <w:szCs w:val="18"/>
          <w:lang w:val="en-GB" w:eastAsia="de-DE"/>
        </w:rPr>
        <w:t xml:space="preserve">: </w:t>
      </w:r>
      <w:proofErr w:type="spellStart"/>
      <w:r w:rsidR="00E42690" w:rsidRPr="00AE6D43">
        <w:rPr>
          <w:rFonts w:ascii="Calibri" w:eastAsia="Times New Roman" w:hAnsi="Calibri" w:cs="Calibri"/>
          <w:bCs/>
          <w:i/>
          <w:iCs/>
          <w:sz w:val="18"/>
          <w:szCs w:val="18"/>
          <w:lang w:val="en-GB" w:eastAsia="de-DE"/>
        </w:rPr>
        <w:t>Humbel</w:t>
      </w:r>
      <w:proofErr w:type="spellEnd"/>
      <w:r w:rsidR="00D94651" w:rsidRPr="00AE6D43">
        <w:rPr>
          <w:rFonts w:ascii="Calibri" w:eastAsia="Times New Roman" w:hAnsi="Calibri" w:cs="Calibri"/>
          <w:bCs/>
          <w:i/>
          <w:iCs/>
          <w:sz w:val="18"/>
          <w:szCs w:val="18"/>
          <w:lang w:val="en-GB" w:eastAsia="de-DE"/>
        </w:rPr>
        <w:t>)</w:t>
      </w:r>
    </w:p>
    <w:p w14:paraId="55130C88" w14:textId="006B3C6D" w:rsidR="00D94651" w:rsidRPr="00AE6D43" w:rsidRDefault="00F95DAA" w:rsidP="00FF45E1">
      <w:pPr>
        <w:spacing w:after="240" w:line="240" w:lineRule="auto"/>
        <w:jc w:val="both"/>
        <w:rPr>
          <w:rFonts w:ascii="Calibri" w:eastAsia="Times New Roman" w:hAnsi="Calibri" w:cs="Calibri"/>
          <w:sz w:val="21"/>
          <w:szCs w:val="21"/>
          <w:lang w:val="en-GB" w:eastAsia="de-DE"/>
        </w:rPr>
      </w:pPr>
      <w:r w:rsidRPr="00AE6D43">
        <w:rPr>
          <w:rFonts w:cs="Times New Roman"/>
          <w:i/>
          <w:sz w:val="21"/>
          <w:szCs w:val="21"/>
          <w:lang w:val="en-GB"/>
        </w:rPr>
        <w:t>Figure</w:t>
      </w:r>
      <w:r w:rsidR="00D94651" w:rsidRPr="00AE6D43">
        <w:rPr>
          <w:rFonts w:ascii="Calibri" w:eastAsia="Times New Roman" w:hAnsi="Calibri" w:cs="Calibri"/>
          <w:i/>
          <w:sz w:val="21"/>
          <w:szCs w:val="21"/>
          <w:lang w:val="en-GB" w:eastAsia="de-DE"/>
        </w:rPr>
        <w:t xml:space="preserve"> </w:t>
      </w:r>
      <w:r w:rsidR="005A1669" w:rsidRPr="00AE6D43">
        <w:rPr>
          <w:rFonts w:ascii="Calibri" w:eastAsia="Times New Roman" w:hAnsi="Calibri" w:cs="Calibri"/>
          <w:i/>
          <w:sz w:val="21"/>
          <w:szCs w:val="21"/>
          <w:lang w:val="en-GB" w:eastAsia="de-DE"/>
        </w:rPr>
        <w:t>2</w:t>
      </w:r>
      <w:r w:rsidR="00D94651" w:rsidRPr="00AE6D43">
        <w:rPr>
          <w:rFonts w:ascii="Calibri" w:eastAsia="Times New Roman" w:hAnsi="Calibri" w:cs="Calibri"/>
          <w:i/>
          <w:sz w:val="21"/>
          <w:szCs w:val="21"/>
          <w:lang w:val="en-GB" w:eastAsia="de-DE"/>
        </w:rPr>
        <w:t>:</w:t>
      </w:r>
      <w:r w:rsidR="00D94651" w:rsidRPr="00AE6D43">
        <w:rPr>
          <w:rFonts w:ascii="Calibri" w:eastAsia="Times New Roman" w:hAnsi="Calibri" w:cs="Calibri"/>
          <w:sz w:val="21"/>
          <w:szCs w:val="21"/>
          <w:lang w:val="en-GB" w:eastAsia="de-DE"/>
        </w:rPr>
        <w:t xml:space="preserve"> </w:t>
      </w:r>
      <w:r w:rsidR="00AE6D43" w:rsidRPr="00AE6D43">
        <w:rPr>
          <w:rFonts w:ascii="Calibri" w:eastAsia="Times New Roman" w:hAnsi="Calibri" w:cs="Calibri"/>
          <w:sz w:val="21"/>
          <w:szCs w:val="21"/>
          <w:lang w:val="en-GB" w:eastAsia="de-DE"/>
        </w:rPr>
        <w:t>Volker Schlautmann: “Our HDDS accommodates workpieces with bores up to tolerance class IT10, while most hydraulic clamping devices are only suitable for accommodating workpiece bores up to tolerance class IT7.”</w:t>
      </w:r>
      <w:r w:rsidR="00D94651" w:rsidRPr="00AE6D43">
        <w:rPr>
          <w:rFonts w:ascii="Calibri" w:eastAsia="Times New Roman" w:hAnsi="Calibri" w:cs="Calibri"/>
          <w:sz w:val="21"/>
          <w:szCs w:val="21"/>
          <w:lang w:val="en-GB" w:eastAsia="de-DE"/>
        </w:rPr>
        <w:t xml:space="preserve"> </w:t>
      </w:r>
      <w:r w:rsidR="00D94651" w:rsidRPr="00AE6D43">
        <w:rPr>
          <w:rFonts w:ascii="Calibri" w:eastAsia="Times New Roman" w:hAnsi="Calibri" w:cs="Calibri"/>
          <w:i/>
          <w:iCs/>
          <w:sz w:val="18"/>
          <w:szCs w:val="18"/>
          <w:lang w:val="en-GB" w:eastAsia="de-DE"/>
        </w:rPr>
        <w:t>(</w:t>
      </w:r>
      <w:r w:rsidRPr="00AE6D43">
        <w:rPr>
          <w:rFonts w:ascii="Calibri" w:eastAsia="Times New Roman" w:hAnsi="Calibri" w:cs="Calibri"/>
          <w:i/>
          <w:iCs/>
          <w:sz w:val="18"/>
          <w:szCs w:val="18"/>
          <w:lang w:val="en-GB" w:eastAsia="de-DE"/>
        </w:rPr>
        <w:t>Image</w:t>
      </w:r>
      <w:r w:rsidR="00D94651" w:rsidRPr="00AE6D43">
        <w:rPr>
          <w:rFonts w:ascii="Calibri" w:eastAsia="Times New Roman" w:hAnsi="Calibri" w:cs="Calibri"/>
          <w:i/>
          <w:iCs/>
          <w:sz w:val="18"/>
          <w:szCs w:val="18"/>
          <w:lang w:val="en-GB" w:eastAsia="de-DE"/>
        </w:rPr>
        <w:t xml:space="preserve">: </w:t>
      </w:r>
      <w:proofErr w:type="spellStart"/>
      <w:r w:rsidR="00D94651" w:rsidRPr="00AE6D43">
        <w:rPr>
          <w:rFonts w:ascii="Calibri" w:eastAsia="Times New Roman" w:hAnsi="Calibri" w:cs="Calibri"/>
          <w:i/>
          <w:iCs/>
          <w:sz w:val="18"/>
          <w:szCs w:val="18"/>
          <w:lang w:val="en-GB" w:eastAsia="de-DE"/>
        </w:rPr>
        <w:t>Ringspann</w:t>
      </w:r>
      <w:proofErr w:type="spellEnd"/>
      <w:r w:rsidR="00D94651" w:rsidRPr="00AE6D43">
        <w:rPr>
          <w:rFonts w:ascii="Calibri" w:eastAsia="Times New Roman" w:hAnsi="Calibri" w:cs="Calibri"/>
          <w:i/>
          <w:iCs/>
          <w:sz w:val="18"/>
          <w:szCs w:val="18"/>
          <w:lang w:val="en-GB" w:eastAsia="de-DE"/>
        </w:rPr>
        <w:t>)</w:t>
      </w:r>
    </w:p>
    <w:p w14:paraId="56D49C7D" w14:textId="682E5308" w:rsidR="00D94651" w:rsidRPr="00AE6D43" w:rsidRDefault="00F95DAA" w:rsidP="00FF45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i/>
          <w:iCs/>
          <w:sz w:val="18"/>
          <w:szCs w:val="18"/>
          <w:lang w:val="en-GB" w:eastAsia="de-DE"/>
        </w:rPr>
      </w:pPr>
      <w:r w:rsidRPr="00AE6D43">
        <w:rPr>
          <w:rFonts w:cs="Times New Roman"/>
          <w:i/>
          <w:sz w:val="21"/>
          <w:szCs w:val="21"/>
          <w:lang w:val="en-GB"/>
        </w:rPr>
        <w:t>Figure</w:t>
      </w:r>
      <w:r w:rsidR="00D94651" w:rsidRPr="00AE6D43">
        <w:rPr>
          <w:rFonts w:ascii="Calibri" w:eastAsia="Times New Roman" w:hAnsi="Calibri" w:cs="Calibri"/>
          <w:i/>
          <w:sz w:val="21"/>
          <w:szCs w:val="21"/>
          <w:lang w:val="en-GB" w:eastAsia="de-DE"/>
        </w:rPr>
        <w:t xml:space="preserve"> </w:t>
      </w:r>
      <w:r w:rsidR="005A1669" w:rsidRPr="00AE6D43">
        <w:rPr>
          <w:rFonts w:ascii="Calibri" w:eastAsia="Times New Roman" w:hAnsi="Calibri" w:cs="Calibri"/>
          <w:i/>
          <w:sz w:val="21"/>
          <w:szCs w:val="21"/>
          <w:lang w:val="en-GB" w:eastAsia="de-DE"/>
        </w:rPr>
        <w:t>3</w:t>
      </w:r>
      <w:r w:rsidR="00F2554E" w:rsidRPr="00AE6D43">
        <w:rPr>
          <w:rFonts w:ascii="Calibri" w:eastAsia="Times New Roman" w:hAnsi="Calibri" w:cs="Calibri"/>
          <w:i/>
          <w:sz w:val="21"/>
          <w:szCs w:val="21"/>
          <w:lang w:val="en-GB" w:eastAsia="de-DE"/>
        </w:rPr>
        <w:t>a/3b</w:t>
      </w:r>
      <w:r w:rsidR="00D94651" w:rsidRPr="00AE6D43">
        <w:rPr>
          <w:rFonts w:ascii="Calibri" w:eastAsia="Times New Roman" w:hAnsi="Calibri" w:cs="Calibri"/>
          <w:i/>
          <w:sz w:val="21"/>
          <w:szCs w:val="21"/>
          <w:lang w:val="en-GB" w:eastAsia="de-DE"/>
        </w:rPr>
        <w:t>:</w:t>
      </w:r>
      <w:r w:rsidR="005247FE" w:rsidRPr="00AE6D43">
        <w:rPr>
          <w:rFonts w:ascii="Calibri" w:eastAsia="Times New Roman" w:hAnsi="Calibri" w:cs="Calibri"/>
          <w:i/>
          <w:sz w:val="21"/>
          <w:szCs w:val="21"/>
          <w:lang w:val="en-GB" w:eastAsia="de-DE"/>
        </w:rPr>
        <w:t xml:space="preserve"> </w:t>
      </w:r>
      <w:r w:rsidR="00AE6D43" w:rsidRPr="00AE6D43">
        <w:rPr>
          <w:rFonts w:ascii="Calibri" w:eastAsia="Times New Roman" w:hAnsi="Calibri" w:cs="Calibri"/>
          <w:iCs/>
          <w:sz w:val="21"/>
          <w:szCs w:val="21"/>
          <w:lang w:val="en-GB" w:eastAsia="de-DE"/>
        </w:rPr>
        <w:t>Suitable for manual and power clamping: The expanding sleeve mandrel HDDS from RINGSPANN simplifies the entry into fully automated production, as its use eliminates the need for costly handling systems and the necessary measuring and control technology</w:t>
      </w:r>
      <w:r w:rsidR="00B2373C" w:rsidRPr="00AE6D43">
        <w:rPr>
          <w:rFonts w:ascii="Calibri" w:eastAsia="Times New Roman" w:hAnsi="Calibri" w:cs="Calibri"/>
          <w:iCs/>
          <w:sz w:val="21"/>
          <w:szCs w:val="21"/>
          <w:lang w:val="en-GB" w:eastAsia="de-DE"/>
        </w:rPr>
        <w:t xml:space="preserve">. </w:t>
      </w:r>
      <w:r w:rsidR="00D94651" w:rsidRPr="00AE6D43">
        <w:rPr>
          <w:rFonts w:ascii="Calibri" w:eastAsia="Times New Roman" w:hAnsi="Calibri" w:cs="Calibri"/>
          <w:bCs/>
          <w:i/>
          <w:iCs/>
          <w:sz w:val="18"/>
          <w:szCs w:val="18"/>
          <w:lang w:val="en-GB" w:eastAsia="de-DE"/>
        </w:rPr>
        <w:t>(</w:t>
      </w:r>
      <w:r w:rsidRPr="00AE6D43">
        <w:rPr>
          <w:rFonts w:ascii="Calibri" w:eastAsia="Times New Roman" w:hAnsi="Calibri" w:cs="Calibri"/>
          <w:bCs/>
          <w:i/>
          <w:iCs/>
          <w:sz w:val="18"/>
          <w:szCs w:val="18"/>
          <w:lang w:val="en-GB" w:eastAsia="de-DE"/>
        </w:rPr>
        <w:t>Image</w:t>
      </w:r>
      <w:r w:rsidR="00D94651" w:rsidRPr="00AE6D43">
        <w:rPr>
          <w:rFonts w:ascii="Calibri" w:eastAsia="Times New Roman" w:hAnsi="Calibri" w:cs="Calibri"/>
          <w:bCs/>
          <w:i/>
          <w:iCs/>
          <w:sz w:val="18"/>
          <w:szCs w:val="18"/>
          <w:lang w:val="en-GB" w:eastAsia="de-DE"/>
        </w:rPr>
        <w:t xml:space="preserve">: </w:t>
      </w:r>
      <w:proofErr w:type="spellStart"/>
      <w:r w:rsidR="00D94651" w:rsidRPr="00AE6D43">
        <w:rPr>
          <w:rFonts w:ascii="Calibri" w:eastAsia="Times New Roman" w:hAnsi="Calibri" w:cs="Calibri"/>
          <w:bCs/>
          <w:i/>
          <w:iCs/>
          <w:sz w:val="18"/>
          <w:szCs w:val="18"/>
          <w:lang w:val="en-GB" w:eastAsia="de-DE"/>
        </w:rPr>
        <w:t>Ringspann</w:t>
      </w:r>
      <w:proofErr w:type="spellEnd"/>
      <w:r w:rsidR="00D94651" w:rsidRPr="00AE6D43">
        <w:rPr>
          <w:rFonts w:ascii="Calibri" w:eastAsia="Times New Roman" w:hAnsi="Calibri" w:cs="Calibri"/>
          <w:bCs/>
          <w:i/>
          <w:iCs/>
          <w:sz w:val="18"/>
          <w:szCs w:val="18"/>
          <w:lang w:val="en-GB" w:eastAsia="de-DE"/>
        </w:rPr>
        <w:t>)</w:t>
      </w:r>
    </w:p>
    <w:p w14:paraId="5E06749D" w14:textId="77777777" w:rsidR="00B756F4" w:rsidRPr="00AE6D43" w:rsidRDefault="00B756F4" w:rsidP="00FF45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line="240" w:lineRule="auto"/>
        <w:jc w:val="both"/>
        <w:rPr>
          <w:rFonts w:ascii="Calibri" w:eastAsia="Times New Roman" w:hAnsi="Calibri" w:cs="Calibri"/>
          <w:bCs/>
          <w:sz w:val="21"/>
          <w:szCs w:val="21"/>
          <w:lang w:val="en-GB" w:eastAsia="de-DE"/>
        </w:rPr>
      </w:pPr>
    </w:p>
    <w:p w14:paraId="35845482" w14:textId="004B02F2" w:rsidR="00D94651" w:rsidRPr="00AE6D43" w:rsidRDefault="00B756F4" w:rsidP="00B756F4">
      <w:pPr>
        <w:pBdr>
          <w:top w:val="single" w:sz="4" w:space="1" w:color="auto"/>
          <w:left w:val="single" w:sz="4" w:space="4" w:color="auto"/>
          <w:bottom w:val="single" w:sz="4" w:space="1" w:color="auto"/>
          <w:right w:val="single" w:sz="4" w:space="4" w:color="auto"/>
        </w:pBdr>
        <w:spacing w:after="0" w:line="360" w:lineRule="auto"/>
        <w:jc w:val="both"/>
        <w:rPr>
          <w:rFonts w:ascii="Calibri" w:eastAsia="Times New Roman" w:hAnsi="Calibri" w:cs="Calibri"/>
          <w:bCs/>
          <w:i/>
          <w:iCs/>
          <w:sz w:val="21"/>
          <w:szCs w:val="21"/>
          <w:lang w:val="en-GB" w:eastAsia="de-DE"/>
        </w:rPr>
      </w:pPr>
      <w:r w:rsidRPr="00AE6D43">
        <w:rPr>
          <w:rFonts w:ascii="Calibri" w:eastAsia="Times New Roman" w:hAnsi="Calibri" w:cs="Calibri"/>
          <w:bCs/>
          <w:i/>
          <w:iCs/>
          <w:sz w:val="21"/>
          <w:szCs w:val="21"/>
          <w:lang w:val="en-GB" w:eastAsia="de-DE"/>
        </w:rPr>
        <w:t>((</w:t>
      </w:r>
      <w:proofErr w:type="spellStart"/>
      <w:r w:rsidRPr="00AE6D43">
        <w:rPr>
          <w:rFonts w:ascii="Calibri" w:eastAsia="Times New Roman" w:hAnsi="Calibri" w:cs="Calibri"/>
          <w:bCs/>
          <w:i/>
          <w:iCs/>
          <w:sz w:val="21"/>
          <w:szCs w:val="21"/>
          <w:lang w:val="en-GB" w:eastAsia="de-DE"/>
        </w:rPr>
        <w:t>Infobox</w:t>
      </w:r>
      <w:proofErr w:type="spellEnd"/>
      <w:r w:rsidRPr="00AE6D43">
        <w:rPr>
          <w:rFonts w:ascii="Calibri" w:eastAsia="Times New Roman" w:hAnsi="Calibri" w:cs="Calibri"/>
          <w:bCs/>
          <w:i/>
          <w:iCs/>
          <w:sz w:val="21"/>
          <w:szCs w:val="21"/>
          <w:lang w:val="en-GB" w:eastAsia="de-DE"/>
        </w:rPr>
        <w:t>))</w:t>
      </w:r>
    </w:p>
    <w:p w14:paraId="68341733" w14:textId="48E770F2" w:rsidR="00B756F4" w:rsidRPr="00AE6D43" w:rsidRDefault="00AE6D43" w:rsidP="00B756F4">
      <w:pPr>
        <w:pBdr>
          <w:top w:val="single" w:sz="4" w:space="1" w:color="auto"/>
          <w:left w:val="single" w:sz="4" w:space="4" w:color="auto"/>
          <w:bottom w:val="single" w:sz="4" w:space="1" w:color="auto"/>
          <w:right w:val="single" w:sz="4" w:space="4" w:color="auto"/>
        </w:pBdr>
        <w:spacing w:after="120" w:line="240" w:lineRule="auto"/>
        <w:jc w:val="both"/>
        <w:rPr>
          <w:rFonts w:ascii="Calibri" w:eastAsia="Times New Roman" w:hAnsi="Calibri" w:cs="Calibri"/>
          <w:b/>
          <w:sz w:val="21"/>
          <w:szCs w:val="21"/>
          <w:lang w:val="en-GB" w:eastAsia="de-DE"/>
        </w:rPr>
      </w:pPr>
      <w:r w:rsidRPr="00AE6D43">
        <w:rPr>
          <w:rFonts w:ascii="Calibri" w:eastAsia="Times New Roman" w:hAnsi="Calibri" w:cs="Calibri"/>
          <w:b/>
          <w:sz w:val="21"/>
          <w:szCs w:val="21"/>
          <w:lang w:val="en-GB" w:eastAsia="de-DE"/>
        </w:rPr>
        <w:t>Delivery in just two weeks</w:t>
      </w:r>
    </w:p>
    <w:p w14:paraId="58BCAD0B" w14:textId="23E5ECA1" w:rsidR="00B756F4" w:rsidRPr="00AB69B5" w:rsidRDefault="00AE6D43" w:rsidP="00B756F4">
      <w:pPr>
        <w:pBdr>
          <w:top w:val="single" w:sz="4" w:space="1" w:color="auto"/>
          <w:left w:val="single" w:sz="4" w:space="4" w:color="auto"/>
          <w:bottom w:val="single" w:sz="4" w:space="1" w:color="auto"/>
          <w:right w:val="single" w:sz="4" w:space="4" w:color="auto"/>
        </w:pBdr>
        <w:spacing w:after="120" w:line="240" w:lineRule="auto"/>
        <w:jc w:val="both"/>
        <w:rPr>
          <w:rFonts w:ascii="Calibri" w:eastAsia="Times New Roman" w:hAnsi="Calibri" w:cs="Calibri"/>
          <w:bCs/>
          <w:color w:val="0563C1" w:themeColor="hyperlink"/>
          <w:sz w:val="21"/>
          <w:szCs w:val="21"/>
          <w:u w:val="single"/>
          <w:lang w:val="en-GB" w:eastAsia="de-DE"/>
        </w:rPr>
      </w:pPr>
      <w:r w:rsidRPr="00AE6D43">
        <w:rPr>
          <w:rFonts w:ascii="Calibri" w:eastAsia="Times New Roman" w:hAnsi="Calibri" w:cs="Calibri"/>
          <w:bCs/>
          <w:sz w:val="21"/>
          <w:szCs w:val="21"/>
          <w:lang w:val="en-GB" w:eastAsia="de-DE"/>
        </w:rPr>
        <w:t>RINGSPANN can deliver the standard series HDDS mechanical expansion sleeve mandrel within just two weeks. To simplify the design work, 3D CAD models of the HDDS are also available for free download on the company's website (</w:t>
      </w:r>
      <w:hyperlink r:id="rId7" w:history="1">
        <w:r w:rsidRPr="00E5613C">
          <w:rPr>
            <w:rStyle w:val="Hyperlink"/>
            <w:rFonts w:ascii="Calibri" w:eastAsia="Times New Roman" w:hAnsi="Calibri" w:cs="Calibri"/>
            <w:bCs/>
            <w:sz w:val="21"/>
            <w:szCs w:val="21"/>
            <w:lang w:val="en-GB" w:eastAsia="de-DE"/>
          </w:rPr>
          <w:t>www.ringspann.de</w:t>
        </w:r>
        <w:r w:rsidR="00AB69B5" w:rsidRPr="00E5613C">
          <w:rPr>
            <w:rStyle w:val="Hyperlink"/>
            <w:rFonts w:ascii="Calibri" w:eastAsia="Times New Roman" w:hAnsi="Calibri" w:cs="Calibri"/>
            <w:bCs/>
            <w:sz w:val="21"/>
            <w:szCs w:val="21"/>
            <w:lang w:val="en-GB" w:eastAsia="de-DE"/>
          </w:rPr>
          <w:t>/en</w:t>
        </w:r>
        <w:r w:rsidRPr="00E5613C">
          <w:rPr>
            <w:rStyle w:val="Hyperlink"/>
            <w:rFonts w:ascii="Calibri" w:eastAsia="Times New Roman" w:hAnsi="Calibri" w:cs="Calibri"/>
            <w:bCs/>
            <w:sz w:val="21"/>
            <w:szCs w:val="21"/>
            <w:lang w:val="en-GB" w:eastAsia="de-DE"/>
          </w:rPr>
          <w:t>).</w:t>
        </w:r>
      </w:hyperlink>
      <w:r w:rsidR="00B756F4" w:rsidRPr="00AE6D43">
        <w:rPr>
          <w:rFonts w:ascii="Calibri" w:eastAsia="Times New Roman" w:hAnsi="Calibri" w:cs="Calibri"/>
          <w:bCs/>
          <w:sz w:val="21"/>
          <w:szCs w:val="21"/>
          <w:lang w:val="en-GB" w:eastAsia="de-DE"/>
        </w:rPr>
        <w:t xml:space="preserve"> </w:t>
      </w:r>
    </w:p>
    <w:p w14:paraId="4429414A" w14:textId="6AE11339" w:rsidR="00B756F4" w:rsidRPr="00AE6D43" w:rsidRDefault="00B756F4" w:rsidP="00B756F4">
      <w:pPr>
        <w:pBdr>
          <w:top w:val="single" w:sz="4" w:space="1" w:color="auto"/>
          <w:left w:val="single" w:sz="4" w:space="4" w:color="auto"/>
          <w:bottom w:val="single" w:sz="4" w:space="1" w:color="auto"/>
          <w:right w:val="single" w:sz="4" w:space="4" w:color="auto"/>
        </w:pBdr>
        <w:spacing w:after="0" w:line="360" w:lineRule="auto"/>
        <w:jc w:val="both"/>
        <w:rPr>
          <w:rFonts w:ascii="Calibri" w:eastAsia="Times New Roman" w:hAnsi="Calibri" w:cs="Calibri"/>
          <w:bCs/>
          <w:i/>
          <w:sz w:val="16"/>
          <w:szCs w:val="20"/>
          <w:lang w:val="en-GB" w:eastAsia="de-DE"/>
        </w:rPr>
      </w:pPr>
      <w:r w:rsidRPr="00AE6D43">
        <w:rPr>
          <w:rFonts w:ascii="Calibri" w:eastAsia="Times New Roman" w:hAnsi="Calibri" w:cs="Calibri"/>
          <w:bCs/>
          <w:i/>
          <w:sz w:val="16"/>
          <w:szCs w:val="20"/>
          <w:lang w:val="en-GB" w:eastAsia="de-DE"/>
        </w:rPr>
        <w:t xml:space="preserve">39 </w:t>
      </w:r>
      <w:r w:rsidR="00F95DAA" w:rsidRPr="00AE6D43">
        <w:rPr>
          <w:rFonts w:ascii="Calibri" w:hAnsi="Calibri" w:cs="Calibri"/>
          <w:i/>
          <w:sz w:val="16"/>
          <w:lang w:val="en-GB"/>
        </w:rPr>
        <w:t xml:space="preserve">words with </w:t>
      </w:r>
      <w:r w:rsidRPr="00AE6D43">
        <w:rPr>
          <w:rFonts w:ascii="Calibri" w:eastAsia="Times New Roman" w:hAnsi="Calibri" w:cs="Calibri"/>
          <w:bCs/>
          <w:i/>
          <w:sz w:val="16"/>
          <w:szCs w:val="20"/>
          <w:lang w:val="en-GB" w:eastAsia="de-DE"/>
        </w:rPr>
        <w:t xml:space="preserve">318 </w:t>
      </w:r>
      <w:r w:rsidR="00F95DAA" w:rsidRPr="00AE6D43">
        <w:rPr>
          <w:rFonts w:ascii="Calibri" w:hAnsi="Calibri" w:cs="Calibri"/>
          <w:i/>
          <w:sz w:val="16"/>
          <w:lang w:val="en-GB"/>
        </w:rPr>
        <w:t>characters (with spaces</w:t>
      </w:r>
      <w:r w:rsidRPr="00AE6D43">
        <w:rPr>
          <w:rFonts w:ascii="Calibri" w:eastAsia="Times New Roman" w:hAnsi="Calibri" w:cs="Calibri"/>
          <w:bCs/>
          <w:i/>
          <w:sz w:val="16"/>
          <w:szCs w:val="20"/>
          <w:lang w:val="en-GB" w:eastAsia="de-DE"/>
        </w:rPr>
        <w:t xml:space="preserve">) </w:t>
      </w:r>
      <w:r w:rsidRPr="00AE6D43">
        <w:rPr>
          <w:rFonts w:ascii="Calibri" w:eastAsia="Times New Roman" w:hAnsi="Calibri" w:cs="Calibri"/>
          <w:bCs/>
          <w:i/>
          <w:sz w:val="16"/>
          <w:szCs w:val="20"/>
          <w:lang w:val="en-GB" w:eastAsia="de-DE"/>
        </w:rPr>
        <w:tab/>
      </w:r>
      <w:r w:rsidRPr="00AE6D43">
        <w:rPr>
          <w:rFonts w:ascii="Calibri" w:eastAsia="Times New Roman" w:hAnsi="Calibri" w:cs="Calibri"/>
          <w:bCs/>
          <w:i/>
          <w:sz w:val="16"/>
          <w:szCs w:val="20"/>
          <w:lang w:val="en-GB" w:eastAsia="de-DE"/>
        </w:rPr>
        <w:tab/>
        <w:t xml:space="preserve">          </w:t>
      </w:r>
    </w:p>
    <w:p w14:paraId="5E8AAF4A" w14:textId="77777777" w:rsidR="00B756F4" w:rsidRPr="00AE6D43" w:rsidRDefault="00B756F4" w:rsidP="00D94651">
      <w:pPr>
        <w:spacing w:after="0" w:line="360" w:lineRule="auto"/>
        <w:jc w:val="both"/>
        <w:rPr>
          <w:rFonts w:ascii="Calibri" w:eastAsia="Times New Roman" w:hAnsi="Calibri" w:cs="Calibri"/>
          <w:b/>
          <w:sz w:val="16"/>
          <w:szCs w:val="20"/>
          <w:lang w:val="en-GB" w:eastAsia="de-DE"/>
        </w:rPr>
      </w:pPr>
    </w:p>
    <w:p w14:paraId="21C5A09B" w14:textId="35AF10A2" w:rsidR="00B756F4" w:rsidRPr="00AE6D43" w:rsidRDefault="00B756F4" w:rsidP="00D94651">
      <w:pPr>
        <w:spacing w:after="0" w:line="360" w:lineRule="auto"/>
        <w:jc w:val="both"/>
        <w:rPr>
          <w:rFonts w:ascii="Calibri" w:eastAsia="Times New Roman" w:hAnsi="Calibri" w:cs="Calibri"/>
          <w:b/>
          <w:sz w:val="16"/>
          <w:szCs w:val="20"/>
          <w:lang w:val="en-GB" w:eastAsia="de-DE"/>
        </w:rPr>
      </w:pPr>
    </w:p>
    <w:p w14:paraId="181DE4C8" w14:textId="77777777" w:rsidR="00B756F4" w:rsidRPr="00AE6D43" w:rsidRDefault="00B756F4" w:rsidP="00D94651">
      <w:pPr>
        <w:spacing w:after="0" w:line="360" w:lineRule="auto"/>
        <w:jc w:val="both"/>
        <w:rPr>
          <w:rFonts w:ascii="Calibri" w:eastAsia="Times New Roman" w:hAnsi="Calibri" w:cs="Calibri"/>
          <w:b/>
          <w:sz w:val="16"/>
          <w:szCs w:val="20"/>
          <w:lang w:val="en-GB" w:eastAsia="de-DE"/>
        </w:rPr>
      </w:pPr>
    </w:p>
    <w:tbl>
      <w:tblPr>
        <w:tblW w:w="0" w:type="auto"/>
        <w:tblCellMar>
          <w:left w:w="70" w:type="dxa"/>
          <w:right w:w="70" w:type="dxa"/>
        </w:tblCellMar>
        <w:tblLook w:val="0000" w:firstRow="0" w:lastRow="0" w:firstColumn="0" w:lastColumn="0" w:noHBand="0" w:noVBand="0"/>
      </w:tblPr>
      <w:tblGrid>
        <w:gridCol w:w="5599"/>
        <w:gridCol w:w="2906"/>
      </w:tblGrid>
      <w:tr w:rsidR="00F95DAA" w:rsidRPr="00AE6D43" w14:paraId="4C1905F6" w14:textId="77777777" w:rsidTr="005247FE">
        <w:tc>
          <w:tcPr>
            <w:tcW w:w="5599" w:type="dxa"/>
          </w:tcPr>
          <w:p w14:paraId="30AAC4B0" w14:textId="62E1D7A2" w:rsidR="00F95DAA" w:rsidRPr="00AE6D43" w:rsidRDefault="00F95DAA" w:rsidP="00F95DAA">
            <w:pPr>
              <w:spacing w:after="0" w:line="240" w:lineRule="auto"/>
              <w:rPr>
                <w:rFonts w:ascii="Calibri" w:eastAsia="Times New Roman" w:hAnsi="Calibri" w:cs="Calibri"/>
                <w:b/>
                <w:sz w:val="21"/>
                <w:szCs w:val="21"/>
                <w:lang w:val="en-GB" w:eastAsia="de-DE"/>
              </w:rPr>
            </w:pPr>
            <w:r w:rsidRPr="00AE6D43">
              <w:rPr>
                <w:rFonts w:ascii="Calibri" w:hAnsi="Calibri" w:cs="Calibri"/>
                <w:b/>
                <w:sz w:val="21"/>
                <w:szCs w:val="21"/>
                <w:lang w:val="en-GB"/>
              </w:rPr>
              <w:t>Provider:</w:t>
            </w:r>
          </w:p>
        </w:tc>
        <w:tc>
          <w:tcPr>
            <w:tcW w:w="2906" w:type="dxa"/>
          </w:tcPr>
          <w:p w14:paraId="22485607" w14:textId="42C1435A" w:rsidR="00F95DAA" w:rsidRPr="00AE6D43" w:rsidRDefault="00F95DAA" w:rsidP="00F95DAA">
            <w:pPr>
              <w:spacing w:after="0" w:line="240" w:lineRule="auto"/>
              <w:rPr>
                <w:rFonts w:ascii="Calibri" w:eastAsia="Times New Roman" w:hAnsi="Calibri" w:cs="Calibri"/>
                <w:b/>
                <w:sz w:val="21"/>
                <w:szCs w:val="21"/>
                <w:lang w:val="en-GB" w:eastAsia="de-DE"/>
              </w:rPr>
            </w:pPr>
            <w:r w:rsidRPr="00AE6D43">
              <w:rPr>
                <w:rFonts w:ascii="Calibri" w:hAnsi="Calibri" w:cs="Calibri"/>
                <w:b/>
                <w:sz w:val="21"/>
                <w:szCs w:val="21"/>
                <w:lang w:val="en-GB"/>
              </w:rPr>
              <w:t>Press agency:</w:t>
            </w:r>
          </w:p>
        </w:tc>
      </w:tr>
      <w:tr w:rsidR="00D94651" w:rsidRPr="00AE6D43" w14:paraId="50D64F44" w14:textId="77777777" w:rsidTr="005247FE">
        <w:tc>
          <w:tcPr>
            <w:tcW w:w="5599" w:type="dxa"/>
          </w:tcPr>
          <w:p w14:paraId="770689C7"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RINGSPANN GmbH</w:t>
            </w:r>
          </w:p>
        </w:tc>
        <w:tc>
          <w:tcPr>
            <w:tcW w:w="2906" w:type="dxa"/>
          </w:tcPr>
          <w:p w14:paraId="50E08836"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Graf &amp; Creative PR</w:t>
            </w:r>
          </w:p>
        </w:tc>
      </w:tr>
      <w:tr w:rsidR="00D94651" w:rsidRPr="00AE6D43" w14:paraId="5724C74F" w14:textId="77777777" w:rsidTr="005247FE">
        <w:tc>
          <w:tcPr>
            <w:tcW w:w="5599" w:type="dxa"/>
          </w:tcPr>
          <w:p w14:paraId="48ABC0C4"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Pia Katzenmeier</w:t>
            </w:r>
          </w:p>
        </w:tc>
        <w:tc>
          <w:tcPr>
            <w:tcW w:w="2906" w:type="dxa"/>
          </w:tcPr>
          <w:p w14:paraId="000EE99C"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Robert-Bosch-Str. 7</w:t>
            </w:r>
          </w:p>
        </w:tc>
      </w:tr>
      <w:tr w:rsidR="00D94651" w:rsidRPr="00AE6D43" w14:paraId="0E3EE822" w14:textId="77777777" w:rsidTr="005247FE">
        <w:tc>
          <w:tcPr>
            <w:tcW w:w="5599" w:type="dxa"/>
          </w:tcPr>
          <w:p w14:paraId="38FF0009"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Schaberweg 30 - 34</w:t>
            </w:r>
          </w:p>
        </w:tc>
        <w:tc>
          <w:tcPr>
            <w:tcW w:w="2906" w:type="dxa"/>
          </w:tcPr>
          <w:p w14:paraId="29B134AF"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D-64293 Darmstadt</w:t>
            </w:r>
          </w:p>
        </w:tc>
      </w:tr>
      <w:tr w:rsidR="00D94651" w:rsidRPr="00AE6D43" w14:paraId="1240F74F" w14:textId="77777777" w:rsidTr="005247FE">
        <w:tc>
          <w:tcPr>
            <w:tcW w:w="5599" w:type="dxa"/>
          </w:tcPr>
          <w:p w14:paraId="1E5C0991"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D-61348 Bad Homburg</w:t>
            </w:r>
          </w:p>
        </w:tc>
        <w:tc>
          <w:tcPr>
            <w:tcW w:w="2906" w:type="dxa"/>
          </w:tcPr>
          <w:p w14:paraId="4BE7AF68"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Tel.: 0049 (0) 61 51 / 42 87 91-0</w:t>
            </w:r>
          </w:p>
        </w:tc>
      </w:tr>
      <w:tr w:rsidR="00D94651" w:rsidRPr="00AE6D43" w14:paraId="26883217" w14:textId="77777777" w:rsidTr="005247FE">
        <w:tc>
          <w:tcPr>
            <w:tcW w:w="5599" w:type="dxa"/>
          </w:tcPr>
          <w:p w14:paraId="615C52F6"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 xml:space="preserve">Tel.: 0049 (0) 61 72/ 275 118 </w:t>
            </w:r>
          </w:p>
        </w:tc>
        <w:tc>
          <w:tcPr>
            <w:tcW w:w="2906" w:type="dxa"/>
          </w:tcPr>
          <w:p w14:paraId="2DE7893A"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Fax: 0049 (0) 61 51 / 42 87 91-9</w:t>
            </w:r>
          </w:p>
        </w:tc>
      </w:tr>
      <w:tr w:rsidR="00D94651" w:rsidRPr="00AE6D43" w14:paraId="3DAB2273" w14:textId="77777777" w:rsidTr="005247FE">
        <w:tc>
          <w:tcPr>
            <w:tcW w:w="5599" w:type="dxa"/>
          </w:tcPr>
          <w:p w14:paraId="51F662CA" w14:textId="77777777"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Fax: 0049 (0) 61 72/ 275 61 18</w:t>
            </w:r>
          </w:p>
        </w:tc>
        <w:tc>
          <w:tcPr>
            <w:tcW w:w="2906" w:type="dxa"/>
          </w:tcPr>
          <w:p w14:paraId="7438AF54" w14:textId="1632FFA4"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E</w:t>
            </w:r>
            <w:r w:rsidR="00F95DAA" w:rsidRPr="00AE6D43">
              <w:rPr>
                <w:rFonts w:ascii="Calibri" w:eastAsia="Times New Roman" w:hAnsi="Calibri" w:cs="Calibri"/>
                <w:sz w:val="21"/>
                <w:szCs w:val="21"/>
                <w:lang w:val="en-GB" w:eastAsia="de-DE"/>
              </w:rPr>
              <w:t>m</w:t>
            </w:r>
            <w:r w:rsidRPr="00AE6D43">
              <w:rPr>
                <w:rFonts w:ascii="Calibri" w:eastAsia="Times New Roman" w:hAnsi="Calibri" w:cs="Calibri"/>
                <w:color w:val="000000"/>
                <w:sz w:val="21"/>
                <w:szCs w:val="21"/>
                <w:lang w:val="en-GB" w:eastAsia="de-DE"/>
              </w:rPr>
              <w:t xml:space="preserve">ail: </w:t>
            </w:r>
            <w:hyperlink r:id="rId8" w:history="1">
              <w:r w:rsidRPr="00AE6D43">
                <w:rPr>
                  <w:rFonts w:ascii="Calibri" w:eastAsia="Times New Roman" w:hAnsi="Calibri" w:cs="Calibri"/>
                  <w:color w:val="000000"/>
                  <w:sz w:val="21"/>
                  <w:szCs w:val="21"/>
                  <w:u w:val="single"/>
                  <w:lang w:val="en-GB" w:eastAsia="de-DE"/>
                </w:rPr>
                <w:t>info@guc.biz</w:t>
              </w:r>
            </w:hyperlink>
          </w:p>
        </w:tc>
      </w:tr>
      <w:tr w:rsidR="00D94651" w:rsidRPr="004D7335" w14:paraId="62673C4E" w14:textId="77777777" w:rsidTr="005247FE">
        <w:tc>
          <w:tcPr>
            <w:tcW w:w="5599" w:type="dxa"/>
          </w:tcPr>
          <w:p w14:paraId="69557635" w14:textId="30F88553" w:rsidR="00D94651" w:rsidRPr="00AE6D43" w:rsidRDefault="00D94651" w:rsidP="00D94651">
            <w:pPr>
              <w:spacing w:after="0" w:line="240" w:lineRule="auto"/>
              <w:rPr>
                <w:rFonts w:ascii="Calibri" w:eastAsia="Times New Roman" w:hAnsi="Calibri" w:cs="Calibri"/>
                <w:sz w:val="21"/>
                <w:szCs w:val="21"/>
                <w:lang w:val="en-GB" w:eastAsia="de-DE"/>
              </w:rPr>
            </w:pPr>
            <w:r w:rsidRPr="00AE6D43">
              <w:rPr>
                <w:rFonts w:ascii="Calibri" w:eastAsia="Times New Roman" w:hAnsi="Calibri" w:cs="Calibri"/>
                <w:sz w:val="21"/>
                <w:szCs w:val="21"/>
                <w:lang w:val="en-GB" w:eastAsia="de-DE"/>
              </w:rPr>
              <w:t>E</w:t>
            </w:r>
            <w:r w:rsidR="00F95DAA" w:rsidRPr="00AE6D43">
              <w:rPr>
                <w:rFonts w:ascii="Calibri" w:eastAsia="Times New Roman" w:hAnsi="Calibri" w:cs="Calibri"/>
                <w:sz w:val="21"/>
                <w:szCs w:val="21"/>
                <w:lang w:val="en-GB" w:eastAsia="de-DE"/>
              </w:rPr>
              <w:t>m</w:t>
            </w:r>
            <w:r w:rsidRPr="00AE6D43">
              <w:rPr>
                <w:rFonts w:ascii="Calibri" w:eastAsia="Times New Roman" w:hAnsi="Calibri" w:cs="Calibri"/>
                <w:sz w:val="21"/>
                <w:szCs w:val="21"/>
                <w:lang w:val="en-GB" w:eastAsia="de-DE"/>
              </w:rPr>
              <w:t xml:space="preserve">ail: </w:t>
            </w:r>
            <w:hyperlink r:id="rId9" w:history="1">
              <w:r w:rsidRPr="00AE6D43">
                <w:rPr>
                  <w:rFonts w:ascii="Calibri" w:eastAsia="Times New Roman" w:hAnsi="Calibri" w:cs="Calibri"/>
                  <w:color w:val="0000FF"/>
                  <w:sz w:val="21"/>
                  <w:szCs w:val="21"/>
                  <w:u w:val="single"/>
                  <w:lang w:val="en-GB" w:eastAsia="de-DE"/>
                </w:rPr>
                <w:t>info@ringspann.de</w:t>
              </w:r>
            </w:hyperlink>
            <w:r w:rsidRPr="00AE6D43">
              <w:rPr>
                <w:rFonts w:ascii="Calibri" w:eastAsia="Times New Roman" w:hAnsi="Calibri" w:cs="Calibri"/>
                <w:sz w:val="21"/>
                <w:szCs w:val="21"/>
                <w:lang w:val="en-GB" w:eastAsia="de-DE"/>
              </w:rPr>
              <w:t>/ pia.katzenmeier@ringspann.de</w:t>
            </w:r>
          </w:p>
        </w:tc>
        <w:tc>
          <w:tcPr>
            <w:tcW w:w="2906" w:type="dxa"/>
          </w:tcPr>
          <w:p w14:paraId="0EA4C6B1" w14:textId="0C81E7F9" w:rsidR="00D94651" w:rsidRPr="00AE6D43" w:rsidRDefault="00F95DAA" w:rsidP="00D94651">
            <w:pPr>
              <w:spacing w:after="0" w:line="240" w:lineRule="auto"/>
              <w:rPr>
                <w:rFonts w:ascii="Calibri" w:eastAsia="Times New Roman" w:hAnsi="Calibri" w:cs="Calibri"/>
                <w:sz w:val="21"/>
                <w:szCs w:val="21"/>
                <w:lang w:val="en-GB" w:eastAsia="de-DE"/>
              </w:rPr>
            </w:pPr>
            <w:r w:rsidRPr="00AE6D43">
              <w:rPr>
                <w:rFonts w:ascii="Calibri" w:hAnsi="Calibri" w:cs="Calibri"/>
                <w:sz w:val="21"/>
                <w:szCs w:val="21"/>
                <w:lang w:val="en-GB"/>
              </w:rPr>
              <w:t>Website</w:t>
            </w:r>
            <w:r w:rsidR="00D94651" w:rsidRPr="00AE6D43">
              <w:rPr>
                <w:rFonts w:ascii="Calibri" w:eastAsia="Times New Roman" w:hAnsi="Calibri" w:cs="Calibri"/>
                <w:sz w:val="21"/>
                <w:szCs w:val="21"/>
                <w:lang w:val="en-GB" w:eastAsia="de-DE"/>
              </w:rPr>
              <w:t>: www.pr-box.de</w:t>
            </w:r>
          </w:p>
        </w:tc>
      </w:tr>
      <w:tr w:rsidR="00D94651" w:rsidRPr="004D7335" w14:paraId="7DF7520B" w14:textId="77777777" w:rsidTr="005247FE">
        <w:tc>
          <w:tcPr>
            <w:tcW w:w="5599" w:type="dxa"/>
          </w:tcPr>
          <w:p w14:paraId="2D816B88" w14:textId="3651C41E" w:rsidR="00D94651" w:rsidRPr="00AE6D43" w:rsidRDefault="00F95DAA" w:rsidP="00D94651">
            <w:pPr>
              <w:spacing w:after="0" w:line="240" w:lineRule="auto"/>
              <w:rPr>
                <w:rFonts w:ascii="Calibri" w:eastAsia="Times New Roman" w:hAnsi="Calibri" w:cs="Calibri"/>
                <w:sz w:val="21"/>
                <w:szCs w:val="21"/>
                <w:lang w:val="en-GB" w:eastAsia="de-DE"/>
              </w:rPr>
            </w:pPr>
            <w:r w:rsidRPr="00AE6D43">
              <w:rPr>
                <w:rFonts w:ascii="Calibri" w:hAnsi="Calibri" w:cs="Calibri"/>
                <w:sz w:val="21"/>
                <w:szCs w:val="21"/>
                <w:lang w:val="en-GB"/>
              </w:rPr>
              <w:t>Website</w:t>
            </w:r>
            <w:r w:rsidR="00D94651" w:rsidRPr="00AE6D43">
              <w:rPr>
                <w:rFonts w:ascii="Calibri" w:eastAsia="Times New Roman" w:hAnsi="Calibri" w:cs="Calibri"/>
                <w:sz w:val="21"/>
                <w:szCs w:val="21"/>
                <w:lang w:val="en-GB" w:eastAsia="de-DE"/>
              </w:rPr>
              <w:t xml:space="preserve">: </w:t>
            </w:r>
            <w:hyperlink r:id="rId10" w:history="1">
              <w:r w:rsidR="00D94651" w:rsidRPr="00AE6D43">
                <w:rPr>
                  <w:rFonts w:ascii="Calibri" w:eastAsia="Times New Roman" w:hAnsi="Calibri" w:cs="Calibri"/>
                  <w:color w:val="0000FF"/>
                  <w:sz w:val="21"/>
                  <w:szCs w:val="21"/>
                  <w:u w:val="single"/>
                  <w:lang w:val="en-GB" w:eastAsia="de-DE"/>
                </w:rPr>
                <w:t>www.ringspann.de/</w:t>
              </w:r>
            </w:hyperlink>
            <w:r w:rsidR="00D94651" w:rsidRPr="00AE6D43">
              <w:rPr>
                <w:rFonts w:ascii="Calibri" w:eastAsia="Times New Roman" w:hAnsi="Calibri" w:cs="Calibri"/>
                <w:sz w:val="21"/>
                <w:szCs w:val="21"/>
                <w:lang w:val="en-GB" w:eastAsia="de-DE"/>
              </w:rPr>
              <w:t xml:space="preserve"> www.ringspann.com</w:t>
            </w:r>
          </w:p>
        </w:tc>
        <w:tc>
          <w:tcPr>
            <w:tcW w:w="2906" w:type="dxa"/>
          </w:tcPr>
          <w:p w14:paraId="59070929" w14:textId="77777777" w:rsidR="00D94651" w:rsidRPr="00AE6D43" w:rsidRDefault="00D94651" w:rsidP="00D94651">
            <w:pPr>
              <w:spacing w:after="0" w:line="240" w:lineRule="auto"/>
              <w:rPr>
                <w:rFonts w:ascii="Calibri" w:eastAsia="Times New Roman" w:hAnsi="Calibri" w:cs="Calibri"/>
                <w:sz w:val="21"/>
                <w:szCs w:val="21"/>
                <w:lang w:val="en-GB" w:eastAsia="de-DE"/>
              </w:rPr>
            </w:pPr>
          </w:p>
        </w:tc>
      </w:tr>
    </w:tbl>
    <w:p w14:paraId="14135C45" w14:textId="77777777" w:rsidR="00662A20" w:rsidRPr="00AE6D43" w:rsidRDefault="00662A20">
      <w:pPr>
        <w:rPr>
          <w:lang w:val="en-GB"/>
        </w:rPr>
      </w:pPr>
    </w:p>
    <w:sectPr w:rsidR="00662A20" w:rsidRPr="00AE6D43" w:rsidSect="0070680F">
      <w:headerReference w:type="even" r:id="rId11"/>
      <w:headerReference w:type="default" r:id="rId12"/>
      <w:footerReference w:type="even" r:id="rId13"/>
      <w:footerReference w:type="default" r:id="rId14"/>
      <w:headerReference w:type="first" r:id="rId15"/>
      <w:footerReference w:type="first" r:id="rId16"/>
      <w:pgSz w:w="11907" w:h="16840"/>
      <w:pgMar w:top="1134" w:right="1985"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4897E" w14:textId="77777777" w:rsidR="0031764D" w:rsidRDefault="0031764D" w:rsidP="00DA200F">
      <w:pPr>
        <w:spacing w:after="0" w:line="240" w:lineRule="auto"/>
      </w:pPr>
      <w:r>
        <w:separator/>
      </w:r>
    </w:p>
  </w:endnote>
  <w:endnote w:type="continuationSeparator" w:id="0">
    <w:p w14:paraId="730BF7EE" w14:textId="77777777" w:rsidR="0031764D" w:rsidRDefault="0031764D" w:rsidP="00DA2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8B463A" w14:textId="77777777" w:rsidR="00DA200F" w:rsidRDefault="00DA200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ABD7F" w14:textId="77777777" w:rsidR="00DA200F" w:rsidRDefault="00DA200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EAC73" w14:textId="77777777" w:rsidR="00DA200F" w:rsidRDefault="00DA200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4D3F8" w14:textId="77777777" w:rsidR="0031764D" w:rsidRDefault="0031764D" w:rsidP="00DA200F">
      <w:pPr>
        <w:spacing w:after="0" w:line="240" w:lineRule="auto"/>
      </w:pPr>
      <w:r>
        <w:separator/>
      </w:r>
    </w:p>
  </w:footnote>
  <w:footnote w:type="continuationSeparator" w:id="0">
    <w:p w14:paraId="12B91095" w14:textId="77777777" w:rsidR="0031764D" w:rsidRDefault="0031764D" w:rsidP="00DA2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5D4EB" w14:textId="77777777" w:rsidR="00DA200F" w:rsidRDefault="00DA200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AFE56" w14:textId="77777777" w:rsidR="00DA200F" w:rsidRDefault="00DA200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0C1B3" w14:textId="77777777" w:rsidR="00DA200F" w:rsidRDefault="00DA200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94651"/>
    <w:rsid w:val="00002ED8"/>
    <w:rsid w:val="00007E18"/>
    <w:rsid w:val="00024E2B"/>
    <w:rsid w:val="00027069"/>
    <w:rsid w:val="00037360"/>
    <w:rsid w:val="00086FB3"/>
    <w:rsid w:val="000A1721"/>
    <w:rsid w:val="000A37AB"/>
    <w:rsid w:val="000D6A07"/>
    <w:rsid w:val="000E6731"/>
    <w:rsid w:val="000F0ECD"/>
    <w:rsid w:val="001020D4"/>
    <w:rsid w:val="00107BD9"/>
    <w:rsid w:val="001330A4"/>
    <w:rsid w:val="0014251A"/>
    <w:rsid w:val="00160D7F"/>
    <w:rsid w:val="00164B49"/>
    <w:rsid w:val="00185A55"/>
    <w:rsid w:val="00186FCD"/>
    <w:rsid w:val="0019706E"/>
    <w:rsid w:val="001B30AF"/>
    <w:rsid w:val="001B66A2"/>
    <w:rsid w:val="001D0CCE"/>
    <w:rsid w:val="001D7CEC"/>
    <w:rsid w:val="001E29E6"/>
    <w:rsid w:val="001F22BF"/>
    <w:rsid w:val="001F42E3"/>
    <w:rsid w:val="0021675F"/>
    <w:rsid w:val="002252CF"/>
    <w:rsid w:val="002334DD"/>
    <w:rsid w:val="00237666"/>
    <w:rsid w:val="0025478A"/>
    <w:rsid w:val="00271481"/>
    <w:rsid w:val="002757BC"/>
    <w:rsid w:val="00280DA6"/>
    <w:rsid w:val="00287F4E"/>
    <w:rsid w:val="00295D77"/>
    <w:rsid w:val="002A50C3"/>
    <w:rsid w:val="002B09B2"/>
    <w:rsid w:val="002C764D"/>
    <w:rsid w:val="002D0B75"/>
    <w:rsid w:val="0031011D"/>
    <w:rsid w:val="0031764D"/>
    <w:rsid w:val="003545C1"/>
    <w:rsid w:val="00357923"/>
    <w:rsid w:val="0036160C"/>
    <w:rsid w:val="00361B3D"/>
    <w:rsid w:val="003731D3"/>
    <w:rsid w:val="00376EB7"/>
    <w:rsid w:val="00382178"/>
    <w:rsid w:val="00395BE1"/>
    <w:rsid w:val="003A5670"/>
    <w:rsid w:val="00413B0C"/>
    <w:rsid w:val="00435826"/>
    <w:rsid w:val="004500A5"/>
    <w:rsid w:val="00453C6B"/>
    <w:rsid w:val="00456E3C"/>
    <w:rsid w:val="004665A3"/>
    <w:rsid w:val="00467F7B"/>
    <w:rsid w:val="004715D9"/>
    <w:rsid w:val="004766E3"/>
    <w:rsid w:val="00477121"/>
    <w:rsid w:val="00491FE0"/>
    <w:rsid w:val="004B0634"/>
    <w:rsid w:val="004B5E1E"/>
    <w:rsid w:val="004C3015"/>
    <w:rsid w:val="004C4DCB"/>
    <w:rsid w:val="004D7335"/>
    <w:rsid w:val="004E2022"/>
    <w:rsid w:val="004E6EF7"/>
    <w:rsid w:val="004F3C9D"/>
    <w:rsid w:val="005247FE"/>
    <w:rsid w:val="00540969"/>
    <w:rsid w:val="00543349"/>
    <w:rsid w:val="00557474"/>
    <w:rsid w:val="005A1669"/>
    <w:rsid w:val="005A3267"/>
    <w:rsid w:val="005B751C"/>
    <w:rsid w:val="005C068C"/>
    <w:rsid w:val="005D20A5"/>
    <w:rsid w:val="005E7631"/>
    <w:rsid w:val="006103A6"/>
    <w:rsid w:val="00614479"/>
    <w:rsid w:val="00646345"/>
    <w:rsid w:val="006503C5"/>
    <w:rsid w:val="00662A20"/>
    <w:rsid w:val="006743AC"/>
    <w:rsid w:val="00677A0D"/>
    <w:rsid w:val="006855EE"/>
    <w:rsid w:val="00696765"/>
    <w:rsid w:val="006C0FEE"/>
    <w:rsid w:val="006D7E08"/>
    <w:rsid w:val="00700B7D"/>
    <w:rsid w:val="00723AE5"/>
    <w:rsid w:val="00723C80"/>
    <w:rsid w:val="00733F94"/>
    <w:rsid w:val="00734E71"/>
    <w:rsid w:val="007373E8"/>
    <w:rsid w:val="0076135F"/>
    <w:rsid w:val="00791449"/>
    <w:rsid w:val="007A6288"/>
    <w:rsid w:val="007B6774"/>
    <w:rsid w:val="007D0F67"/>
    <w:rsid w:val="007E2A5E"/>
    <w:rsid w:val="00802E98"/>
    <w:rsid w:val="008171F0"/>
    <w:rsid w:val="00831CC0"/>
    <w:rsid w:val="00833AEF"/>
    <w:rsid w:val="00833C23"/>
    <w:rsid w:val="00842924"/>
    <w:rsid w:val="00854BD9"/>
    <w:rsid w:val="0086475A"/>
    <w:rsid w:val="0087068E"/>
    <w:rsid w:val="00880C5E"/>
    <w:rsid w:val="008A0727"/>
    <w:rsid w:val="008B0B7E"/>
    <w:rsid w:val="008C4E26"/>
    <w:rsid w:val="008E2AA0"/>
    <w:rsid w:val="008E4408"/>
    <w:rsid w:val="008F4F6E"/>
    <w:rsid w:val="00903808"/>
    <w:rsid w:val="00907CA9"/>
    <w:rsid w:val="00921F6B"/>
    <w:rsid w:val="009635EA"/>
    <w:rsid w:val="009820EF"/>
    <w:rsid w:val="0098788E"/>
    <w:rsid w:val="009A132E"/>
    <w:rsid w:val="009C33C6"/>
    <w:rsid w:val="009D0B5B"/>
    <w:rsid w:val="009D63AB"/>
    <w:rsid w:val="009F09E8"/>
    <w:rsid w:val="009F15D0"/>
    <w:rsid w:val="009F1EB4"/>
    <w:rsid w:val="009F4BB1"/>
    <w:rsid w:val="00A166AB"/>
    <w:rsid w:val="00A36422"/>
    <w:rsid w:val="00A41A17"/>
    <w:rsid w:val="00A455A2"/>
    <w:rsid w:val="00A46A1B"/>
    <w:rsid w:val="00A51C54"/>
    <w:rsid w:val="00A6467E"/>
    <w:rsid w:val="00A709F6"/>
    <w:rsid w:val="00A907F7"/>
    <w:rsid w:val="00AA30D6"/>
    <w:rsid w:val="00AB69B5"/>
    <w:rsid w:val="00AC236F"/>
    <w:rsid w:val="00AC4B4C"/>
    <w:rsid w:val="00AE6D43"/>
    <w:rsid w:val="00B05890"/>
    <w:rsid w:val="00B22AF3"/>
    <w:rsid w:val="00B2373C"/>
    <w:rsid w:val="00B26C53"/>
    <w:rsid w:val="00B44781"/>
    <w:rsid w:val="00B44BCF"/>
    <w:rsid w:val="00B747C0"/>
    <w:rsid w:val="00B756F4"/>
    <w:rsid w:val="00B94C12"/>
    <w:rsid w:val="00BA0A68"/>
    <w:rsid w:val="00BA7722"/>
    <w:rsid w:val="00BB2952"/>
    <w:rsid w:val="00BD29D6"/>
    <w:rsid w:val="00C107AB"/>
    <w:rsid w:val="00C17E38"/>
    <w:rsid w:val="00C259F8"/>
    <w:rsid w:val="00C25D6F"/>
    <w:rsid w:val="00C52684"/>
    <w:rsid w:val="00C713D7"/>
    <w:rsid w:val="00C7446D"/>
    <w:rsid w:val="00C916F0"/>
    <w:rsid w:val="00CA043E"/>
    <w:rsid w:val="00CA27D2"/>
    <w:rsid w:val="00CA64EB"/>
    <w:rsid w:val="00CC7945"/>
    <w:rsid w:val="00CE2F1C"/>
    <w:rsid w:val="00CF3275"/>
    <w:rsid w:val="00D01CC1"/>
    <w:rsid w:val="00D154C6"/>
    <w:rsid w:val="00D2219D"/>
    <w:rsid w:val="00D43E8D"/>
    <w:rsid w:val="00D5692D"/>
    <w:rsid w:val="00D5793D"/>
    <w:rsid w:val="00D60392"/>
    <w:rsid w:val="00D60E16"/>
    <w:rsid w:val="00D7302F"/>
    <w:rsid w:val="00D80B0E"/>
    <w:rsid w:val="00D94651"/>
    <w:rsid w:val="00DA200F"/>
    <w:rsid w:val="00DB438B"/>
    <w:rsid w:val="00DD0E74"/>
    <w:rsid w:val="00DE4303"/>
    <w:rsid w:val="00DE6BFD"/>
    <w:rsid w:val="00DF1075"/>
    <w:rsid w:val="00E3199C"/>
    <w:rsid w:val="00E42690"/>
    <w:rsid w:val="00E45C81"/>
    <w:rsid w:val="00E5613C"/>
    <w:rsid w:val="00E670FF"/>
    <w:rsid w:val="00E920B9"/>
    <w:rsid w:val="00E96B15"/>
    <w:rsid w:val="00EA1FF6"/>
    <w:rsid w:val="00EB33E9"/>
    <w:rsid w:val="00EE6C58"/>
    <w:rsid w:val="00EF038A"/>
    <w:rsid w:val="00EF0C68"/>
    <w:rsid w:val="00F0047C"/>
    <w:rsid w:val="00F031AA"/>
    <w:rsid w:val="00F109BC"/>
    <w:rsid w:val="00F12150"/>
    <w:rsid w:val="00F134A9"/>
    <w:rsid w:val="00F16503"/>
    <w:rsid w:val="00F16735"/>
    <w:rsid w:val="00F2554E"/>
    <w:rsid w:val="00F33656"/>
    <w:rsid w:val="00F33FB5"/>
    <w:rsid w:val="00F36D91"/>
    <w:rsid w:val="00F5794B"/>
    <w:rsid w:val="00F6003E"/>
    <w:rsid w:val="00F6508B"/>
    <w:rsid w:val="00F776D5"/>
    <w:rsid w:val="00F8019E"/>
    <w:rsid w:val="00F80A93"/>
    <w:rsid w:val="00F930AA"/>
    <w:rsid w:val="00F93AB3"/>
    <w:rsid w:val="00F95DAA"/>
    <w:rsid w:val="00FA05A0"/>
    <w:rsid w:val="00FA5617"/>
    <w:rsid w:val="00FA6902"/>
    <w:rsid w:val="00FB793E"/>
    <w:rsid w:val="00FC7F9B"/>
    <w:rsid w:val="00FD0914"/>
    <w:rsid w:val="00FD155F"/>
    <w:rsid w:val="00FF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0F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D155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A200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DA200F"/>
  </w:style>
  <w:style w:type="paragraph" w:styleId="Fuzeile">
    <w:name w:val="footer"/>
    <w:basedOn w:val="Standard"/>
    <w:link w:val="FuzeileZchn"/>
    <w:uiPriority w:val="99"/>
    <w:semiHidden/>
    <w:unhideWhenUsed/>
    <w:rsid w:val="00DA200F"/>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DA200F"/>
  </w:style>
  <w:style w:type="character" w:styleId="Hyperlink">
    <w:name w:val="Hyperlink"/>
    <w:basedOn w:val="Absatz-Standardschriftart"/>
    <w:uiPriority w:val="99"/>
    <w:unhideWhenUsed/>
    <w:rsid w:val="00B756F4"/>
    <w:rPr>
      <w:color w:val="0563C1" w:themeColor="hyperlink"/>
      <w:u w:val="single"/>
    </w:rPr>
  </w:style>
  <w:style w:type="character" w:customStyle="1" w:styleId="UnresolvedMention">
    <w:name w:val="Unresolved Mention"/>
    <w:basedOn w:val="Absatz-Standardschriftart"/>
    <w:uiPriority w:val="99"/>
    <w:semiHidden/>
    <w:unhideWhenUsed/>
    <w:rsid w:val="00B756F4"/>
    <w:rPr>
      <w:color w:val="605E5C"/>
      <w:shd w:val="clear" w:color="auto" w:fill="E1DFDD"/>
    </w:rPr>
  </w:style>
  <w:style w:type="character" w:styleId="BesuchterHyperlink">
    <w:name w:val="FollowedHyperlink"/>
    <w:basedOn w:val="Absatz-Standardschriftart"/>
    <w:uiPriority w:val="99"/>
    <w:semiHidden/>
    <w:unhideWhenUsed/>
    <w:rsid w:val="00AB69B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ingspann.de/en" TargetMode="External"/><Relationship Id="rId12" Type="http://schemas.openxmlformats.org/officeDocument/2006/relationships/header" Target="header2.xm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ringspann.de/" TargetMode="External"/><Relationship Id="rId4" Type="http://schemas.openxmlformats.org/officeDocument/2006/relationships/webSettings" Target="webSettings.xml"/><Relationship Id="rId9" Type="http://schemas.openxmlformats.org/officeDocument/2006/relationships/hyperlink" Target="mailto:info@ringspann.de"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1057</Words>
  <Characters>6663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2021-08-27T08:02:00Z</dcterms:created>
  <dcterms:modified xsi:type="dcterms:W3CDTF">2021-09-08T11:08:00Z</dcterms:modified>
</cp:coreProperties>
</file>