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547" w:rsidRPr="00AA3C4D" w:rsidRDefault="00A12547" w:rsidP="00A12547">
      <w:pPr>
        <w:pBdr>
          <w:bottom w:val="single" w:sz="4" w:space="1" w:color="auto"/>
        </w:pBdr>
        <w:rPr>
          <w:rFonts w:ascii="Calibri" w:hAnsi="Calibri" w:cs="Calibri"/>
          <w:sz w:val="28"/>
          <w:szCs w:val="28"/>
          <w:lang w:val="en-GB"/>
        </w:rPr>
      </w:pPr>
      <w:r w:rsidRPr="00AA3C4D">
        <w:rPr>
          <w:rFonts w:ascii="Calibri" w:hAnsi="Calibri" w:cs="Calibri"/>
          <w:sz w:val="28"/>
          <w:szCs w:val="28"/>
          <w:lang w:val="en-GB"/>
        </w:rPr>
        <w:t>PRESS</w:t>
      </w:r>
      <w:r w:rsidR="005A4282" w:rsidRPr="00AA3C4D">
        <w:rPr>
          <w:rFonts w:ascii="Calibri" w:hAnsi="Calibri" w:cs="Calibri"/>
          <w:sz w:val="28"/>
          <w:szCs w:val="28"/>
          <w:lang w:val="en-GB"/>
        </w:rPr>
        <w:t xml:space="preserve"> </w:t>
      </w:r>
      <w:r w:rsidRPr="00AA3C4D">
        <w:rPr>
          <w:rFonts w:ascii="Calibri" w:hAnsi="Calibri" w:cs="Calibri"/>
          <w:sz w:val="28"/>
          <w:szCs w:val="28"/>
          <w:lang w:val="en-GB"/>
        </w:rPr>
        <w:t>INFORMATION</w:t>
      </w:r>
      <w:r w:rsidR="005A4B49" w:rsidRPr="00AA3C4D">
        <w:rPr>
          <w:rFonts w:ascii="Calibri" w:hAnsi="Calibri" w:cs="Calibri"/>
          <w:sz w:val="28"/>
          <w:szCs w:val="28"/>
          <w:lang w:val="en-GB"/>
        </w:rPr>
        <w:t xml:space="preserve"> (</w:t>
      </w:r>
      <w:r w:rsidR="00AA3C4D" w:rsidRPr="00AA3C4D">
        <w:rPr>
          <w:rFonts w:ascii="Calibri" w:hAnsi="Calibri" w:cs="Calibri"/>
          <w:sz w:val="28"/>
          <w:szCs w:val="28"/>
          <w:lang w:val="en-GB"/>
        </w:rPr>
        <w:t>Specialist article</w:t>
      </w:r>
      <w:r w:rsidR="005A4B49" w:rsidRPr="00AA3C4D">
        <w:rPr>
          <w:rFonts w:ascii="Calibri" w:hAnsi="Calibri" w:cs="Calibri"/>
          <w:sz w:val="28"/>
          <w:szCs w:val="28"/>
          <w:lang w:val="en-GB"/>
        </w:rPr>
        <w:t>)</w:t>
      </w:r>
    </w:p>
    <w:p w:rsidR="00C55B07" w:rsidRPr="00AA3C4D" w:rsidRDefault="00C55B07" w:rsidP="004A059B">
      <w:pPr>
        <w:spacing w:line="240" w:lineRule="auto"/>
        <w:rPr>
          <w:rFonts w:ascii="Times New Roman" w:hAnsi="Times New Roman" w:cs="Times New Roman"/>
          <w:bCs/>
          <w:sz w:val="20"/>
          <w:szCs w:val="20"/>
          <w:lang w:val="en-GB"/>
        </w:rPr>
      </w:pPr>
    </w:p>
    <w:p w:rsidR="00C55B07" w:rsidRPr="00AA3C4D" w:rsidRDefault="00CC3027" w:rsidP="004A059B">
      <w:pPr>
        <w:spacing w:line="240" w:lineRule="auto"/>
        <w:rPr>
          <w:rFonts w:cs="Times New Roman"/>
          <w:bCs/>
          <w:i/>
          <w:sz w:val="20"/>
          <w:szCs w:val="20"/>
          <w:lang w:val="en-GB"/>
        </w:rPr>
      </w:pPr>
      <w:r w:rsidRPr="00AA3C4D">
        <w:rPr>
          <w:rFonts w:cs="Times New Roman"/>
          <w:bCs/>
          <w:i/>
          <w:sz w:val="20"/>
          <w:szCs w:val="20"/>
          <w:lang w:val="en-GB"/>
        </w:rPr>
        <w:t xml:space="preserve">Power transmission </w:t>
      </w:r>
      <w:r w:rsidR="00C55B07" w:rsidRPr="00AA3C4D">
        <w:rPr>
          <w:rFonts w:cs="Times New Roman"/>
          <w:bCs/>
          <w:i/>
          <w:sz w:val="20"/>
          <w:szCs w:val="20"/>
          <w:lang w:val="en-GB"/>
        </w:rPr>
        <w:t xml:space="preserve">/ </w:t>
      </w:r>
      <w:r w:rsidR="00AA3C4D" w:rsidRPr="00AA3C4D">
        <w:rPr>
          <w:rFonts w:cs="Times New Roman"/>
          <w:bCs/>
          <w:i/>
          <w:sz w:val="20"/>
          <w:szCs w:val="20"/>
          <w:lang w:val="en-GB"/>
        </w:rPr>
        <w:t xml:space="preserve">hybrid technology </w:t>
      </w:r>
      <w:r w:rsidR="007A2AAD" w:rsidRPr="00AA3C4D">
        <w:rPr>
          <w:rFonts w:cs="Times New Roman"/>
          <w:bCs/>
          <w:i/>
          <w:sz w:val="20"/>
          <w:szCs w:val="20"/>
          <w:lang w:val="en-GB"/>
        </w:rPr>
        <w:t xml:space="preserve">/ </w:t>
      </w:r>
      <w:r w:rsidRPr="00AA3C4D">
        <w:rPr>
          <w:rFonts w:cs="Times New Roman"/>
          <w:bCs/>
          <w:i/>
          <w:sz w:val="20"/>
          <w:szCs w:val="20"/>
          <w:lang w:val="en-GB"/>
        </w:rPr>
        <w:t xml:space="preserve">machine elements / supplier </w:t>
      </w:r>
      <w:r w:rsidR="00A12547" w:rsidRPr="00AA3C4D">
        <w:rPr>
          <w:rFonts w:cs="Times New Roman"/>
          <w:bCs/>
          <w:i/>
          <w:sz w:val="20"/>
          <w:szCs w:val="20"/>
          <w:lang w:val="en-GB"/>
        </w:rPr>
        <w:t>/</w:t>
      </w:r>
      <w:r w:rsidR="008935EF" w:rsidRPr="00AA3C4D">
        <w:rPr>
          <w:rFonts w:cs="Times New Roman"/>
          <w:bCs/>
          <w:i/>
          <w:sz w:val="20"/>
          <w:szCs w:val="20"/>
          <w:lang w:val="en-GB"/>
        </w:rPr>
        <w:t xml:space="preserve"> </w:t>
      </w:r>
      <w:r w:rsidRPr="00AA3C4D">
        <w:rPr>
          <w:rFonts w:cs="Times New Roman"/>
          <w:bCs/>
          <w:i/>
          <w:sz w:val="20"/>
          <w:szCs w:val="20"/>
          <w:lang w:val="en-GB"/>
        </w:rPr>
        <w:t xml:space="preserve">design engineering </w:t>
      </w:r>
      <w:r w:rsidR="008935EF" w:rsidRPr="00AA3C4D">
        <w:rPr>
          <w:rFonts w:cs="Times New Roman"/>
          <w:bCs/>
          <w:i/>
          <w:sz w:val="20"/>
          <w:szCs w:val="20"/>
          <w:lang w:val="en-GB"/>
        </w:rPr>
        <w:t xml:space="preserve">/ </w:t>
      </w:r>
      <w:r w:rsidR="00AA3C4D" w:rsidRPr="00AA3C4D">
        <w:rPr>
          <w:rFonts w:cs="Times New Roman"/>
          <w:bCs/>
          <w:i/>
          <w:sz w:val="20"/>
          <w:szCs w:val="20"/>
          <w:lang w:val="en-GB"/>
        </w:rPr>
        <w:t>energy technology / crane construction</w:t>
      </w:r>
    </w:p>
    <w:p w:rsidR="00AA3C4D" w:rsidRPr="00AA3C4D" w:rsidRDefault="00AA3C4D" w:rsidP="00AA3C4D">
      <w:pPr>
        <w:spacing w:line="240" w:lineRule="auto"/>
        <w:rPr>
          <w:rFonts w:ascii="Calibri" w:hAnsi="Calibri" w:cs="Times New Roman"/>
          <w:b/>
          <w:bCs/>
          <w:sz w:val="44"/>
          <w:szCs w:val="44"/>
          <w:lang w:val="en-GB"/>
        </w:rPr>
      </w:pPr>
      <w:r w:rsidRPr="00AA3C4D">
        <w:rPr>
          <w:rFonts w:ascii="Calibri" w:hAnsi="Calibri" w:cs="Times New Roman"/>
          <w:b/>
          <w:bCs/>
          <w:sz w:val="44"/>
          <w:szCs w:val="44"/>
          <w:lang w:val="en-GB"/>
        </w:rPr>
        <w:t>Smart switching between motors</w:t>
      </w:r>
    </w:p>
    <w:p w:rsidR="00AA3C4D" w:rsidRPr="00AA3C4D" w:rsidRDefault="00AA3C4D" w:rsidP="00AA3C4D">
      <w:pPr>
        <w:spacing w:after="240" w:line="240" w:lineRule="auto"/>
        <w:rPr>
          <w:rFonts w:ascii="Calibri" w:hAnsi="Calibri" w:cs="Times New Roman"/>
          <w:b/>
          <w:bCs/>
          <w:spacing w:val="-2"/>
          <w:lang w:val="en-GB"/>
        </w:rPr>
      </w:pPr>
      <w:r w:rsidRPr="00AA3C4D">
        <w:rPr>
          <w:rFonts w:ascii="Calibri" w:hAnsi="Calibri" w:cs="Times New Roman"/>
          <w:b/>
          <w:bCs/>
          <w:spacing w:val="-2"/>
          <w:lang w:val="en-GB"/>
        </w:rPr>
        <w:t>Overrunning freewheels from RINGSPANN enable the easy realisation of hybrid systems</w:t>
      </w:r>
    </w:p>
    <w:p w:rsidR="00AA3C4D" w:rsidRPr="00AA3C4D" w:rsidRDefault="00AA3C4D" w:rsidP="00AA3C4D">
      <w:pPr>
        <w:tabs>
          <w:tab w:val="left" w:pos="2410"/>
        </w:tabs>
        <w:spacing w:after="120" w:line="360" w:lineRule="auto"/>
        <w:jc w:val="both"/>
        <w:rPr>
          <w:rFonts w:eastAsia="Calibri" w:cs="Times New Roman"/>
          <w:b/>
          <w:sz w:val="21"/>
          <w:szCs w:val="21"/>
          <w:lang w:val="en-GB"/>
        </w:rPr>
      </w:pPr>
      <w:r w:rsidRPr="00AA3C4D">
        <w:rPr>
          <w:rFonts w:eastAsia="Calibri" w:cs="Times New Roman"/>
          <w:b/>
          <w:sz w:val="21"/>
          <w:szCs w:val="21"/>
          <w:lang w:val="en-GB"/>
        </w:rPr>
        <w:t>With its overrunning freewheels, RINGSPANN offers designers of hybrid drive systems in mechanical engineering and plant construction a clutch coupling solution that is both uncomplicated and reliable. Without elaborate control technology, these installation-ready components are able to control the differences in speed between electric and combustion motors or alternately engage and disengage different motors of a single drivetrain. Read how the manufacturers of cranes, turbines and fans employ RINGSPANN’s overrunning freewheels to realise hybrid drive systems.</w:t>
      </w:r>
    </w:p>
    <w:p w:rsidR="00AA3C4D" w:rsidRPr="00AA3C4D" w:rsidRDefault="00AA3C4D" w:rsidP="00AA3C4D">
      <w:pPr>
        <w:tabs>
          <w:tab w:val="left" w:pos="2410"/>
        </w:tabs>
        <w:spacing w:after="120" w:line="360" w:lineRule="auto"/>
        <w:jc w:val="both"/>
        <w:rPr>
          <w:rFonts w:eastAsia="Times New Roman" w:cs="Calibri"/>
          <w:sz w:val="21"/>
          <w:szCs w:val="21"/>
          <w:lang w:val="en-GB"/>
        </w:rPr>
      </w:pPr>
      <w:r w:rsidRPr="00AA3C4D">
        <w:rPr>
          <w:rFonts w:eastAsia="Times New Roman" w:cs="Calibri"/>
          <w:i/>
          <w:iCs/>
          <w:sz w:val="21"/>
          <w:szCs w:val="21"/>
          <w:lang w:val="en-GB"/>
        </w:rPr>
        <w:t>Bad Homburg,</w:t>
      </w:r>
      <w:r w:rsidRPr="00AA3C4D">
        <w:rPr>
          <w:rFonts w:cs="Calibri"/>
          <w:i/>
          <w:iCs/>
          <w:sz w:val="21"/>
          <w:szCs w:val="21"/>
          <w:lang w:val="en-GB"/>
        </w:rPr>
        <w:t xml:space="preserve"> Ju</w:t>
      </w:r>
      <w:r w:rsidR="00FD25A8">
        <w:rPr>
          <w:rFonts w:cs="Calibri"/>
          <w:i/>
          <w:iCs/>
          <w:sz w:val="21"/>
          <w:szCs w:val="21"/>
          <w:lang w:val="en-GB"/>
        </w:rPr>
        <w:t>ly</w:t>
      </w:r>
      <w:r w:rsidRPr="00AA3C4D">
        <w:rPr>
          <w:rFonts w:cs="Calibri"/>
          <w:i/>
          <w:iCs/>
          <w:sz w:val="21"/>
          <w:szCs w:val="21"/>
          <w:lang w:val="en-GB"/>
        </w:rPr>
        <w:t xml:space="preserve"> 2019</w:t>
      </w:r>
      <w:r w:rsidRPr="00AA3C4D">
        <w:rPr>
          <w:rFonts w:eastAsia="Times New Roman" w:cs="Calibri"/>
          <w:i/>
          <w:iCs/>
          <w:sz w:val="21"/>
          <w:szCs w:val="21"/>
          <w:lang w:val="en-GB"/>
        </w:rPr>
        <w:t xml:space="preserve">. – </w:t>
      </w:r>
      <w:r w:rsidRPr="00AA3C4D">
        <w:rPr>
          <w:rFonts w:eastAsia="Times New Roman" w:cs="Calibri"/>
          <w:sz w:val="21"/>
          <w:szCs w:val="21"/>
          <w:lang w:val="en-GB"/>
        </w:rPr>
        <w:t>Overrunning freewheels from RINGSPANN are compact and low-maintenance installation components that make it possible to engage and disengage entire machines or individual units of hybrid drivetrains. The engaging takes place with torque transmission in driving operation of the freewheel, the disengaging with torque interruption, meanwhile, in idling operation. Both take place without any additional (and expensive) regulating or control technology, because the overrunning freewheel is a purely mechanical function module. They can be used as a space-saving and safe clutch coupling or to regulate deviating speeds of electric and combustion motors in joint or parallel drivetrains. The use of overrunning freewheels in such hybrid drive systems has become widespread in mechanical engineering and plant construction.</w:t>
      </w:r>
    </w:p>
    <w:p w:rsidR="00AA3C4D" w:rsidRPr="00AA3C4D" w:rsidRDefault="00AA3C4D" w:rsidP="00AA3C4D">
      <w:pPr>
        <w:tabs>
          <w:tab w:val="left" w:pos="2410"/>
        </w:tabs>
        <w:spacing w:after="120" w:line="360" w:lineRule="auto"/>
        <w:jc w:val="both"/>
        <w:rPr>
          <w:rFonts w:eastAsia="Times New Roman" w:cs="Calibri"/>
          <w:b/>
          <w:sz w:val="21"/>
          <w:szCs w:val="21"/>
          <w:lang w:val="en-GB"/>
        </w:rPr>
      </w:pPr>
      <w:r w:rsidRPr="00AA3C4D">
        <w:rPr>
          <w:rFonts w:eastAsia="Times New Roman" w:cs="Calibri"/>
          <w:b/>
          <w:sz w:val="21"/>
          <w:szCs w:val="21"/>
          <w:lang w:val="en-GB"/>
        </w:rPr>
        <w:t>Between turbines and pumps</w:t>
      </w:r>
    </w:p>
    <w:p w:rsidR="00AA3C4D" w:rsidRPr="00AA3C4D" w:rsidRDefault="00AA3C4D" w:rsidP="00AA3C4D">
      <w:pPr>
        <w:tabs>
          <w:tab w:val="left" w:pos="2410"/>
        </w:tabs>
        <w:spacing w:after="120" w:line="360" w:lineRule="auto"/>
        <w:jc w:val="both"/>
        <w:rPr>
          <w:rFonts w:eastAsia="Times New Roman" w:cs="Calibri"/>
          <w:sz w:val="21"/>
          <w:szCs w:val="21"/>
          <w:lang w:val="en-GB"/>
        </w:rPr>
      </w:pPr>
      <w:r w:rsidRPr="00AA3C4D">
        <w:rPr>
          <w:rFonts w:eastAsia="Times New Roman" w:cs="Calibri"/>
          <w:sz w:val="21"/>
          <w:szCs w:val="21"/>
          <w:lang w:val="en-GB"/>
        </w:rPr>
        <w:t xml:space="preserve">Energy recovery turbines (ERT), for example, are among the standard units in many hydro and power plant engineering systems. These are single or multi-stage pumps or turbines that aim to optimise the effectiveness and efficiency of the systems. To achieve this, an ERT uses the energy surplus from fluid engineering processes to power a neighbouring system via a shaft connection. This means that instead of subsequently throttling the liquid pressure built up in a process engineering process through a pressure reducing valve – which would be trivial and wasteful – the ERT taps this “stored” energy from the system and provides it for further use. This creates a hybrid drive solution, where a considerable part of the energy that is originally fed in is kept and transferred to a second use. And how does this energy transfer work? With the help of an overrunning freewheel, of course, which couples the output shaft (output) of the energy recovery turbine with the drive shaft (input) of the secondary drive. “The freewheel is assigned with the task of relieving the receiving side – that can be a second motor – since it needs to be driven with less energy”, explains Thomas Heubach, the head of RINGSPANN’s freewheels division. In practice, many </w:t>
      </w:r>
      <w:r w:rsidRPr="00AA3C4D">
        <w:rPr>
          <w:rFonts w:eastAsia="Times New Roman" w:cs="Calibri"/>
          <w:sz w:val="21"/>
          <w:szCs w:val="21"/>
          <w:lang w:val="en-GB"/>
        </w:rPr>
        <w:lastRenderedPageBreak/>
        <w:t xml:space="preserve">designers employ, for example, RINGSPANN’s FH or </w:t>
      </w:r>
      <w:proofErr w:type="spellStart"/>
      <w:r w:rsidRPr="00AA3C4D">
        <w:rPr>
          <w:rFonts w:eastAsia="Times New Roman" w:cs="Calibri"/>
          <w:sz w:val="21"/>
          <w:szCs w:val="21"/>
          <w:lang w:val="en-GB"/>
        </w:rPr>
        <w:t>FKhG</w:t>
      </w:r>
      <w:proofErr w:type="spellEnd"/>
      <w:r w:rsidRPr="00AA3C4D">
        <w:rPr>
          <w:rFonts w:eastAsia="Times New Roman" w:cs="Calibri"/>
          <w:sz w:val="21"/>
          <w:szCs w:val="21"/>
          <w:lang w:val="en-GB"/>
        </w:rPr>
        <w:t xml:space="preserve"> series housing freewheels with hydrodynamic </w:t>
      </w:r>
      <w:proofErr w:type="spellStart"/>
      <w:r w:rsidRPr="00AA3C4D">
        <w:rPr>
          <w:rFonts w:eastAsia="Times New Roman" w:cs="Calibri"/>
          <w:sz w:val="21"/>
          <w:szCs w:val="21"/>
          <w:lang w:val="en-GB"/>
        </w:rPr>
        <w:t>sprag</w:t>
      </w:r>
      <w:proofErr w:type="spellEnd"/>
      <w:r w:rsidRPr="00AA3C4D">
        <w:rPr>
          <w:rFonts w:eastAsia="Times New Roman" w:cs="Calibri"/>
          <w:sz w:val="21"/>
          <w:szCs w:val="21"/>
          <w:lang w:val="en-GB"/>
        </w:rPr>
        <w:t xml:space="preserve"> lift-off or the complete freewheels from the FB series with various </w:t>
      </w:r>
      <w:proofErr w:type="spellStart"/>
      <w:r w:rsidRPr="00AA3C4D">
        <w:rPr>
          <w:rFonts w:eastAsia="Times New Roman" w:cs="Calibri"/>
          <w:sz w:val="21"/>
          <w:szCs w:val="21"/>
          <w:lang w:val="en-GB"/>
        </w:rPr>
        <w:t>sprag</w:t>
      </w:r>
      <w:proofErr w:type="spellEnd"/>
      <w:r w:rsidRPr="00AA3C4D">
        <w:rPr>
          <w:rFonts w:eastAsia="Times New Roman" w:cs="Calibri"/>
          <w:sz w:val="21"/>
          <w:szCs w:val="21"/>
          <w:lang w:val="en-GB"/>
        </w:rPr>
        <w:t xml:space="preserve"> types. </w:t>
      </w:r>
    </w:p>
    <w:p w:rsidR="00AA3C4D" w:rsidRPr="00AA3C4D" w:rsidRDefault="00AA3C4D" w:rsidP="00AA3C4D">
      <w:pPr>
        <w:tabs>
          <w:tab w:val="left" w:pos="2410"/>
        </w:tabs>
        <w:spacing w:after="120" w:line="360" w:lineRule="auto"/>
        <w:jc w:val="both"/>
        <w:rPr>
          <w:rFonts w:eastAsia="Times New Roman" w:cs="Calibri"/>
          <w:b/>
          <w:sz w:val="21"/>
          <w:szCs w:val="21"/>
          <w:lang w:val="en-GB"/>
        </w:rPr>
      </w:pPr>
      <w:r w:rsidRPr="00AA3C4D">
        <w:rPr>
          <w:rFonts w:eastAsia="Times New Roman" w:cs="Calibri"/>
          <w:b/>
          <w:sz w:val="21"/>
          <w:szCs w:val="21"/>
          <w:lang w:val="en-GB"/>
        </w:rPr>
        <w:t>Between drive and expander</w:t>
      </w:r>
    </w:p>
    <w:p w:rsidR="00AA3C4D" w:rsidRPr="00AA3C4D" w:rsidRDefault="00AA3C4D" w:rsidP="00AA3C4D">
      <w:pPr>
        <w:tabs>
          <w:tab w:val="left" w:pos="2410"/>
        </w:tabs>
        <w:spacing w:after="120" w:line="360" w:lineRule="auto"/>
        <w:jc w:val="both"/>
        <w:rPr>
          <w:rFonts w:eastAsia="Times New Roman" w:cs="Calibri"/>
          <w:sz w:val="21"/>
          <w:szCs w:val="21"/>
          <w:lang w:val="en-GB"/>
        </w:rPr>
      </w:pPr>
      <w:r w:rsidRPr="00AA3C4D">
        <w:rPr>
          <w:rFonts w:eastAsia="Times New Roman" w:cs="Calibri"/>
          <w:sz w:val="21"/>
          <w:szCs w:val="21"/>
          <w:lang w:val="en-GB"/>
        </w:rPr>
        <w:t xml:space="preserve">Another case in which hybrid drive technology serves the aim of energy recycling is the construction of expanders to transform the thermal energy of hot fumes into mechanical force. Such expanders are used among other things in the petrochemical systems of Fluid Catalytic Cracking technology and make it possible to use the thermopower gained to mechanically drive a generator or a regenerator air fan. The expander itself, too, often benefits from the energy fed back because it is used to support its main drive. This significantly improves its energy balance. “In such applications, our overrunning freewheels sit between the hot-air turbine of the expander and its main drive, which, depending on the type of system, can be an electric or combustion motor. As soon as the main drive reaches a higher speed than the expander, the freewheel disengages both units from one another”, says </w:t>
      </w:r>
      <w:r w:rsidRPr="00AA3C4D">
        <w:rPr>
          <w:rFonts w:cs="Calibri"/>
          <w:iCs/>
          <w:sz w:val="21"/>
          <w:szCs w:val="21"/>
          <w:lang w:val="en-GB"/>
        </w:rPr>
        <w:t xml:space="preserve">RINGSPANN divisional manager Thomas Heubach. </w:t>
      </w:r>
      <w:r w:rsidRPr="00AA3C4D">
        <w:rPr>
          <w:rFonts w:eastAsia="Times New Roman" w:cs="Calibri"/>
          <w:sz w:val="21"/>
          <w:szCs w:val="21"/>
          <w:lang w:val="en-GB"/>
        </w:rPr>
        <w:t xml:space="preserve">To make it as easy as possible for the designers of the expanders, RINGSPANN supplies its overrunning freewheels not just as installation-ready components, but alternatively also as construction sets. Here, the customer can construct the shafts and freewheel elements (inner/outer rings, </w:t>
      </w:r>
      <w:proofErr w:type="spellStart"/>
      <w:r w:rsidRPr="00AA3C4D">
        <w:rPr>
          <w:rFonts w:eastAsia="Times New Roman" w:cs="Calibri"/>
          <w:sz w:val="21"/>
          <w:szCs w:val="21"/>
          <w:lang w:val="en-GB"/>
        </w:rPr>
        <w:t>sprags</w:t>
      </w:r>
      <w:proofErr w:type="spellEnd"/>
      <w:r w:rsidRPr="00AA3C4D">
        <w:rPr>
          <w:rFonts w:eastAsia="Times New Roman" w:cs="Calibri"/>
          <w:sz w:val="21"/>
          <w:szCs w:val="21"/>
          <w:lang w:val="en-GB"/>
        </w:rPr>
        <w:t>, bearings etc.) into its assembly group – for example a high-speed gearbox - in a space-optimised manner. “However, this assumes that the respective customer possesses comprehensive expertise in the field of freewheel technology”, says Thomas Heubach.</w:t>
      </w:r>
    </w:p>
    <w:p w:rsidR="00AA3C4D" w:rsidRPr="00AA3C4D" w:rsidRDefault="00AA3C4D" w:rsidP="00AA3C4D">
      <w:pPr>
        <w:tabs>
          <w:tab w:val="left" w:pos="2410"/>
        </w:tabs>
        <w:spacing w:after="120" w:line="360" w:lineRule="auto"/>
        <w:jc w:val="both"/>
        <w:rPr>
          <w:rFonts w:eastAsia="Times New Roman" w:cs="Calibri"/>
          <w:b/>
          <w:sz w:val="21"/>
          <w:szCs w:val="21"/>
          <w:lang w:val="en-GB"/>
        </w:rPr>
      </w:pPr>
      <w:r w:rsidRPr="00AA3C4D">
        <w:rPr>
          <w:rFonts w:eastAsia="Times New Roman" w:cs="Calibri"/>
          <w:b/>
          <w:sz w:val="21"/>
          <w:szCs w:val="21"/>
          <w:lang w:val="en-GB"/>
        </w:rPr>
        <w:t>Between main and auxiliary drive</w:t>
      </w:r>
    </w:p>
    <w:p w:rsidR="00AA3C4D" w:rsidRPr="00AA3C4D" w:rsidRDefault="00AA3C4D" w:rsidP="00AA3C4D">
      <w:pPr>
        <w:tabs>
          <w:tab w:val="left" w:pos="2410"/>
        </w:tabs>
        <w:spacing w:after="120" w:line="360" w:lineRule="auto"/>
        <w:jc w:val="both"/>
        <w:rPr>
          <w:rFonts w:eastAsia="Times New Roman" w:cs="Calibri"/>
          <w:sz w:val="21"/>
          <w:szCs w:val="21"/>
          <w:lang w:val="en-GB"/>
        </w:rPr>
      </w:pPr>
      <w:r w:rsidRPr="00AA3C4D">
        <w:rPr>
          <w:rFonts w:eastAsia="Times New Roman" w:cs="Calibri"/>
          <w:sz w:val="21"/>
          <w:szCs w:val="21"/>
          <w:lang w:val="en-GB"/>
        </w:rPr>
        <w:t xml:space="preserve">The use of overrunning freewheels from RINGSPANN in drive systems of large fans is widespread – for example in tunnel or mining construction. They can be hybrid solutions or systems with motors of the same type. Frequently, these powerful fans are alternately driven by one, two or even three electric motors. Two drives perform – solo or as a duo depending on the power requirement – the main work, while a third motor is only used for slow operation for repairs or inspections. The task of the overrunning freewheels then consists in engaging and disengaging the motors on the ventilator of the fan automatically and where required. RINGSPANN usually supplies its FH series housing freewheels or also complete solutions – so-called Smart Solutions – consisting of freewheels and overload clutches for such applications. </w:t>
      </w:r>
    </w:p>
    <w:p w:rsidR="00AA3C4D" w:rsidRPr="00AA3C4D" w:rsidRDefault="00AA3C4D" w:rsidP="00AA3C4D">
      <w:pPr>
        <w:tabs>
          <w:tab w:val="left" w:pos="2410"/>
        </w:tabs>
        <w:spacing w:after="120" w:line="360" w:lineRule="auto"/>
        <w:jc w:val="both"/>
        <w:rPr>
          <w:rFonts w:eastAsia="Times New Roman" w:cs="Calibri"/>
          <w:sz w:val="21"/>
          <w:szCs w:val="21"/>
          <w:highlight w:val="yellow"/>
          <w:lang w:val="en-GB"/>
        </w:rPr>
      </w:pPr>
      <w:r w:rsidRPr="00AA3C4D">
        <w:rPr>
          <w:rFonts w:eastAsia="Times New Roman" w:cs="Calibri"/>
          <w:sz w:val="21"/>
          <w:szCs w:val="21"/>
          <w:lang w:val="en-GB"/>
        </w:rPr>
        <w:t xml:space="preserve">Another application closely related to the fan application is where overrunning freewheels with a housing again assume the alternate switching on or off of the motors: The hybrid drive systems of induced draft fans. This normally involves electric motors with outputs of 400 kW and 800 kW being used in solo or duo operation in combination with combustion motors. RINGSPANN’s housing freewheels are situated between the induced draft fan and the motors and couple the respectively operating drive fully automatically with the fan. “The electromagnetic brakes integrated in the freewheels hereby prevent the still-standing drive from being dragged along”, stresses </w:t>
      </w:r>
      <w:r w:rsidRPr="00AA3C4D">
        <w:rPr>
          <w:rFonts w:cs="Calibri"/>
          <w:iCs/>
          <w:sz w:val="21"/>
          <w:szCs w:val="21"/>
          <w:lang w:val="en-GB"/>
        </w:rPr>
        <w:t xml:space="preserve">RINGSPANN divisional manager Thomas Heubach. </w:t>
      </w:r>
      <w:r w:rsidRPr="00AA3C4D">
        <w:rPr>
          <w:rFonts w:eastAsia="Times New Roman" w:cs="Calibri"/>
          <w:sz w:val="21"/>
          <w:szCs w:val="21"/>
          <w:lang w:val="en-GB"/>
        </w:rPr>
        <w:lastRenderedPageBreak/>
        <w:t xml:space="preserve">If, moreover, a slow-speed drive is provided for slow turning to cool off the rotor, an additional overrunning freewheel with type-z centrifugal force lifting-off </w:t>
      </w:r>
      <w:proofErr w:type="spellStart"/>
      <w:r w:rsidRPr="00AA3C4D">
        <w:rPr>
          <w:rFonts w:eastAsia="Times New Roman" w:cs="Calibri"/>
          <w:sz w:val="21"/>
          <w:szCs w:val="21"/>
          <w:lang w:val="en-GB"/>
        </w:rPr>
        <w:t>sprags</w:t>
      </w:r>
      <w:proofErr w:type="spellEnd"/>
      <w:r w:rsidRPr="00AA3C4D">
        <w:rPr>
          <w:rFonts w:eastAsia="Times New Roman" w:cs="Calibri"/>
          <w:sz w:val="21"/>
          <w:szCs w:val="21"/>
          <w:lang w:val="en-GB"/>
        </w:rPr>
        <w:t xml:space="preserve"> is used. It engages at a low speed and switches into freewheeling mode as soon as the system reaches its operating speed.   </w:t>
      </w:r>
    </w:p>
    <w:p w:rsidR="00AA3C4D" w:rsidRPr="00AA3C4D" w:rsidRDefault="00AA3C4D" w:rsidP="00AA3C4D">
      <w:pPr>
        <w:tabs>
          <w:tab w:val="left" w:pos="2410"/>
        </w:tabs>
        <w:spacing w:after="120" w:line="360" w:lineRule="auto"/>
        <w:jc w:val="both"/>
        <w:rPr>
          <w:rFonts w:eastAsia="Times New Roman" w:cs="Calibri"/>
          <w:b/>
          <w:sz w:val="21"/>
          <w:szCs w:val="21"/>
          <w:lang w:val="en-GB"/>
        </w:rPr>
      </w:pPr>
      <w:r w:rsidRPr="00AA3C4D">
        <w:rPr>
          <w:rFonts w:eastAsia="Times New Roman" w:cs="Calibri"/>
          <w:b/>
          <w:sz w:val="21"/>
          <w:szCs w:val="21"/>
          <w:lang w:val="en-GB"/>
        </w:rPr>
        <w:t xml:space="preserve">Between diesel and electric </w:t>
      </w:r>
    </w:p>
    <w:p w:rsidR="00AA3C4D" w:rsidRPr="00AA3C4D" w:rsidRDefault="00AA3C4D" w:rsidP="00AA3C4D">
      <w:pPr>
        <w:tabs>
          <w:tab w:val="left" w:pos="2410"/>
        </w:tabs>
        <w:spacing w:after="120" w:line="360" w:lineRule="auto"/>
        <w:jc w:val="both"/>
        <w:rPr>
          <w:rFonts w:eastAsia="Times New Roman" w:cs="Calibri"/>
          <w:sz w:val="21"/>
          <w:szCs w:val="21"/>
          <w:lang w:val="en-GB"/>
        </w:rPr>
      </w:pPr>
      <w:r w:rsidRPr="00AA3C4D">
        <w:rPr>
          <w:rFonts w:eastAsia="Times New Roman" w:cs="Calibri"/>
          <w:sz w:val="21"/>
          <w:szCs w:val="21"/>
          <w:lang w:val="en-GB"/>
        </w:rPr>
        <w:t>Illustrative examples for the use of overrunning freewheels in hybrid drive systems can also be found in crane and shipbuilding. In mobile, stacking and container cranes you will most commonly find a diesel and an electric motor, which together or alternately drive the crane. Sometimes the diesel engine does the work and the electric drive serves as a generator – in this case, the freewheel couples the drivetrain together. If the electric motor takes control and the diesel takes a break, the freewheel disengages the drivetrain. In shipbuilding, the use of overrunning freewheels enables the switching from diesel drive to electric motor drive in the harbour – quiet, precise and environmentally friendly.</w:t>
      </w:r>
    </w:p>
    <w:p w:rsidR="00AA3C4D" w:rsidRPr="00AA3C4D" w:rsidRDefault="00AA3C4D" w:rsidP="00AA3C4D">
      <w:pPr>
        <w:tabs>
          <w:tab w:val="left" w:pos="2410"/>
        </w:tabs>
        <w:spacing w:after="120" w:line="360" w:lineRule="auto"/>
        <w:jc w:val="both"/>
        <w:rPr>
          <w:rFonts w:eastAsia="Times New Roman" w:cs="Calibri"/>
          <w:sz w:val="21"/>
          <w:szCs w:val="21"/>
          <w:lang w:val="en-GB"/>
        </w:rPr>
      </w:pPr>
      <w:r w:rsidRPr="00AA3C4D">
        <w:rPr>
          <w:rFonts w:eastAsia="Times New Roman" w:cs="Calibri"/>
          <w:sz w:val="21"/>
          <w:szCs w:val="21"/>
          <w:lang w:val="en-GB"/>
        </w:rPr>
        <w:t xml:space="preserve">At RINGSPANN, a significant trend has been observed for a long time now towards more hybrid drives in many areas of mechanical engineering and industrial vehicle technology. Divisional manager Thomas Heubach also strongly believes “that hybrid drive technology is a rapidly growing market for our overrunning freewheels. Particularly because it produces extremely smart solutions thanks to the relatively simple mechanics, which are very easy to service, as they make do without any electronics.”   </w:t>
      </w:r>
    </w:p>
    <w:p w:rsidR="00B10355" w:rsidRPr="00AA3C4D" w:rsidRDefault="00AA3C4D" w:rsidP="00D5642A">
      <w:pPr>
        <w:tabs>
          <w:tab w:val="left" w:pos="2410"/>
        </w:tabs>
        <w:spacing w:after="120" w:line="360" w:lineRule="auto"/>
        <w:jc w:val="both"/>
        <w:rPr>
          <w:rFonts w:eastAsia="Times New Roman" w:cs="Calibri"/>
          <w:sz w:val="21"/>
          <w:szCs w:val="21"/>
          <w:lang w:val="en-GB"/>
        </w:rPr>
      </w:pPr>
      <w:r w:rsidRPr="00AA3C4D">
        <w:rPr>
          <w:rFonts w:eastAsia="Times New Roman" w:cs="Calibri"/>
          <w:sz w:val="21"/>
          <w:szCs w:val="21"/>
          <w:lang w:val="en-GB"/>
        </w:rPr>
        <w:t xml:space="preserve">By the way: RINGSPANN’S entire range of freewheels can be found in the company’s current online shop offer at </w:t>
      </w:r>
      <w:hyperlink r:id="rId8" w:history="1">
        <w:r w:rsidR="0089395B" w:rsidRPr="00AA3C4D">
          <w:rPr>
            <w:rStyle w:val="Hyperlink"/>
            <w:rFonts w:eastAsia="Times New Roman" w:cs="Calibri"/>
            <w:sz w:val="21"/>
            <w:szCs w:val="21"/>
            <w:lang w:val="en-GB"/>
          </w:rPr>
          <w:t>www.ringspann.de</w:t>
        </w:r>
      </w:hyperlink>
      <w:r w:rsidR="00E8225F" w:rsidRPr="00AA3C4D">
        <w:rPr>
          <w:lang w:val="en-GB"/>
        </w:rPr>
        <w:t xml:space="preserve"> .</w:t>
      </w:r>
      <w:r w:rsidR="00313E46" w:rsidRPr="00AA3C4D">
        <w:rPr>
          <w:lang w:val="en-GB"/>
        </w:rPr>
        <w:t xml:space="preserve"> </w:t>
      </w:r>
      <w:r w:rsidR="00313E46" w:rsidRPr="00AA3C4D">
        <w:rPr>
          <w:i/>
          <w:lang w:val="en-GB"/>
        </w:rPr>
        <w:t>ms</w:t>
      </w:r>
    </w:p>
    <w:p w:rsidR="008D2900" w:rsidRPr="00AA3C4D" w:rsidRDefault="00FB43F2" w:rsidP="006C5BDD">
      <w:pPr>
        <w:autoSpaceDE w:val="0"/>
        <w:autoSpaceDN w:val="0"/>
        <w:adjustRightInd w:val="0"/>
        <w:spacing w:after="240" w:line="360" w:lineRule="auto"/>
        <w:jc w:val="both"/>
        <w:rPr>
          <w:rFonts w:cs="Times New Roman"/>
          <w:i/>
          <w:sz w:val="16"/>
          <w:szCs w:val="16"/>
          <w:lang w:val="en-GB"/>
        </w:rPr>
      </w:pPr>
      <w:r w:rsidRPr="00AA3C4D">
        <w:rPr>
          <w:rFonts w:cs="Times New Roman"/>
          <w:i/>
          <w:sz w:val="16"/>
          <w:szCs w:val="16"/>
          <w:lang w:val="en-GB"/>
        </w:rPr>
        <w:t>1</w:t>
      </w:r>
      <w:r w:rsidR="00CC3027" w:rsidRPr="00AA3C4D">
        <w:rPr>
          <w:rFonts w:cs="Times New Roman"/>
          <w:i/>
          <w:sz w:val="16"/>
          <w:szCs w:val="16"/>
          <w:lang w:val="en-GB"/>
        </w:rPr>
        <w:t>,</w:t>
      </w:r>
      <w:r w:rsidRPr="00AA3C4D">
        <w:rPr>
          <w:rFonts w:cs="Times New Roman"/>
          <w:i/>
          <w:sz w:val="16"/>
          <w:szCs w:val="16"/>
          <w:lang w:val="en-GB"/>
        </w:rPr>
        <w:t>0</w:t>
      </w:r>
      <w:r w:rsidR="00A00DBA" w:rsidRPr="00AA3C4D">
        <w:rPr>
          <w:rFonts w:cs="Times New Roman"/>
          <w:i/>
          <w:sz w:val="16"/>
          <w:szCs w:val="16"/>
          <w:lang w:val="en-GB"/>
        </w:rPr>
        <w:t>40</w:t>
      </w:r>
      <w:r w:rsidR="008D2900" w:rsidRPr="00AA3C4D">
        <w:rPr>
          <w:rFonts w:cs="Times New Roman"/>
          <w:i/>
          <w:sz w:val="16"/>
          <w:szCs w:val="16"/>
          <w:lang w:val="en-GB"/>
        </w:rPr>
        <w:t xml:space="preserve"> </w:t>
      </w:r>
      <w:r w:rsidR="00CC3027" w:rsidRPr="00AA3C4D">
        <w:rPr>
          <w:rFonts w:ascii="Calibri" w:hAnsi="Calibri" w:cs="Calibri"/>
          <w:i/>
          <w:sz w:val="16"/>
          <w:lang w:val="en-GB"/>
        </w:rPr>
        <w:t xml:space="preserve">words with </w:t>
      </w:r>
      <w:r w:rsidRPr="00AA3C4D">
        <w:rPr>
          <w:rFonts w:cs="Times New Roman"/>
          <w:i/>
          <w:sz w:val="16"/>
          <w:szCs w:val="16"/>
          <w:lang w:val="en-GB"/>
        </w:rPr>
        <w:t>8</w:t>
      </w:r>
      <w:r w:rsidR="00CC3027" w:rsidRPr="00AA3C4D">
        <w:rPr>
          <w:rFonts w:cs="Times New Roman"/>
          <w:i/>
          <w:sz w:val="16"/>
          <w:szCs w:val="16"/>
          <w:lang w:val="en-GB"/>
        </w:rPr>
        <w:t>,</w:t>
      </w:r>
      <w:r w:rsidRPr="00AA3C4D">
        <w:rPr>
          <w:rFonts w:cs="Times New Roman"/>
          <w:i/>
          <w:sz w:val="16"/>
          <w:szCs w:val="16"/>
          <w:lang w:val="en-GB"/>
        </w:rPr>
        <w:t>1</w:t>
      </w:r>
      <w:r w:rsidR="00A00DBA" w:rsidRPr="00AA3C4D">
        <w:rPr>
          <w:rFonts w:cs="Times New Roman"/>
          <w:i/>
          <w:sz w:val="16"/>
          <w:szCs w:val="16"/>
          <w:lang w:val="en-GB"/>
        </w:rPr>
        <w:t>72</w:t>
      </w:r>
      <w:r w:rsidR="008D2900" w:rsidRPr="00AA3C4D">
        <w:rPr>
          <w:rFonts w:cs="Times New Roman"/>
          <w:i/>
          <w:sz w:val="16"/>
          <w:szCs w:val="16"/>
          <w:lang w:val="en-GB"/>
        </w:rPr>
        <w:t xml:space="preserve"> </w:t>
      </w:r>
      <w:r w:rsidR="00CC3027" w:rsidRPr="00AA3C4D">
        <w:rPr>
          <w:rFonts w:ascii="Calibri" w:hAnsi="Calibri" w:cs="Calibri"/>
          <w:i/>
          <w:sz w:val="16"/>
          <w:lang w:val="en-GB"/>
        </w:rPr>
        <w:t>characters (with spaces</w:t>
      </w:r>
      <w:r w:rsidR="008D2900" w:rsidRPr="00AA3C4D">
        <w:rPr>
          <w:rFonts w:cs="Times New Roman"/>
          <w:i/>
          <w:sz w:val="16"/>
          <w:szCs w:val="16"/>
          <w:lang w:val="en-GB"/>
        </w:rPr>
        <w:t>)</w:t>
      </w:r>
      <w:r w:rsidR="00313E46" w:rsidRPr="00AA3C4D">
        <w:rPr>
          <w:rFonts w:cs="Times New Roman"/>
          <w:i/>
          <w:sz w:val="16"/>
          <w:szCs w:val="16"/>
          <w:lang w:val="en-GB"/>
        </w:rPr>
        <w:t xml:space="preserve">    </w:t>
      </w:r>
      <w:r w:rsidR="00313E46" w:rsidRPr="00AA3C4D">
        <w:rPr>
          <w:rFonts w:cs="Times New Roman"/>
          <w:i/>
          <w:sz w:val="16"/>
          <w:szCs w:val="16"/>
          <w:lang w:val="en-GB"/>
        </w:rPr>
        <w:tab/>
      </w:r>
      <w:r w:rsidR="00313E46" w:rsidRPr="00AA3C4D">
        <w:rPr>
          <w:rFonts w:cs="Times New Roman"/>
          <w:i/>
          <w:sz w:val="16"/>
          <w:szCs w:val="16"/>
          <w:lang w:val="en-GB"/>
        </w:rPr>
        <w:tab/>
        <w:t xml:space="preserve">       Aut</w:t>
      </w:r>
      <w:r w:rsidR="00CC3027" w:rsidRPr="00AA3C4D">
        <w:rPr>
          <w:rFonts w:cs="Times New Roman"/>
          <w:i/>
          <w:sz w:val="16"/>
          <w:szCs w:val="16"/>
          <w:lang w:val="en-GB"/>
        </w:rPr>
        <w:t>h</w:t>
      </w:r>
      <w:r w:rsidR="00313E46" w:rsidRPr="00AA3C4D">
        <w:rPr>
          <w:rFonts w:cs="Times New Roman"/>
          <w:i/>
          <w:sz w:val="16"/>
          <w:szCs w:val="16"/>
          <w:lang w:val="en-GB"/>
        </w:rPr>
        <w:t xml:space="preserve">or: Mika </w:t>
      </w:r>
      <w:proofErr w:type="spellStart"/>
      <w:r w:rsidR="00313E46" w:rsidRPr="00AA3C4D">
        <w:rPr>
          <w:rFonts w:cs="Times New Roman"/>
          <w:i/>
          <w:sz w:val="16"/>
          <w:szCs w:val="16"/>
          <w:lang w:val="en-GB"/>
        </w:rPr>
        <w:t>Strandthaler</w:t>
      </w:r>
      <w:proofErr w:type="spellEnd"/>
      <w:r w:rsidR="00313E46" w:rsidRPr="00AA3C4D">
        <w:rPr>
          <w:rFonts w:cs="Times New Roman"/>
          <w:i/>
          <w:sz w:val="16"/>
          <w:szCs w:val="16"/>
          <w:lang w:val="en-GB"/>
        </w:rPr>
        <w:t xml:space="preserve">, </w:t>
      </w:r>
      <w:r w:rsidR="00CC3027" w:rsidRPr="00AA3C4D">
        <w:rPr>
          <w:rFonts w:ascii="Calibri" w:hAnsi="Calibri"/>
          <w:i/>
          <w:iCs/>
          <w:sz w:val="16"/>
          <w:szCs w:val="16"/>
          <w:lang w:val="en-GB"/>
        </w:rPr>
        <w:t>freelance specialist journalist</w:t>
      </w:r>
      <w:r w:rsidR="00313E46" w:rsidRPr="00AA3C4D">
        <w:rPr>
          <w:rFonts w:cs="Times New Roman"/>
          <w:i/>
          <w:sz w:val="16"/>
          <w:szCs w:val="16"/>
          <w:lang w:val="en-GB"/>
        </w:rPr>
        <w:t>, Darmstadt</w:t>
      </w:r>
    </w:p>
    <w:p w:rsidR="008D2900" w:rsidRPr="005C13DC" w:rsidRDefault="008D2900" w:rsidP="008D2900">
      <w:pPr>
        <w:autoSpaceDE w:val="0"/>
        <w:autoSpaceDN w:val="0"/>
        <w:adjustRightInd w:val="0"/>
        <w:spacing w:after="120" w:line="240" w:lineRule="auto"/>
        <w:rPr>
          <w:rFonts w:cs="Times New Roman"/>
          <w:i/>
          <w:sz w:val="21"/>
          <w:szCs w:val="21"/>
          <w:u w:val="single"/>
          <w:lang w:val="en-GB"/>
        </w:rPr>
      </w:pPr>
      <w:proofErr w:type="spellStart"/>
      <w:r w:rsidRPr="005C13DC">
        <w:rPr>
          <w:rFonts w:cs="Times New Roman"/>
          <w:i/>
          <w:sz w:val="21"/>
          <w:szCs w:val="21"/>
          <w:u w:val="single"/>
          <w:lang w:val="en-GB"/>
        </w:rPr>
        <w:t>Bilder</w:t>
      </w:r>
      <w:proofErr w:type="spellEnd"/>
      <w:r w:rsidRPr="005C13DC">
        <w:rPr>
          <w:rFonts w:cs="Times New Roman"/>
          <w:i/>
          <w:sz w:val="21"/>
          <w:szCs w:val="21"/>
          <w:u w:val="single"/>
          <w:lang w:val="en-GB"/>
        </w:rPr>
        <w:t xml:space="preserve"> (</w:t>
      </w:r>
      <w:r w:rsidR="00D55017" w:rsidRPr="005C13DC">
        <w:rPr>
          <w:rFonts w:cs="Times New Roman"/>
          <w:i/>
          <w:sz w:val="21"/>
          <w:szCs w:val="21"/>
          <w:u w:val="single"/>
          <w:lang w:val="en-GB"/>
        </w:rPr>
        <w:t>6</w:t>
      </w:r>
      <w:r w:rsidR="00E23276" w:rsidRPr="005C13DC">
        <w:rPr>
          <w:rFonts w:cs="Times New Roman"/>
          <w:i/>
          <w:sz w:val="21"/>
          <w:szCs w:val="21"/>
          <w:u w:val="single"/>
          <w:lang w:val="en-GB"/>
        </w:rPr>
        <w:t xml:space="preserve"> </w:t>
      </w:r>
      <w:r w:rsidRPr="005C13DC">
        <w:rPr>
          <w:rFonts w:cs="Times New Roman"/>
          <w:i/>
          <w:sz w:val="21"/>
          <w:szCs w:val="21"/>
          <w:u w:val="single"/>
          <w:lang w:val="en-GB"/>
        </w:rPr>
        <w:t>Motive)</w:t>
      </w:r>
    </w:p>
    <w:p w:rsidR="00E23276" w:rsidRPr="005C13DC" w:rsidRDefault="008D2900" w:rsidP="008D2900">
      <w:pPr>
        <w:autoSpaceDE w:val="0"/>
        <w:autoSpaceDN w:val="0"/>
        <w:adjustRightInd w:val="0"/>
        <w:spacing w:after="120" w:line="240" w:lineRule="auto"/>
        <w:rPr>
          <w:rFonts w:eastAsia="Times New Roman" w:cs="Calibri"/>
          <w:sz w:val="21"/>
          <w:szCs w:val="21"/>
          <w:lang w:val="en-GB"/>
        </w:rPr>
      </w:pPr>
      <w:proofErr w:type="spellStart"/>
      <w:r w:rsidRPr="005C13DC">
        <w:rPr>
          <w:rFonts w:cs="Times New Roman"/>
          <w:i/>
          <w:sz w:val="21"/>
          <w:szCs w:val="21"/>
          <w:lang w:val="en-GB"/>
        </w:rPr>
        <w:t>Bild</w:t>
      </w:r>
      <w:proofErr w:type="spellEnd"/>
      <w:r w:rsidRPr="005C13DC">
        <w:rPr>
          <w:rFonts w:cs="Times New Roman"/>
          <w:i/>
          <w:sz w:val="21"/>
          <w:szCs w:val="21"/>
          <w:lang w:val="en-GB"/>
        </w:rPr>
        <w:t xml:space="preserve"> 1:</w:t>
      </w:r>
      <w:r w:rsidRPr="005C13DC">
        <w:rPr>
          <w:rFonts w:cs="Times New Roman"/>
          <w:sz w:val="21"/>
          <w:szCs w:val="21"/>
          <w:lang w:val="en-GB"/>
        </w:rPr>
        <w:t xml:space="preserve">  </w:t>
      </w:r>
      <w:r w:rsidR="00EF45E7" w:rsidRPr="00CF23DA">
        <w:rPr>
          <w:rStyle w:val="tlid-translation"/>
          <w:sz w:val="21"/>
          <w:szCs w:val="21"/>
          <w:lang w:val="en-US"/>
        </w:rPr>
        <w:t>Hybrid drive solution: RINGSPANN overrunning freewheel couples the output shaft of the energy recovery turbine with the drive shaft of the secondary drive.</w:t>
      </w:r>
      <w:r w:rsidR="002C1D51" w:rsidRPr="00CF23DA">
        <w:rPr>
          <w:rStyle w:val="tlid-translation"/>
          <w:sz w:val="21"/>
          <w:szCs w:val="21"/>
          <w:lang w:val="en-US"/>
        </w:rPr>
        <w:t xml:space="preserve"> </w:t>
      </w:r>
      <w:r w:rsidR="002C1D51" w:rsidRPr="00CF23DA">
        <w:rPr>
          <w:rStyle w:val="tlid-translation"/>
          <w:i/>
          <w:sz w:val="18"/>
          <w:szCs w:val="18"/>
          <w:lang w:val="en-US"/>
        </w:rPr>
        <w:t>(</w:t>
      </w:r>
      <w:r w:rsidR="00C60D5D" w:rsidRPr="00CF23DA">
        <w:rPr>
          <w:rStyle w:val="tlid-translation"/>
          <w:i/>
          <w:sz w:val="18"/>
          <w:szCs w:val="18"/>
          <w:lang w:val="en-US"/>
        </w:rPr>
        <w:t>I</w:t>
      </w:r>
      <w:r w:rsidR="002C1D51" w:rsidRPr="00CF23DA">
        <w:rPr>
          <w:rStyle w:val="tlid-translation"/>
          <w:i/>
          <w:sz w:val="18"/>
          <w:szCs w:val="18"/>
          <w:lang w:val="en-US"/>
        </w:rPr>
        <w:t xml:space="preserve">mage: </w:t>
      </w:r>
      <w:r w:rsidR="00CF23DA" w:rsidRPr="00CF23DA">
        <w:rPr>
          <w:rFonts w:cs="Arial"/>
          <w:i/>
          <w:sz w:val="18"/>
          <w:szCs w:val="18"/>
          <w:lang w:val="en-US"/>
        </w:rPr>
        <w:t>©CPN/</w:t>
      </w:r>
      <w:proofErr w:type="spellStart"/>
      <w:r w:rsidR="00CF23DA" w:rsidRPr="00CF23DA">
        <w:rPr>
          <w:rFonts w:cs="Arial"/>
          <w:i/>
          <w:sz w:val="18"/>
          <w:szCs w:val="18"/>
          <w:lang w:val="en-US"/>
        </w:rPr>
        <w:t>Fotolia</w:t>
      </w:r>
      <w:proofErr w:type="spellEnd"/>
      <w:r w:rsidR="002C1D51" w:rsidRPr="00CF23DA">
        <w:rPr>
          <w:rStyle w:val="tlid-translation"/>
          <w:i/>
          <w:sz w:val="18"/>
          <w:szCs w:val="18"/>
          <w:lang w:val="en-US"/>
        </w:rPr>
        <w:t>.)</w:t>
      </w:r>
    </w:p>
    <w:p w:rsidR="00C214B6" w:rsidRPr="005C13DC" w:rsidRDefault="008D2900" w:rsidP="00C214B6">
      <w:pPr>
        <w:autoSpaceDE w:val="0"/>
        <w:autoSpaceDN w:val="0"/>
        <w:adjustRightInd w:val="0"/>
        <w:spacing w:after="120" w:line="240" w:lineRule="auto"/>
        <w:rPr>
          <w:rFonts w:eastAsia="Times New Roman" w:cs="Calibri"/>
          <w:sz w:val="21"/>
          <w:szCs w:val="21"/>
          <w:lang w:val="en-GB"/>
        </w:rPr>
      </w:pPr>
      <w:proofErr w:type="spellStart"/>
      <w:r w:rsidRPr="005C13DC">
        <w:rPr>
          <w:rFonts w:cs="Times New Roman"/>
          <w:i/>
          <w:sz w:val="21"/>
          <w:szCs w:val="21"/>
          <w:lang w:val="en-GB"/>
        </w:rPr>
        <w:t>Bild</w:t>
      </w:r>
      <w:proofErr w:type="spellEnd"/>
      <w:r w:rsidRPr="005C13DC">
        <w:rPr>
          <w:rFonts w:cs="Times New Roman"/>
          <w:i/>
          <w:sz w:val="21"/>
          <w:szCs w:val="21"/>
          <w:lang w:val="en-GB"/>
        </w:rPr>
        <w:t xml:space="preserve"> 2:</w:t>
      </w:r>
      <w:r w:rsidRPr="005C13DC">
        <w:rPr>
          <w:rFonts w:cs="Times New Roman"/>
          <w:sz w:val="21"/>
          <w:szCs w:val="21"/>
          <w:lang w:val="en-GB"/>
        </w:rPr>
        <w:t xml:space="preserve"> </w:t>
      </w:r>
      <w:r w:rsidR="00C214B6" w:rsidRPr="005C13DC">
        <w:rPr>
          <w:rFonts w:eastAsia="Times New Roman" w:cs="Calibri"/>
          <w:sz w:val="21"/>
          <w:szCs w:val="21"/>
          <w:lang w:val="en-GB"/>
        </w:rPr>
        <w:t xml:space="preserve">The use of overrunning freewheels from RINGSPANN in drive systems of large fans is widespread – for example in tunnel or mining construction. They can be hybrid solutions or systems with motors of the same type. </w:t>
      </w:r>
      <w:r w:rsidR="00C214B6" w:rsidRPr="00CF23DA">
        <w:rPr>
          <w:rStyle w:val="tlid-translation"/>
          <w:i/>
          <w:sz w:val="18"/>
          <w:szCs w:val="18"/>
          <w:lang w:val="en-US"/>
        </w:rPr>
        <w:t>(</w:t>
      </w:r>
      <w:r w:rsidR="00C60D5D" w:rsidRPr="00CF23DA">
        <w:rPr>
          <w:rStyle w:val="tlid-translation"/>
          <w:i/>
          <w:sz w:val="18"/>
          <w:szCs w:val="18"/>
          <w:lang w:val="en-US"/>
        </w:rPr>
        <w:t>I</w:t>
      </w:r>
      <w:r w:rsidR="00C214B6" w:rsidRPr="00CF23DA">
        <w:rPr>
          <w:rStyle w:val="tlid-translation"/>
          <w:i/>
          <w:sz w:val="18"/>
          <w:szCs w:val="18"/>
          <w:lang w:val="en-US"/>
        </w:rPr>
        <w:t xml:space="preserve">mage: </w:t>
      </w:r>
      <w:r w:rsidR="00CF23DA" w:rsidRPr="00FD25A8">
        <w:rPr>
          <w:rFonts w:cs="Arial"/>
          <w:i/>
          <w:sz w:val="18"/>
          <w:szCs w:val="18"/>
          <w:lang w:val="en-US"/>
        </w:rPr>
        <w:t>©</w:t>
      </w:r>
      <w:proofErr w:type="spellStart"/>
      <w:r w:rsidR="00CF23DA" w:rsidRPr="00FD25A8">
        <w:rPr>
          <w:rFonts w:cs="Arial"/>
          <w:i/>
          <w:sz w:val="18"/>
          <w:szCs w:val="18"/>
          <w:lang w:val="en-US"/>
        </w:rPr>
        <w:t>eaumstocker</w:t>
      </w:r>
      <w:proofErr w:type="spellEnd"/>
      <w:r w:rsidR="00CF23DA" w:rsidRPr="00FD25A8">
        <w:rPr>
          <w:rFonts w:cs="Arial"/>
          <w:i/>
          <w:sz w:val="18"/>
          <w:szCs w:val="18"/>
          <w:lang w:val="en-US"/>
        </w:rPr>
        <w:t>/</w:t>
      </w:r>
      <w:proofErr w:type="spellStart"/>
      <w:r w:rsidR="00CF23DA" w:rsidRPr="00FD25A8">
        <w:rPr>
          <w:rFonts w:cs="Arial"/>
          <w:i/>
          <w:sz w:val="18"/>
          <w:szCs w:val="18"/>
          <w:lang w:val="en-US"/>
        </w:rPr>
        <w:t>Fotolia</w:t>
      </w:r>
      <w:proofErr w:type="spellEnd"/>
      <w:r w:rsidR="00C214B6" w:rsidRPr="00CF23DA">
        <w:rPr>
          <w:rStyle w:val="tlid-translation"/>
          <w:i/>
          <w:sz w:val="18"/>
          <w:szCs w:val="18"/>
          <w:lang w:val="en-US"/>
        </w:rPr>
        <w:t>)</w:t>
      </w:r>
    </w:p>
    <w:p w:rsidR="005C13DC" w:rsidRDefault="008D2900" w:rsidP="005C13DC">
      <w:pPr>
        <w:spacing w:after="0" w:line="240" w:lineRule="auto"/>
        <w:rPr>
          <w:rFonts w:eastAsia="Calibri" w:cs="Times New Roman"/>
          <w:i/>
          <w:sz w:val="18"/>
          <w:szCs w:val="18"/>
          <w:lang w:val="en-GB"/>
        </w:rPr>
      </w:pPr>
      <w:proofErr w:type="spellStart"/>
      <w:r w:rsidRPr="005C13DC">
        <w:rPr>
          <w:rFonts w:cs="Times New Roman"/>
          <w:sz w:val="21"/>
          <w:szCs w:val="21"/>
          <w:lang w:val="en-US"/>
        </w:rPr>
        <w:t>Bild</w:t>
      </w:r>
      <w:proofErr w:type="spellEnd"/>
      <w:r w:rsidRPr="005C13DC">
        <w:rPr>
          <w:rFonts w:cs="Times New Roman"/>
          <w:sz w:val="21"/>
          <w:szCs w:val="21"/>
          <w:lang w:val="en-US"/>
        </w:rPr>
        <w:t xml:space="preserve"> 3: </w:t>
      </w:r>
      <w:r w:rsidR="00B964E3" w:rsidRPr="00CF23DA">
        <w:rPr>
          <w:rStyle w:val="tlid-translation"/>
          <w:sz w:val="21"/>
          <w:szCs w:val="21"/>
          <w:lang w:val="en-US"/>
        </w:rPr>
        <w:t>RINGSPANN Division Manager Thomas Heubach: "Thanks to our overrunning freewheels, extremely smart solutions can be realized in the hybrid drive technology – very easy to maintain because they work without any electronics."</w:t>
      </w:r>
      <w:r w:rsidR="00C60D5D" w:rsidRPr="00CF23DA">
        <w:rPr>
          <w:rStyle w:val="tlid-translation"/>
          <w:sz w:val="21"/>
          <w:szCs w:val="21"/>
          <w:lang w:val="en-US"/>
        </w:rPr>
        <w:t xml:space="preserve"> </w:t>
      </w:r>
      <w:r w:rsidR="005C13DC" w:rsidRPr="00AA3C4D">
        <w:rPr>
          <w:rFonts w:eastAsia="Calibri" w:cs="Times New Roman"/>
          <w:i/>
          <w:sz w:val="18"/>
          <w:szCs w:val="18"/>
          <w:lang w:val="en-GB"/>
        </w:rPr>
        <w:t>(</w:t>
      </w:r>
      <w:r w:rsidR="005C13DC">
        <w:rPr>
          <w:rFonts w:eastAsia="Calibri" w:cs="Times New Roman"/>
          <w:i/>
          <w:sz w:val="18"/>
          <w:szCs w:val="18"/>
          <w:lang w:val="en-GB"/>
        </w:rPr>
        <w:t>I</w:t>
      </w:r>
      <w:r w:rsidR="005C13DC" w:rsidRPr="00AA3C4D">
        <w:rPr>
          <w:rFonts w:eastAsia="Calibri" w:cs="Times New Roman"/>
          <w:i/>
          <w:sz w:val="18"/>
          <w:szCs w:val="18"/>
          <w:lang w:val="en-GB"/>
        </w:rPr>
        <w:t>mages: RINGSPANN)</w:t>
      </w:r>
    </w:p>
    <w:p w:rsidR="005C13DC" w:rsidRPr="00AA3C4D" w:rsidRDefault="005C13DC" w:rsidP="005C13DC">
      <w:pPr>
        <w:spacing w:after="0" w:line="240" w:lineRule="auto"/>
        <w:rPr>
          <w:rFonts w:eastAsia="Calibri" w:cs="Times New Roman"/>
          <w:i/>
          <w:sz w:val="18"/>
          <w:szCs w:val="18"/>
          <w:lang w:val="en-GB"/>
        </w:rPr>
      </w:pPr>
    </w:p>
    <w:p w:rsidR="001140D4" w:rsidRPr="005C13DC" w:rsidRDefault="00D471B9" w:rsidP="005C13DC">
      <w:pPr>
        <w:autoSpaceDE w:val="0"/>
        <w:autoSpaceDN w:val="0"/>
        <w:adjustRightInd w:val="0"/>
        <w:spacing w:after="120" w:line="240" w:lineRule="auto"/>
        <w:rPr>
          <w:rFonts w:eastAsia="Times New Roman" w:cs="Calibri"/>
          <w:sz w:val="21"/>
          <w:szCs w:val="21"/>
          <w:lang w:val="en-US"/>
        </w:rPr>
      </w:pPr>
      <w:proofErr w:type="spellStart"/>
      <w:r w:rsidRPr="005C13DC">
        <w:rPr>
          <w:rFonts w:cs="Times New Roman"/>
          <w:i/>
          <w:sz w:val="21"/>
          <w:szCs w:val="21"/>
          <w:lang w:val="en-US"/>
        </w:rPr>
        <w:t>Bild</w:t>
      </w:r>
      <w:proofErr w:type="spellEnd"/>
      <w:r w:rsidRPr="005C13DC">
        <w:rPr>
          <w:rFonts w:cs="Times New Roman"/>
          <w:i/>
          <w:sz w:val="21"/>
          <w:szCs w:val="21"/>
          <w:lang w:val="en-US"/>
        </w:rPr>
        <w:t xml:space="preserve"> 4:</w:t>
      </w:r>
      <w:r w:rsidR="001140D4" w:rsidRPr="005C13DC">
        <w:rPr>
          <w:rFonts w:eastAsia="Times New Roman" w:cs="Calibri"/>
          <w:sz w:val="21"/>
          <w:szCs w:val="21"/>
          <w:lang w:val="en-US"/>
        </w:rPr>
        <w:t xml:space="preserve"> </w:t>
      </w:r>
      <w:r w:rsidR="00B56A68" w:rsidRPr="00CF23DA">
        <w:rPr>
          <w:rStyle w:val="tlid-translation"/>
          <w:sz w:val="21"/>
          <w:szCs w:val="21"/>
          <w:lang w:val="en-US"/>
        </w:rPr>
        <w:t xml:space="preserve">For use in energy recovery turbines (ERT), many designers, for example, use the RINGSPANN housing freewheels of the FH series with hydrodynamic </w:t>
      </w:r>
      <w:proofErr w:type="spellStart"/>
      <w:r w:rsidR="00B56A68" w:rsidRPr="00CF23DA">
        <w:rPr>
          <w:rStyle w:val="tlid-translation"/>
          <w:sz w:val="21"/>
          <w:szCs w:val="21"/>
          <w:lang w:val="en-US"/>
        </w:rPr>
        <w:t>sprag</w:t>
      </w:r>
      <w:proofErr w:type="spellEnd"/>
      <w:r w:rsidR="00B56A68" w:rsidRPr="00CF23DA">
        <w:rPr>
          <w:rStyle w:val="tlid-translation"/>
          <w:sz w:val="21"/>
          <w:szCs w:val="21"/>
          <w:lang w:val="en-US"/>
        </w:rPr>
        <w:t xml:space="preserve"> lift-off. </w:t>
      </w:r>
      <w:r w:rsidR="005C13DC" w:rsidRPr="00AA3C4D">
        <w:rPr>
          <w:rFonts w:eastAsia="Calibri" w:cs="Times New Roman"/>
          <w:i/>
          <w:sz w:val="18"/>
          <w:szCs w:val="18"/>
          <w:lang w:val="en-GB"/>
        </w:rPr>
        <w:t>(</w:t>
      </w:r>
      <w:r w:rsidR="005C13DC">
        <w:rPr>
          <w:rFonts w:eastAsia="Calibri" w:cs="Times New Roman"/>
          <w:i/>
          <w:sz w:val="18"/>
          <w:szCs w:val="18"/>
          <w:lang w:val="en-GB"/>
        </w:rPr>
        <w:t>I</w:t>
      </w:r>
      <w:r w:rsidR="005C13DC" w:rsidRPr="00AA3C4D">
        <w:rPr>
          <w:rFonts w:eastAsia="Calibri" w:cs="Times New Roman"/>
          <w:i/>
          <w:sz w:val="18"/>
          <w:szCs w:val="18"/>
          <w:lang w:val="en-GB"/>
        </w:rPr>
        <w:t>mages: RINGSPANN)</w:t>
      </w:r>
    </w:p>
    <w:p w:rsidR="001140D4" w:rsidRDefault="00D471B9" w:rsidP="005C13DC">
      <w:pPr>
        <w:spacing w:after="0" w:line="240" w:lineRule="auto"/>
        <w:rPr>
          <w:rFonts w:eastAsia="Calibri" w:cs="Times New Roman"/>
          <w:i/>
          <w:sz w:val="18"/>
          <w:szCs w:val="18"/>
          <w:lang w:val="en-GB"/>
        </w:rPr>
      </w:pPr>
      <w:proofErr w:type="spellStart"/>
      <w:r w:rsidRPr="005C13DC">
        <w:rPr>
          <w:rFonts w:cs="Times New Roman"/>
          <w:i/>
          <w:sz w:val="21"/>
          <w:szCs w:val="21"/>
          <w:lang w:val="en-US"/>
        </w:rPr>
        <w:t>Bild</w:t>
      </w:r>
      <w:proofErr w:type="spellEnd"/>
      <w:r w:rsidRPr="005C13DC">
        <w:rPr>
          <w:rFonts w:cs="Times New Roman"/>
          <w:i/>
          <w:sz w:val="21"/>
          <w:szCs w:val="21"/>
          <w:lang w:val="en-US"/>
        </w:rPr>
        <w:t xml:space="preserve"> 5:</w:t>
      </w:r>
      <w:r w:rsidR="001140D4" w:rsidRPr="005C13DC">
        <w:rPr>
          <w:rFonts w:eastAsia="Times New Roman" w:cs="Calibri"/>
          <w:sz w:val="21"/>
          <w:szCs w:val="21"/>
          <w:lang w:val="en-US"/>
        </w:rPr>
        <w:t xml:space="preserve"> </w:t>
      </w:r>
      <w:r w:rsidR="005C13DC" w:rsidRPr="00CF23DA">
        <w:rPr>
          <w:rStyle w:val="tlid-translation"/>
          <w:sz w:val="21"/>
          <w:szCs w:val="21"/>
          <w:lang w:val="en-US"/>
        </w:rPr>
        <w:t xml:space="preserve">Complete freewheels of the FB series from RINGSPANN for use in hybrid drive systems. </w:t>
      </w:r>
      <w:r w:rsidR="005C13DC" w:rsidRPr="00AA3C4D">
        <w:rPr>
          <w:rFonts w:eastAsia="Calibri" w:cs="Times New Roman"/>
          <w:i/>
          <w:sz w:val="18"/>
          <w:szCs w:val="18"/>
          <w:lang w:val="en-GB"/>
        </w:rPr>
        <w:t>(</w:t>
      </w:r>
      <w:r w:rsidR="005C13DC">
        <w:rPr>
          <w:rFonts w:eastAsia="Calibri" w:cs="Times New Roman"/>
          <w:i/>
          <w:sz w:val="18"/>
          <w:szCs w:val="18"/>
          <w:lang w:val="en-GB"/>
        </w:rPr>
        <w:t>I</w:t>
      </w:r>
      <w:r w:rsidR="005C13DC" w:rsidRPr="00AA3C4D">
        <w:rPr>
          <w:rFonts w:eastAsia="Calibri" w:cs="Times New Roman"/>
          <w:i/>
          <w:sz w:val="18"/>
          <w:szCs w:val="18"/>
          <w:lang w:val="en-GB"/>
        </w:rPr>
        <w:t>mages: RINGSPANN)</w:t>
      </w:r>
    </w:p>
    <w:p w:rsidR="005C13DC" w:rsidRPr="005C13DC" w:rsidRDefault="005C13DC" w:rsidP="005C13DC">
      <w:pPr>
        <w:spacing w:after="0" w:line="240" w:lineRule="auto"/>
        <w:rPr>
          <w:rFonts w:eastAsia="Calibri" w:cs="Times New Roman"/>
          <w:i/>
          <w:sz w:val="18"/>
          <w:szCs w:val="18"/>
          <w:lang w:val="en-GB"/>
        </w:rPr>
      </w:pPr>
    </w:p>
    <w:p w:rsidR="005C13DC" w:rsidRPr="00AA3C4D" w:rsidRDefault="001140D4" w:rsidP="005C13DC">
      <w:pPr>
        <w:spacing w:after="0" w:line="240" w:lineRule="auto"/>
        <w:rPr>
          <w:rFonts w:eastAsia="Calibri" w:cs="Times New Roman"/>
          <w:i/>
          <w:sz w:val="18"/>
          <w:szCs w:val="18"/>
          <w:lang w:val="en-GB"/>
        </w:rPr>
      </w:pPr>
      <w:proofErr w:type="spellStart"/>
      <w:r w:rsidRPr="00FD18C2">
        <w:rPr>
          <w:rFonts w:eastAsia="Times New Roman" w:cs="Calibri"/>
          <w:i/>
          <w:sz w:val="21"/>
          <w:szCs w:val="21"/>
          <w:lang w:val="en-US"/>
        </w:rPr>
        <w:t>Bild</w:t>
      </w:r>
      <w:proofErr w:type="spellEnd"/>
      <w:r w:rsidRPr="00FD18C2">
        <w:rPr>
          <w:rFonts w:eastAsia="Times New Roman" w:cs="Calibri"/>
          <w:i/>
          <w:sz w:val="21"/>
          <w:szCs w:val="21"/>
          <w:lang w:val="en-US"/>
        </w:rPr>
        <w:t xml:space="preserve"> 6:</w:t>
      </w:r>
      <w:r w:rsidRPr="00FD18C2">
        <w:rPr>
          <w:rFonts w:eastAsia="Times New Roman" w:cs="Calibri"/>
          <w:sz w:val="21"/>
          <w:szCs w:val="21"/>
          <w:lang w:val="en-US"/>
        </w:rPr>
        <w:t xml:space="preserve"> </w:t>
      </w:r>
      <w:r w:rsidR="005C13DC" w:rsidRPr="00CF23DA">
        <w:rPr>
          <w:rStyle w:val="tlid-translation"/>
          <w:sz w:val="21"/>
          <w:szCs w:val="21"/>
          <w:lang w:val="en-US"/>
        </w:rPr>
        <w:t>Illustrative examples of the use of RINGSPANN overhaul freewheels in hybrid drive systems can also be found in crane and shipbuilding. In mobile and container cranes, it is usually a diesel engine and an electric motor that drive the crane together or alternately.</w:t>
      </w:r>
      <w:r w:rsidR="005C13DC" w:rsidRPr="005C13DC">
        <w:rPr>
          <w:rFonts w:eastAsia="Calibri" w:cs="Times New Roman"/>
          <w:i/>
          <w:sz w:val="18"/>
          <w:szCs w:val="18"/>
          <w:lang w:val="en-US"/>
        </w:rPr>
        <w:t xml:space="preserve"> </w:t>
      </w:r>
      <w:r w:rsidR="005C13DC" w:rsidRPr="00CF23DA">
        <w:rPr>
          <w:rFonts w:eastAsia="Calibri" w:cs="Times New Roman"/>
          <w:i/>
          <w:sz w:val="18"/>
          <w:szCs w:val="18"/>
          <w:lang w:val="en-GB"/>
        </w:rPr>
        <w:t xml:space="preserve">(Images: </w:t>
      </w:r>
      <w:r w:rsidR="00CF23DA" w:rsidRPr="00FD25A8">
        <w:rPr>
          <w:rFonts w:cs="Arial"/>
          <w:i/>
          <w:sz w:val="18"/>
          <w:szCs w:val="18"/>
          <w:lang w:val="en-US"/>
        </w:rPr>
        <w:t>©</w:t>
      </w:r>
      <w:proofErr w:type="spellStart"/>
      <w:r w:rsidR="00CF23DA" w:rsidRPr="00FD25A8">
        <w:rPr>
          <w:rFonts w:cs="Arial"/>
          <w:i/>
          <w:sz w:val="18"/>
          <w:szCs w:val="18"/>
          <w:lang w:val="en-US"/>
        </w:rPr>
        <w:t>bannafarsai</w:t>
      </w:r>
      <w:proofErr w:type="spellEnd"/>
      <w:r w:rsidR="00CF23DA" w:rsidRPr="00FD25A8">
        <w:rPr>
          <w:rFonts w:cs="Arial"/>
          <w:i/>
          <w:sz w:val="18"/>
          <w:szCs w:val="18"/>
          <w:lang w:val="en-US"/>
        </w:rPr>
        <w:t>/</w:t>
      </w:r>
      <w:proofErr w:type="spellStart"/>
      <w:r w:rsidR="00CF23DA" w:rsidRPr="00FD25A8">
        <w:rPr>
          <w:rFonts w:cs="Arial"/>
          <w:i/>
          <w:sz w:val="18"/>
          <w:szCs w:val="18"/>
          <w:lang w:val="en-US"/>
        </w:rPr>
        <w:t>Fotolia</w:t>
      </w:r>
      <w:proofErr w:type="spellEnd"/>
      <w:r w:rsidR="005C13DC" w:rsidRPr="00CF23DA">
        <w:rPr>
          <w:rFonts w:eastAsia="Calibri" w:cs="Times New Roman"/>
          <w:i/>
          <w:sz w:val="18"/>
          <w:szCs w:val="18"/>
          <w:lang w:val="en-GB"/>
        </w:rPr>
        <w:t>)</w:t>
      </w:r>
    </w:p>
    <w:p w:rsidR="001140D4" w:rsidRPr="005C13DC" w:rsidRDefault="001140D4" w:rsidP="001140D4">
      <w:pPr>
        <w:autoSpaceDE w:val="0"/>
        <w:autoSpaceDN w:val="0"/>
        <w:adjustRightInd w:val="0"/>
        <w:spacing w:after="120" w:line="240" w:lineRule="auto"/>
        <w:jc w:val="both"/>
        <w:rPr>
          <w:rFonts w:cs="Times New Roman"/>
          <w:i/>
          <w:sz w:val="21"/>
          <w:szCs w:val="21"/>
          <w:lang w:val="en-US"/>
        </w:rPr>
      </w:pPr>
    </w:p>
    <w:p w:rsidR="001E590B" w:rsidRPr="00AA3C4D" w:rsidRDefault="001E590B" w:rsidP="00AF62D0">
      <w:pPr>
        <w:tabs>
          <w:tab w:val="left" w:pos="2410"/>
        </w:tabs>
        <w:spacing w:after="240" w:line="360" w:lineRule="auto"/>
        <w:jc w:val="both"/>
        <w:rPr>
          <w:rFonts w:cs="Times New Roman"/>
          <w:sz w:val="20"/>
          <w:szCs w:val="20"/>
          <w:lang w:val="en-GB"/>
        </w:rPr>
      </w:pPr>
    </w:p>
    <w:p w:rsidR="00D314EF" w:rsidRPr="00AA3C4D" w:rsidRDefault="00D314EF" w:rsidP="008D2900">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Calibri" w:eastAsia="Times New Roman" w:hAnsi="Calibri" w:cs="Calibri"/>
          <w:bCs/>
          <w:i/>
          <w:sz w:val="21"/>
          <w:szCs w:val="21"/>
          <w:lang w:val="en-GB"/>
        </w:rPr>
      </w:pPr>
      <w:r w:rsidRPr="00AA3C4D">
        <w:rPr>
          <w:rFonts w:ascii="Calibri" w:eastAsia="Times New Roman" w:hAnsi="Calibri" w:cs="Calibri"/>
          <w:bCs/>
          <w:i/>
          <w:sz w:val="21"/>
          <w:szCs w:val="21"/>
          <w:lang w:val="en-GB"/>
        </w:rPr>
        <w:lastRenderedPageBreak/>
        <w:t>((</w:t>
      </w:r>
      <w:proofErr w:type="spellStart"/>
      <w:r w:rsidRPr="00AA3C4D">
        <w:rPr>
          <w:rFonts w:ascii="Calibri" w:eastAsia="Times New Roman" w:hAnsi="Calibri" w:cs="Calibri"/>
          <w:bCs/>
          <w:i/>
          <w:sz w:val="21"/>
          <w:szCs w:val="21"/>
          <w:lang w:val="en-GB"/>
        </w:rPr>
        <w:t>Infobox</w:t>
      </w:r>
      <w:proofErr w:type="spellEnd"/>
      <w:r w:rsidRPr="00AA3C4D">
        <w:rPr>
          <w:rFonts w:ascii="Calibri" w:eastAsia="Times New Roman" w:hAnsi="Calibri" w:cs="Calibri"/>
          <w:bCs/>
          <w:i/>
          <w:sz w:val="21"/>
          <w:szCs w:val="21"/>
          <w:lang w:val="en-GB"/>
        </w:rPr>
        <w:t>))</w:t>
      </w:r>
    </w:p>
    <w:p w:rsidR="00D314EF" w:rsidRPr="00AA3C4D" w:rsidRDefault="00AA3C4D" w:rsidP="008D2900">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Calibri" w:eastAsia="Times New Roman" w:hAnsi="Calibri" w:cs="Calibri"/>
          <w:b/>
          <w:bCs/>
          <w:sz w:val="21"/>
          <w:szCs w:val="21"/>
          <w:lang w:val="en-GB"/>
        </w:rPr>
      </w:pPr>
      <w:r w:rsidRPr="00AA3C4D">
        <w:rPr>
          <w:rFonts w:ascii="Calibri" w:eastAsia="Times New Roman" w:hAnsi="Calibri" w:cs="Calibri"/>
          <w:b/>
          <w:bCs/>
          <w:sz w:val="21"/>
          <w:szCs w:val="21"/>
          <w:lang w:val="en-GB"/>
        </w:rPr>
        <w:t>Switching, coupling, controlling</w:t>
      </w:r>
    </w:p>
    <w:p w:rsidR="007302AB" w:rsidRPr="00AA3C4D" w:rsidRDefault="00AA3C4D" w:rsidP="008D2900">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b/>
          <w:sz w:val="21"/>
          <w:szCs w:val="21"/>
          <w:lang w:val="en-GB"/>
        </w:rPr>
      </w:pPr>
      <w:r w:rsidRPr="00AA3C4D">
        <w:rPr>
          <w:rFonts w:ascii="Calibri" w:eastAsia="Times New Roman" w:hAnsi="Calibri" w:cs="Calibri"/>
          <w:sz w:val="21"/>
          <w:szCs w:val="21"/>
          <w:lang w:val="en-GB"/>
        </w:rPr>
        <w:t>RINGSPANN is recognised as an international market leader in the freewheels sector and currently supplies around 6,000 customers worldwide with these mechanical elements for the realisation of backstops</w:t>
      </w:r>
      <w:r w:rsidRPr="00AA3C4D">
        <w:rPr>
          <w:rFonts w:ascii="Calibri" w:eastAsia="Times New Roman" w:hAnsi="Calibri" w:cs="MyriadPro-Regular"/>
          <w:sz w:val="21"/>
          <w:szCs w:val="21"/>
          <w:lang w:val="en-GB"/>
        </w:rPr>
        <w:t>, overrunning and indexing freewheels in drive engineering. Freewheels basically consist of an inner and an outer ring with clamping elements in between. In the one direction of rotation, there is no contact between the inner and outer ring (idle); in the opposite direction however, the clamping elements ensure a frictional connection between the inner and outer ring</w:t>
      </w:r>
      <w:r w:rsidRPr="00AA3C4D">
        <w:rPr>
          <w:rFonts w:ascii="Calibri" w:hAnsi="Calibri" w:cs="MyriadPro-Regular"/>
          <w:sz w:val="21"/>
          <w:szCs w:val="21"/>
          <w:lang w:val="en-GB"/>
        </w:rPr>
        <w:t xml:space="preserve"> (driving operation</w:t>
      </w:r>
      <w:r w:rsidR="00330E0E" w:rsidRPr="00AA3C4D">
        <w:rPr>
          <w:rFonts w:ascii="Calibri" w:hAnsi="Calibri" w:cs="MyriadPro-Regular"/>
          <w:sz w:val="21"/>
          <w:szCs w:val="21"/>
          <w:lang w:val="en-GB"/>
        </w:rPr>
        <w:t>).</w:t>
      </w:r>
      <w:r w:rsidR="007302AB" w:rsidRPr="00AA3C4D">
        <w:rPr>
          <w:rFonts w:ascii="Calibri" w:eastAsia="Calibri" w:hAnsi="Calibri" w:cs="Times New Roman"/>
          <w:b/>
          <w:sz w:val="21"/>
          <w:szCs w:val="21"/>
          <w:lang w:val="en-GB"/>
        </w:rPr>
        <w:t xml:space="preserve"> </w:t>
      </w:r>
    </w:p>
    <w:p w:rsidR="0093728D" w:rsidRPr="00AA3C4D" w:rsidRDefault="0093728D" w:rsidP="008D2900">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b/>
          <w:sz w:val="21"/>
          <w:szCs w:val="21"/>
          <w:lang w:val="en-GB"/>
        </w:rPr>
      </w:pPr>
    </w:p>
    <w:p w:rsidR="0093728D" w:rsidRPr="00AA3C4D" w:rsidRDefault="00AA3C4D" w:rsidP="008D2900">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sz w:val="21"/>
          <w:szCs w:val="21"/>
          <w:lang w:val="en-GB"/>
        </w:rPr>
      </w:pPr>
      <w:r w:rsidRPr="00AA3C4D">
        <w:rPr>
          <w:rFonts w:ascii="Calibri" w:eastAsia="Calibri" w:hAnsi="Calibri" w:cs="Times New Roman"/>
          <w:sz w:val="21"/>
          <w:szCs w:val="21"/>
          <w:lang w:val="en-GB"/>
        </w:rPr>
        <w:t xml:space="preserve">RINGSPANN’s overrunning freewheels can be </w:t>
      </w:r>
      <w:bookmarkStart w:id="0" w:name="_GoBack"/>
      <w:bookmarkEnd w:id="0"/>
      <w:r w:rsidRPr="00AA3C4D">
        <w:rPr>
          <w:rFonts w:ascii="Calibri" w:eastAsia="Calibri" w:hAnsi="Calibri" w:cs="Times New Roman"/>
          <w:sz w:val="21"/>
          <w:szCs w:val="21"/>
          <w:lang w:val="en-GB"/>
        </w:rPr>
        <w:t>used in industrial drive engineering for switching, coupling and speed regulation</w:t>
      </w:r>
      <w:r w:rsidR="0093728D" w:rsidRPr="00AA3C4D">
        <w:rPr>
          <w:rFonts w:ascii="Calibri" w:eastAsia="Calibri" w:hAnsi="Calibri" w:cs="Times New Roman"/>
          <w:sz w:val="21"/>
          <w:szCs w:val="21"/>
          <w:lang w:val="en-GB"/>
        </w:rPr>
        <w:t>.</w:t>
      </w:r>
    </w:p>
    <w:p w:rsidR="000A0050" w:rsidRPr="00AA3C4D" w:rsidRDefault="000A0050" w:rsidP="008D2900">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sz w:val="21"/>
          <w:szCs w:val="21"/>
          <w:lang w:val="en-GB"/>
        </w:rPr>
      </w:pPr>
    </w:p>
    <w:p w:rsidR="00D314EF" w:rsidRPr="00AA3C4D" w:rsidRDefault="0093728D" w:rsidP="008D2900">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Calibri" w:eastAsia="Times New Roman" w:hAnsi="Calibri" w:cs="MyriadPro-Regular"/>
          <w:lang w:val="en-GB"/>
        </w:rPr>
      </w:pPr>
      <w:r w:rsidRPr="00AA3C4D">
        <w:rPr>
          <w:rFonts w:ascii="Calibri" w:eastAsia="Times New Roman" w:hAnsi="Calibri" w:cs="Calibri"/>
          <w:i/>
          <w:sz w:val="16"/>
          <w:lang w:val="en-GB"/>
        </w:rPr>
        <w:t>9</w:t>
      </w:r>
      <w:r w:rsidR="00C10C03" w:rsidRPr="00AA3C4D">
        <w:rPr>
          <w:rFonts w:ascii="Calibri" w:eastAsia="Times New Roman" w:hAnsi="Calibri" w:cs="Calibri"/>
          <w:i/>
          <w:sz w:val="16"/>
          <w:lang w:val="en-GB"/>
        </w:rPr>
        <w:t>2</w:t>
      </w:r>
      <w:r w:rsidR="00D314EF" w:rsidRPr="00AA3C4D">
        <w:rPr>
          <w:rFonts w:ascii="Calibri" w:eastAsia="Times New Roman" w:hAnsi="Calibri" w:cs="Calibri"/>
          <w:i/>
          <w:sz w:val="16"/>
          <w:lang w:val="en-GB"/>
        </w:rPr>
        <w:t xml:space="preserve"> </w:t>
      </w:r>
      <w:r w:rsidR="00CC3027" w:rsidRPr="00AA3C4D">
        <w:rPr>
          <w:rFonts w:ascii="Calibri" w:hAnsi="Calibri" w:cs="Calibri"/>
          <w:i/>
          <w:sz w:val="16"/>
          <w:lang w:val="en-GB"/>
        </w:rPr>
        <w:t xml:space="preserve">words with </w:t>
      </w:r>
      <w:r w:rsidRPr="00AA3C4D">
        <w:rPr>
          <w:rFonts w:ascii="Calibri" w:eastAsia="Times New Roman" w:hAnsi="Calibri" w:cs="Calibri"/>
          <w:i/>
          <w:sz w:val="16"/>
          <w:lang w:val="en-GB"/>
        </w:rPr>
        <w:t>752</w:t>
      </w:r>
      <w:r w:rsidR="00D314EF" w:rsidRPr="00AA3C4D">
        <w:rPr>
          <w:rFonts w:ascii="Calibri" w:eastAsia="Times New Roman" w:hAnsi="Calibri" w:cs="Calibri"/>
          <w:i/>
          <w:sz w:val="16"/>
          <w:lang w:val="en-GB"/>
        </w:rPr>
        <w:t xml:space="preserve"> </w:t>
      </w:r>
      <w:r w:rsidR="00CC3027" w:rsidRPr="00AA3C4D">
        <w:rPr>
          <w:rFonts w:ascii="Calibri" w:hAnsi="Calibri" w:cs="Calibri"/>
          <w:i/>
          <w:sz w:val="16"/>
          <w:lang w:val="en-GB"/>
        </w:rPr>
        <w:t>characters (with spaces</w:t>
      </w:r>
      <w:r w:rsidR="00D314EF" w:rsidRPr="00AA3C4D">
        <w:rPr>
          <w:rFonts w:ascii="Calibri" w:eastAsia="Times New Roman" w:hAnsi="Calibri" w:cs="Calibri"/>
          <w:i/>
          <w:sz w:val="16"/>
          <w:lang w:val="en-GB"/>
        </w:rPr>
        <w:t>)</w:t>
      </w:r>
    </w:p>
    <w:p w:rsidR="00616758" w:rsidRPr="00AA3C4D" w:rsidRDefault="00616758" w:rsidP="00512025">
      <w:pPr>
        <w:autoSpaceDE w:val="0"/>
        <w:autoSpaceDN w:val="0"/>
        <w:adjustRightInd w:val="0"/>
        <w:spacing w:after="0" w:line="240" w:lineRule="auto"/>
        <w:rPr>
          <w:rFonts w:ascii="Times New Roman" w:hAnsi="Times New Roman" w:cs="Times New Roman"/>
          <w:sz w:val="20"/>
          <w:szCs w:val="20"/>
          <w:lang w:val="en-GB"/>
        </w:rPr>
      </w:pPr>
    </w:p>
    <w:p w:rsidR="00B17FBB" w:rsidRPr="00AA3C4D" w:rsidRDefault="00B17FBB" w:rsidP="00B17FBB">
      <w:pPr>
        <w:tabs>
          <w:tab w:val="left" w:pos="3615"/>
        </w:tabs>
        <w:rPr>
          <w:rFonts w:cs="Times New Roman"/>
          <w:sz w:val="16"/>
          <w:szCs w:val="16"/>
          <w:lang w:val="en-GB"/>
        </w:rPr>
      </w:pPr>
      <w:r w:rsidRPr="00AA3C4D">
        <w:rPr>
          <w:rFonts w:cs="Times New Roman"/>
          <w:sz w:val="16"/>
          <w:szCs w:val="16"/>
          <w:lang w:val="en-GB"/>
        </w:rPr>
        <w:tab/>
      </w:r>
    </w:p>
    <w:tbl>
      <w:tblPr>
        <w:tblW w:w="0" w:type="auto"/>
        <w:tblCellMar>
          <w:left w:w="70" w:type="dxa"/>
          <w:right w:w="70" w:type="dxa"/>
        </w:tblCellMar>
        <w:tblLook w:val="0000"/>
      </w:tblPr>
      <w:tblGrid>
        <w:gridCol w:w="5882"/>
        <w:gridCol w:w="3260"/>
      </w:tblGrid>
      <w:tr w:rsidR="00B17FBB" w:rsidRPr="00AA3C4D" w:rsidTr="00A15A2C">
        <w:tc>
          <w:tcPr>
            <w:tcW w:w="5882" w:type="dxa"/>
          </w:tcPr>
          <w:p w:rsidR="00B17FBB" w:rsidRPr="00AA3C4D" w:rsidRDefault="00CC3027" w:rsidP="00A90747">
            <w:pPr>
              <w:spacing w:after="0" w:line="240" w:lineRule="auto"/>
              <w:rPr>
                <w:rFonts w:ascii="Calibri" w:eastAsia="Times New Roman" w:hAnsi="Calibri" w:cs="Calibri"/>
                <w:b/>
                <w:sz w:val="21"/>
                <w:szCs w:val="21"/>
                <w:lang w:val="en-GB"/>
              </w:rPr>
            </w:pPr>
            <w:r w:rsidRPr="00AA3C4D">
              <w:rPr>
                <w:rFonts w:ascii="Calibri" w:eastAsia="Times New Roman" w:hAnsi="Calibri" w:cs="Calibri"/>
                <w:b/>
                <w:spacing w:val="-5"/>
                <w:sz w:val="21"/>
                <w:szCs w:val="21"/>
                <w:lang w:val="en-GB"/>
              </w:rPr>
              <w:t>Provider</w:t>
            </w:r>
            <w:r w:rsidR="00B17FBB" w:rsidRPr="00AA3C4D">
              <w:rPr>
                <w:rFonts w:ascii="Calibri" w:eastAsia="Times New Roman" w:hAnsi="Calibri" w:cs="Calibri"/>
                <w:b/>
                <w:spacing w:val="-5"/>
                <w:sz w:val="21"/>
                <w:szCs w:val="21"/>
                <w:lang w:val="en-GB"/>
              </w:rPr>
              <w:t>:</w:t>
            </w:r>
          </w:p>
        </w:tc>
        <w:tc>
          <w:tcPr>
            <w:tcW w:w="3260" w:type="dxa"/>
          </w:tcPr>
          <w:p w:rsidR="00B17FBB" w:rsidRPr="00AA3C4D" w:rsidRDefault="00B17FBB" w:rsidP="00A90747">
            <w:pPr>
              <w:spacing w:after="0" w:line="240" w:lineRule="auto"/>
              <w:rPr>
                <w:rFonts w:ascii="Calibri" w:eastAsia="Times New Roman" w:hAnsi="Calibri" w:cs="Calibri"/>
                <w:b/>
                <w:sz w:val="21"/>
                <w:szCs w:val="21"/>
                <w:lang w:val="en-GB"/>
              </w:rPr>
            </w:pPr>
            <w:r w:rsidRPr="00AA3C4D">
              <w:rPr>
                <w:rFonts w:ascii="Calibri" w:eastAsia="Times New Roman" w:hAnsi="Calibri" w:cs="Calibri"/>
                <w:b/>
                <w:sz w:val="21"/>
                <w:szCs w:val="21"/>
                <w:lang w:val="en-GB"/>
              </w:rPr>
              <w:t>Press</w:t>
            </w:r>
            <w:r w:rsidR="00CC3027" w:rsidRPr="00AA3C4D">
              <w:rPr>
                <w:rFonts w:ascii="Calibri" w:eastAsia="Times New Roman" w:hAnsi="Calibri" w:cs="Calibri"/>
                <w:b/>
                <w:sz w:val="21"/>
                <w:szCs w:val="21"/>
                <w:lang w:val="en-GB"/>
              </w:rPr>
              <w:t xml:space="preserve"> </w:t>
            </w:r>
            <w:r w:rsidRPr="00AA3C4D">
              <w:rPr>
                <w:rFonts w:ascii="Calibri" w:eastAsia="Times New Roman" w:hAnsi="Calibri" w:cs="Calibri"/>
                <w:b/>
                <w:sz w:val="21"/>
                <w:szCs w:val="21"/>
                <w:lang w:val="en-GB"/>
              </w:rPr>
              <w:t>agen</w:t>
            </w:r>
            <w:r w:rsidR="00CC3027" w:rsidRPr="00AA3C4D">
              <w:rPr>
                <w:rFonts w:ascii="Calibri" w:eastAsia="Times New Roman" w:hAnsi="Calibri" w:cs="Calibri"/>
                <w:b/>
                <w:sz w:val="21"/>
                <w:szCs w:val="21"/>
                <w:lang w:val="en-GB"/>
              </w:rPr>
              <w:t>cy</w:t>
            </w:r>
            <w:r w:rsidRPr="00AA3C4D">
              <w:rPr>
                <w:rFonts w:ascii="Calibri" w:eastAsia="Times New Roman" w:hAnsi="Calibri" w:cs="Calibri"/>
                <w:b/>
                <w:sz w:val="21"/>
                <w:szCs w:val="21"/>
                <w:lang w:val="en-GB"/>
              </w:rPr>
              <w:t>:</w:t>
            </w:r>
          </w:p>
        </w:tc>
      </w:tr>
      <w:tr w:rsidR="00B17FBB" w:rsidRPr="00AA3C4D" w:rsidTr="00A15A2C">
        <w:tc>
          <w:tcPr>
            <w:tcW w:w="5882" w:type="dxa"/>
          </w:tcPr>
          <w:p w:rsidR="00B17FBB" w:rsidRPr="00AA3C4D" w:rsidRDefault="00B17FBB" w:rsidP="00A90747">
            <w:pPr>
              <w:spacing w:after="0" w:line="240" w:lineRule="auto"/>
              <w:rPr>
                <w:rFonts w:ascii="Calibri" w:eastAsia="Times New Roman" w:hAnsi="Calibri" w:cs="Calibri"/>
                <w:sz w:val="21"/>
                <w:szCs w:val="21"/>
                <w:lang w:val="en-GB"/>
              </w:rPr>
            </w:pPr>
            <w:r w:rsidRPr="00AA3C4D">
              <w:rPr>
                <w:rFonts w:ascii="Calibri" w:eastAsia="Times New Roman" w:hAnsi="Calibri" w:cs="Calibri"/>
                <w:sz w:val="21"/>
                <w:szCs w:val="21"/>
                <w:lang w:val="en-GB"/>
              </w:rPr>
              <w:t>RINGSPANN GmbH</w:t>
            </w:r>
          </w:p>
        </w:tc>
        <w:tc>
          <w:tcPr>
            <w:tcW w:w="3260" w:type="dxa"/>
          </w:tcPr>
          <w:p w:rsidR="00B17FBB" w:rsidRPr="00AA3C4D" w:rsidRDefault="00B17FBB" w:rsidP="00A90747">
            <w:pPr>
              <w:spacing w:after="0" w:line="240" w:lineRule="auto"/>
              <w:rPr>
                <w:rFonts w:ascii="Calibri" w:eastAsia="Times New Roman" w:hAnsi="Calibri" w:cs="Calibri"/>
                <w:sz w:val="21"/>
                <w:szCs w:val="21"/>
                <w:lang w:val="en-GB"/>
              </w:rPr>
            </w:pPr>
            <w:r w:rsidRPr="00AA3C4D">
              <w:rPr>
                <w:rFonts w:ascii="Calibri" w:eastAsia="Times New Roman" w:hAnsi="Calibri" w:cs="Calibri"/>
                <w:sz w:val="21"/>
                <w:szCs w:val="21"/>
                <w:lang w:val="en-GB"/>
              </w:rPr>
              <w:t>Graf &amp; Creative PR</w:t>
            </w:r>
          </w:p>
        </w:tc>
      </w:tr>
      <w:tr w:rsidR="00B17FBB" w:rsidRPr="00AA3C4D" w:rsidTr="00A15A2C">
        <w:tc>
          <w:tcPr>
            <w:tcW w:w="5882" w:type="dxa"/>
          </w:tcPr>
          <w:p w:rsidR="00B17FBB" w:rsidRPr="00AA3C4D" w:rsidRDefault="00B17FBB" w:rsidP="00A90747">
            <w:pPr>
              <w:spacing w:after="0" w:line="240" w:lineRule="auto"/>
              <w:rPr>
                <w:rFonts w:ascii="Calibri" w:eastAsia="Times New Roman" w:hAnsi="Calibri" w:cs="Calibri"/>
                <w:sz w:val="21"/>
                <w:szCs w:val="21"/>
                <w:lang w:val="en-GB"/>
              </w:rPr>
            </w:pPr>
            <w:r w:rsidRPr="00AA3C4D">
              <w:rPr>
                <w:rFonts w:ascii="Calibri" w:eastAsia="Times New Roman" w:hAnsi="Calibri" w:cs="Calibri"/>
                <w:sz w:val="21"/>
                <w:szCs w:val="21"/>
                <w:lang w:val="en-GB"/>
              </w:rPr>
              <w:t>Pia Katzenmeier</w:t>
            </w:r>
          </w:p>
        </w:tc>
        <w:tc>
          <w:tcPr>
            <w:tcW w:w="3260" w:type="dxa"/>
          </w:tcPr>
          <w:p w:rsidR="00B17FBB" w:rsidRPr="00AA3C4D" w:rsidRDefault="00B17FBB" w:rsidP="00A90747">
            <w:pPr>
              <w:spacing w:after="0" w:line="240" w:lineRule="auto"/>
              <w:rPr>
                <w:rFonts w:ascii="Calibri" w:eastAsia="Times New Roman" w:hAnsi="Calibri" w:cs="Calibri"/>
                <w:sz w:val="21"/>
                <w:szCs w:val="21"/>
                <w:lang w:val="en-GB"/>
              </w:rPr>
            </w:pPr>
            <w:r w:rsidRPr="00AA3C4D">
              <w:rPr>
                <w:rFonts w:ascii="Calibri" w:eastAsia="Times New Roman" w:hAnsi="Calibri" w:cs="Calibri"/>
                <w:sz w:val="21"/>
                <w:szCs w:val="21"/>
                <w:lang w:val="en-GB"/>
              </w:rPr>
              <w:t>Robert-Bosch-Str. 7</w:t>
            </w:r>
          </w:p>
        </w:tc>
      </w:tr>
      <w:tr w:rsidR="00B17FBB" w:rsidRPr="00AA3C4D" w:rsidTr="00A15A2C">
        <w:tc>
          <w:tcPr>
            <w:tcW w:w="5882" w:type="dxa"/>
          </w:tcPr>
          <w:p w:rsidR="00B17FBB" w:rsidRPr="00AA3C4D" w:rsidRDefault="00B17FBB" w:rsidP="00A90747">
            <w:pPr>
              <w:spacing w:after="0" w:line="240" w:lineRule="auto"/>
              <w:rPr>
                <w:rFonts w:ascii="Calibri" w:eastAsia="Times New Roman" w:hAnsi="Calibri" w:cs="Calibri"/>
                <w:sz w:val="21"/>
                <w:szCs w:val="21"/>
                <w:lang w:val="en-GB"/>
              </w:rPr>
            </w:pPr>
            <w:proofErr w:type="spellStart"/>
            <w:r w:rsidRPr="00AA3C4D">
              <w:rPr>
                <w:rFonts w:ascii="Calibri" w:eastAsia="Times New Roman" w:hAnsi="Calibri" w:cs="Calibri"/>
                <w:sz w:val="21"/>
                <w:szCs w:val="21"/>
                <w:lang w:val="en-GB"/>
              </w:rPr>
              <w:t>Schaberweg</w:t>
            </w:r>
            <w:proofErr w:type="spellEnd"/>
            <w:r w:rsidRPr="00AA3C4D">
              <w:rPr>
                <w:rFonts w:ascii="Calibri" w:eastAsia="Times New Roman" w:hAnsi="Calibri" w:cs="Calibri"/>
                <w:sz w:val="21"/>
                <w:szCs w:val="21"/>
                <w:lang w:val="en-GB"/>
              </w:rPr>
              <w:t xml:space="preserve"> 30 - 34</w:t>
            </w:r>
          </w:p>
        </w:tc>
        <w:tc>
          <w:tcPr>
            <w:tcW w:w="3260" w:type="dxa"/>
          </w:tcPr>
          <w:p w:rsidR="00B17FBB" w:rsidRPr="00AA3C4D" w:rsidRDefault="00B17FBB" w:rsidP="00A90747">
            <w:pPr>
              <w:spacing w:after="0" w:line="240" w:lineRule="auto"/>
              <w:rPr>
                <w:rFonts w:ascii="Calibri" w:eastAsia="Times New Roman" w:hAnsi="Calibri" w:cs="Calibri"/>
                <w:sz w:val="21"/>
                <w:szCs w:val="21"/>
                <w:lang w:val="en-GB"/>
              </w:rPr>
            </w:pPr>
            <w:r w:rsidRPr="00AA3C4D">
              <w:rPr>
                <w:rFonts w:ascii="Calibri" w:eastAsia="Times New Roman" w:hAnsi="Calibri" w:cs="Calibri"/>
                <w:sz w:val="21"/>
                <w:szCs w:val="21"/>
                <w:lang w:val="en-GB"/>
              </w:rPr>
              <w:t>D-64293 Darmstadt</w:t>
            </w:r>
          </w:p>
        </w:tc>
      </w:tr>
      <w:tr w:rsidR="00B17FBB" w:rsidRPr="00AA3C4D" w:rsidTr="00A15A2C">
        <w:tc>
          <w:tcPr>
            <w:tcW w:w="5882" w:type="dxa"/>
          </w:tcPr>
          <w:p w:rsidR="00B17FBB" w:rsidRPr="00AA3C4D" w:rsidRDefault="00B17FBB" w:rsidP="00A90747">
            <w:pPr>
              <w:spacing w:after="0" w:line="240" w:lineRule="auto"/>
              <w:rPr>
                <w:rFonts w:ascii="Calibri" w:eastAsia="Times New Roman" w:hAnsi="Calibri" w:cs="Calibri"/>
                <w:sz w:val="21"/>
                <w:szCs w:val="21"/>
                <w:lang w:val="en-GB"/>
              </w:rPr>
            </w:pPr>
            <w:r w:rsidRPr="00AA3C4D">
              <w:rPr>
                <w:rFonts w:ascii="Calibri" w:eastAsia="Times New Roman" w:hAnsi="Calibri" w:cs="Calibri"/>
                <w:sz w:val="21"/>
                <w:szCs w:val="21"/>
                <w:lang w:val="en-GB"/>
              </w:rPr>
              <w:t>D-61348 Bad Homburg</w:t>
            </w:r>
          </w:p>
        </w:tc>
        <w:tc>
          <w:tcPr>
            <w:tcW w:w="3260" w:type="dxa"/>
          </w:tcPr>
          <w:p w:rsidR="00B17FBB" w:rsidRPr="00AA3C4D" w:rsidRDefault="00B17FBB" w:rsidP="00A90747">
            <w:pPr>
              <w:spacing w:after="0" w:line="240" w:lineRule="auto"/>
              <w:rPr>
                <w:rFonts w:ascii="Calibri" w:eastAsia="Times New Roman" w:hAnsi="Calibri" w:cs="Calibri"/>
                <w:sz w:val="21"/>
                <w:szCs w:val="21"/>
                <w:lang w:val="en-GB"/>
              </w:rPr>
            </w:pPr>
            <w:r w:rsidRPr="00AA3C4D">
              <w:rPr>
                <w:rFonts w:ascii="Calibri" w:eastAsia="Times New Roman" w:hAnsi="Calibri" w:cs="Calibri"/>
                <w:sz w:val="21"/>
                <w:szCs w:val="21"/>
                <w:lang w:val="en-GB"/>
              </w:rPr>
              <w:t>Tel.: 0049 (0) 61 51 / 42 87 91-0</w:t>
            </w:r>
          </w:p>
        </w:tc>
      </w:tr>
      <w:tr w:rsidR="00B17FBB" w:rsidRPr="00AA3C4D" w:rsidTr="00A15A2C">
        <w:tc>
          <w:tcPr>
            <w:tcW w:w="5882" w:type="dxa"/>
          </w:tcPr>
          <w:p w:rsidR="00B17FBB" w:rsidRPr="00AA3C4D" w:rsidRDefault="00B17FBB" w:rsidP="00A90747">
            <w:pPr>
              <w:spacing w:after="0" w:line="240" w:lineRule="auto"/>
              <w:rPr>
                <w:rFonts w:ascii="Calibri" w:eastAsia="Times New Roman" w:hAnsi="Calibri" w:cs="Calibri"/>
                <w:sz w:val="21"/>
                <w:szCs w:val="21"/>
                <w:lang w:val="en-GB"/>
              </w:rPr>
            </w:pPr>
            <w:r w:rsidRPr="00AA3C4D">
              <w:rPr>
                <w:rFonts w:ascii="Calibri" w:eastAsia="Times New Roman" w:hAnsi="Calibri" w:cs="Calibri"/>
                <w:sz w:val="21"/>
                <w:szCs w:val="21"/>
                <w:lang w:val="en-GB"/>
              </w:rPr>
              <w:t xml:space="preserve">Tel.: 0049 (0) 61 72/ 275 118 </w:t>
            </w:r>
          </w:p>
        </w:tc>
        <w:tc>
          <w:tcPr>
            <w:tcW w:w="3260" w:type="dxa"/>
          </w:tcPr>
          <w:p w:rsidR="00B17FBB" w:rsidRPr="00AA3C4D" w:rsidRDefault="00B17FBB" w:rsidP="00A90747">
            <w:pPr>
              <w:spacing w:after="0" w:line="240" w:lineRule="auto"/>
              <w:rPr>
                <w:rFonts w:ascii="Calibri" w:eastAsia="Times New Roman" w:hAnsi="Calibri" w:cs="Calibri"/>
                <w:sz w:val="21"/>
                <w:szCs w:val="21"/>
                <w:lang w:val="en-GB"/>
              </w:rPr>
            </w:pPr>
            <w:r w:rsidRPr="00AA3C4D">
              <w:rPr>
                <w:rFonts w:ascii="Calibri" w:eastAsia="Times New Roman" w:hAnsi="Calibri" w:cs="Calibri"/>
                <w:sz w:val="21"/>
                <w:szCs w:val="21"/>
                <w:lang w:val="en-GB"/>
              </w:rPr>
              <w:t>Fax: 0049 (0) 61 51 / 42 87 91-9</w:t>
            </w:r>
          </w:p>
        </w:tc>
      </w:tr>
      <w:tr w:rsidR="00B17FBB" w:rsidRPr="00AA3C4D" w:rsidTr="00A15A2C">
        <w:tc>
          <w:tcPr>
            <w:tcW w:w="5882" w:type="dxa"/>
          </w:tcPr>
          <w:p w:rsidR="00B17FBB" w:rsidRPr="00AA3C4D" w:rsidRDefault="00B17FBB" w:rsidP="00A90747">
            <w:pPr>
              <w:spacing w:after="0" w:line="240" w:lineRule="auto"/>
              <w:rPr>
                <w:rFonts w:ascii="Calibri" w:eastAsia="Times New Roman" w:hAnsi="Calibri" w:cs="Calibri"/>
                <w:sz w:val="21"/>
                <w:szCs w:val="21"/>
                <w:lang w:val="en-GB"/>
              </w:rPr>
            </w:pPr>
            <w:r w:rsidRPr="00AA3C4D">
              <w:rPr>
                <w:rFonts w:ascii="Calibri" w:eastAsia="Times New Roman" w:hAnsi="Calibri" w:cs="Calibri"/>
                <w:sz w:val="21"/>
                <w:szCs w:val="21"/>
                <w:lang w:val="en-GB"/>
              </w:rPr>
              <w:t>Fax: 0049 (0) 61 72/ 275 61 18</w:t>
            </w:r>
          </w:p>
        </w:tc>
        <w:tc>
          <w:tcPr>
            <w:tcW w:w="3260" w:type="dxa"/>
          </w:tcPr>
          <w:p w:rsidR="00B17FBB" w:rsidRPr="00AA3C4D" w:rsidRDefault="00B17FBB" w:rsidP="00A90747">
            <w:pPr>
              <w:spacing w:after="0" w:line="240" w:lineRule="auto"/>
              <w:rPr>
                <w:rFonts w:ascii="Calibri" w:eastAsia="Times New Roman" w:hAnsi="Calibri" w:cs="Calibri"/>
                <w:sz w:val="21"/>
                <w:szCs w:val="21"/>
                <w:lang w:val="en-GB"/>
              </w:rPr>
            </w:pPr>
            <w:r w:rsidRPr="00AA3C4D">
              <w:rPr>
                <w:rFonts w:ascii="Calibri" w:eastAsia="Times New Roman" w:hAnsi="Calibri" w:cs="Calibri"/>
                <w:sz w:val="21"/>
                <w:szCs w:val="21"/>
                <w:lang w:val="en-GB"/>
              </w:rPr>
              <w:t>E</w:t>
            </w:r>
            <w:r w:rsidR="00CC3027" w:rsidRPr="00AA3C4D">
              <w:rPr>
                <w:rFonts w:ascii="Calibri" w:eastAsia="Times New Roman" w:hAnsi="Calibri" w:cs="Calibri"/>
                <w:sz w:val="21"/>
                <w:szCs w:val="21"/>
                <w:lang w:val="en-GB"/>
              </w:rPr>
              <w:t>m</w:t>
            </w:r>
            <w:r w:rsidRPr="00AA3C4D">
              <w:rPr>
                <w:rFonts w:ascii="Calibri" w:eastAsia="Times New Roman" w:hAnsi="Calibri" w:cs="Calibri"/>
                <w:color w:val="000000"/>
                <w:sz w:val="21"/>
                <w:szCs w:val="21"/>
                <w:lang w:val="en-GB"/>
              </w:rPr>
              <w:t xml:space="preserve">ail: </w:t>
            </w:r>
            <w:hyperlink r:id="rId9" w:history="1">
              <w:r w:rsidRPr="00AA3C4D">
                <w:rPr>
                  <w:rFonts w:ascii="Calibri" w:eastAsia="Times New Roman" w:hAnsi="Calibri" w:cs="Calibri"/>
                  <w:color w:val="000000"/>
                  <w:sz w:val="21"/>
                  <w:szCs w:val="21"/>
                  <w:u w:val="single"/>
                  <w:lang w:val="en-GB"/>
                </w:rPr>
                <w:t>info@guc.biz</w:t>
              </w:r>
            </w:hyperlink>
          </w:p>
        </w:tc>
      </w:tr>
      <w:tr w:rsidR="00B17FBB" w:rsidRPr="00FD25A8" w:rsidTr="00A15A2C">
        <w:tc>
          <w:tcPr>
            <w:tcW w:w="5882" w:type="dxa"/>
          </w:tcPr>
          <w:p w:rsidR="00B17FBB" w:rsidRPr="00AA3C4D" w:rsidRDefault="00B17FBB" w:rsidP="00A90747">
            <w:pPr>
              <w:spacing w:after="0" w:line="240" w:lineRule="auto"/>
              <w:rPr>
                <w:rFonts w:ascii="Calibri" w:eastAsia="Times New Roman" w:hAnsi="Calibri" w:cs="Calibri"/>
                <w:sz w:val="21"/>
                <w:szCs w:val="21"/>
                <w:lang w:val="en-GB"/>
              </w:rPr>
            </w:pPr>
            <w:r w:rsidRPr="00AA3C4D">
              <w:rPr>
                <w:rFonts w:ascii="Calibri" w:eastAsia="Times New Roman" w:hAnsi="Calibri" w:cs="Calibri"/>
                <w:sz w:val="21"/>
                <w:szCs w:val="21"/>
                <w:lang w:val="en-GB"/>
              </w:rPr>
              <w:t>E</w:t>
            </w:r>
            <w:r w:rsidR="00CC3027" w:rsidRPr="00AA3C4D">
              <w:rPr>
                <w:rFonts w:ascii="Calibri" w:eastAsia="Times New Roman" w:hAnsi="Calibri" w:cs="Calibri"/>
                <w:sz w:val="21"/>
                <w:szCs w:val="21"/>
                <w:lang w:val="en-GB"/>
              </w:rPr>
              <w:t>m</w:t>
            </w:r>
            <w:r w:rsidRPr="00AA3C4D">
              <w:rPr>
                <w:rFonts w:ascii="Calibri" w:eastAsia="Times New Roman" w:hAnsi="Calibri" w:cs="Calibri"/>
                <w:sz w:val="21"/>
                <w:szCs w:val="21"/>
                <w:lang w:val="en-GB"/>
              </w:rPr>
              <w:t xml:space="preserve">ail: </w:t>
            </w:r>
            <w:hyperlink r:id="rId10" w:history="1">
              <w:r w:rsidRPr="00AA3C4D">
                <w:rPr>
                  <w:rFonts w:ascii="Calibri" w:eastAsia="Times New Roman" w:hAnsi="Calibri" w:cs="Calibri"/>
                  <w:color w:val="0000FF"/>
                  <w:sz w:val="21"/>
                  <w:szCs w:val="21"/>
                  <w:u w:val="single"/>
                  <w:lang w:val="en-GB"/>
                </w:rPr>
                <w:t>info@ringspann.de</w:t>
              </w:r>
            </w:hyperlink>
            <w:r w:rsidRPr="00AA3C4D">
              <w:rPr>
                <w:rFonts w:ascii="Calibri" w:eastAsia="Times New Roman" w:hAnsi="Calibri" w:cs="Calibri"/>
                <w:sz w:val="21"/>
                <w:szCs w:val="21"/>
                <w:lang w:val="en-GB"/>
              </w:rPr>
              <w:t>/ pia.katzenmeier@ringspann.de</w:t>
            </w:r>
          </w:p>
        </w:tc>
        <w:tc>
          <w:tcPr>
            <w:tcW w:w="3260" w:type="dxa"/>
          </w:tcPr>
          <w:p w:rsidR="00B17FBB" w:rsidRPr="00AA3C4D" w:rsidRDefault="00CC3027" w:rsidP="00A90747">
            <w:pPr>
              <w:spacing w:after="0" w:line="240" w:lineRule="auto"/>
              <w:rPr>
                <w:rFonts w:ascii="Calibri" w:eastAsia="Times New Roman" w:hAnsi="Calibri" w:cs="Calibri"/>
                <w:sz w:val="21"/>
                <w:szCs w:val="21"/>
                <w:lang w:val="en-GB"/>
              </w:rPr>
            </w:pPr>
            <w:r w:rsidRPr="00AA3C4D">
              <w:rPr>
                <w:rFonts w:ascii="Calibri" w:eastAsia="Times New Roman" w:hAnsi="Calibri" w:cs="Calibri"/>
                <w:sz w:val="21"/>
                <w:szCs w:val="21"/>
                <w:lang w:val="en-GB"/>
              </w:rPr>
              <w:t>Website</w:t>
            </w:r>
            <w:r w:rsidR="00B17FBB" w:rsidRPr="00AA3C4D">
              <w:rPr>
                <w:rFonts w:ascii="Calibri" w:eastAsia="Times New Roman" w:hAnsi="Calibri" w:cs="Calibri"/>
                <w:sz w:val="21"/>
                <w:szCs w:val="21"/>
                <w:lang w:val="en-GB"/>
              </w:rPr>
              <w:t>: www.pr-box.de</w:t>
            </w:r>
          </w:p>
        </w:tc>
      </w:tr>
      <w:tr w:rsidR="00B17FBB" w:rsidRPr="00FD25A8" w:rsidTr="00A15A2C">
        <w:tc>
          <w:tcPr>
            <w:tcW w:w="5882" w:type="dxa"/>
          </w:tcPr>
          <w:p w:rsidR="00B17FBB" w:rsidRPr="00AA3C4D" w:rsidRDefault="00CC3027" w:rsidP="00A90747">
            <w:pPr>
              <w:spacing w:after="0" w:line="240" w:lineRule="auto"/>
              <w:rPr>
                <w:rFonts w:ascii="Calibri" w:eastAsia="Times New Roman" w:hAnsi="Calibri" w:cs="Calibri"/>
                <w:sz w:val="21"/>
                <w:szCs w:val="21"/>
                <w:lang w:val="en-GB"/>
              </w:rPr>
            </w:pPr>
            <w:r w:rsidRPr="00AA3C4D">
              <w:rPr>
                <w:rFonts w:ascii="Calibri" w:eastAsia="Times New Roman" w:hAnsi="Calibri" w:cs="Calibri"/>
                <w:sz w:val="21"/>
                <w:szCs w:val="21"/>
                <w:lang w:val="en-GB"/>
              </w:rPr>
              <w:t>Website</w:t>
            </w:r>
            <w:r w:rsidR="00B17FBB" w:rsidRPr="00AA3C4D">
              <w:rPr>
                <w:rFonts w:ascii="Calibri" w:eastAsia="Times New Roman" w:hAnsi="Calibri" w:cs="Calibri"/>
                <w:sz w:val="21"/>
                <w:szCs w:val="21"/>
                <w:lang w:val="en-GB"/>
              </w:rPr>
              <w:t xml:space="preserve">: </w:t>
            </w:r>
            <w:hyperlink r:id="rId11" w:history="1">
              <w:r w:rsidR="00B17FBB" w:rsidRPr="00AA3C4D">
                <w:rPr>
                  <w:rFonts w:ascii="Calibri" w:eastAsia="Times New Roman" w:hAnsi="Calibri" w:cs="Calibri"/>
                  <w:color w:val="0000FF"/>
                  <w:sz w:val="21"/>
                  <w:szCs w:val="21"/>
                  <w:u w:val="single"/>
                  <w:lang w:val="en-GB"/>
                </w:rPr>
                <w:t>www.ringspann.de/</w:t>
              </w:r>
            </w:hyperlink>
            <w:r w:rsidR="00B17FBB" w:rsidRPr="00AA3C4D">
              <w:rPr>
                <w:rFonts w:ascii="Calibri" w:eastAsia="Times New Roman" w:hAnsi="Calibri" w:cs="Calibri"/>
                <w:sz w:val="21"/>
                <w:szCs w:val="21"/>
                <w:lang w:val="en-GB"/>
              </w:rPr>
              <w:t xml:space="preserve"> www.ringspann.com</w:t>
            </w:r>
          </w:p>
        </w:tc>
        <w:tc>
          <w:tcPr>
            <w:tcW w:w="3260" w:type="dxa"/>
          </w:tcPr>
          <w:p w:rsidR="00B17FBB" w:rsidRPr="00AA3C4D" w:rsidRDefault="00B17FBB" w:rsidP="00A90747">
            <w:pPr>
              <w:spacing w:after="0" w:line="240" w:lineRule="auto"/>
              <w:rPr>
                <w:rFonts w:ascii="Calibri" w:eastAsia="Times New Roman" w:hAnsi="Calibri" w:cs="Calibri"/>
                <w:sz w:val="21"/>
                <w:szCs w:val="21"/>
                <w:lang w:val="en-GB"/>
              </w:rPr>
            </w:pPr>
          </w:p>
        </w:tc>
      </w:tr>
    </w:tbl>
    <w:p w:rsidR="00FF680D" w:rsidRPr="00AA3C4D" w:rsidRDefault="00FF680D" w:rsidP="00B17FBB">
      <w:pPr>
        <w:tabs>
          <w:tab w:val="left" w:pos="3615"/>
        </w:tabs>
        <w:rPr>
          <w:rFonts w:cs="Times New Roman"/>
          <w:sz w:val="16"/>
          <w:szCs w:val="16"/>
          <w:lang w:val="en-GB"/>
        </w:rPr>
      </w:pPr>
    </w:p>
    <w:sectPr w:rsidR="00FF680D" w:rsidRPr="00AA3C4D" w:rsidSect="00D86A65">
      <w:pgSz w:w="11906" w:h="16838"/>
      <w:pgMar w:top="1134"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707" w:rsidRDefault="003B3707" w:rsidP="00883300">
      <w:pPr>
        <w:spacing w:after="0" w:line="240" w:lineRule="auto"/>
      </w:pPr>
      <w:r>
        <w:separator/>
      </w:r>
    </w:p>
  </w:endnote>
  <w:endnote w:type="continuationSeparator" w:id="0">
    <w:p w:rsidR="003B3707" w:rsidRDefault="003B3707" w:rsidP="008833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707" w:rsidRDefault="003B3707" w:rsidP="00883300">
      <w:pPr>
        <w:spacing w:after="0" w:line="240" w:lineRule="auto"/>
      </w:pPr>
      <w:r>
        <w:separator/>
      </w:r>
    </w:p>
  </w:footnote>
  <w:footnote w:type="continuationSeparator" w:id="0">
    <w:p w:rsidR="003B3707" w:rsidRDefault="003B3707" w:rsidP="008833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25266"/>
    <w:multiLevelType w:val="hybridMultilevel"/>
    <w:tmpl w:val="A26CB9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C4F7E71"/>
    <w:multiLevelType w:val="hybridMultilevel"/>
    <w:tmpl w:val="34CE26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46B1965"/>
    <w:multiLevelType w:val="hybridMultilevel"/>
    <w:tmpl w:val="4278802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459E126C"/>
    <w:multiLevelType w:val="hybridMultilevel"/>
    <w:tmpl w:val="86D8A97C"/>
    <w:lvl w:ilvl="0" w:tplc="33CC6FB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96A2D76"/>
    <w:multiLevelType w:val="hybridMultilevel"/>
    <w:tmpl w:val="86D8A97C"/>
    <w:lvl w:ilvl="0" w:tplc="33CC6FB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55C77178"/>
    <w:multiLevelType w:val="hybridMultilevel"/>
    <w:tmpl w:val="AB56B676"/>
    <w:lvl w:ilvl="0" w:tplc="8618BED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6CF670AF"/>
    <w:multiLevelType w:val="hybridMultilevel"/>
    <w:tmpl w:val="DEEEE68A"/>
    <w:lvl w:ilvl="0" w:tplc="68027E5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4"/>
  </w:num>
  <w:num w:numId="5">
    <w:abstractNumId w:val="3"/>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5C2FE2"/>
    <w:rsid w:val="000013F7"/>
    <w:rsid w:val="000049C0"/>
    <w:rsid w:val="00004C9D"/>
    <w:rsid w:val="00006546"/>
    <w:rsid w:val="000125EF"/>
    <w:rsid w:val="00012C2C"/>
    <w:rsid w:val="00012F86"/>
    <w:rsid w:val="00013483"/>
    <w:rsid w:val="00013842"/>
    <w:rsid w:val="00016425"/>
    <w:rsid w:val="00020A28"/>
    <w:rsid w:val="00027693"/>
    <w:rsid w:val="00034FB5"/>
    <w:rsid w:val="00035117"/>
    <w:rsid w:val="00036CD7"/>
    <w:rsid w:val="0004394C"/>
    <w:rsid w:val="00045F99"/>
    <w:rsid w:val="000521A2"/>
    <w:rsid w:val="00052710"/>
    <w:rsid w:val="00055DFB"/>
    <w:rsid w:val="000562F2"/>
    <w:rsid w:val="000565D7"/>
    <w:rsid w:val="000567C0"/>
    <w:rsid w:val="00065C9B"/>
    <w:rsid w:val="00067FE6"/>
    <w:rsid w:val="00072D86"/>
    <w:rsid w:val="000732FE"/>
    <w:rsid w:val="0007391B"/>
    <w:rsid w:val="00074D00"/>
    <w:rsid w:val="000750C3"/>
    <w:rsid w:val="00075DF1"/>
    <w:rsid w:val="00083A3B"/>
    <w:rsid w:val="00084F53"/>
    <w:rsid w:val="000902B0"/>
    <w:rsid w:val="00092351"/>
    <w:rsid w:val="000964C3"/>
    <w:rsid w:val="00096969"/>
    <w:rsid w:val="000A0050"/>
    <w:rsid w:val="000A7E85"/>
    <w:rsid w:val="000C2E66"/>
    <w:rsid w:val="000C411B"/>
    <w:rsid w:val="000C41B6"/>
    <w:rsid w:val="000C5DD7"/>
    <w:rsid w:val="000D5E00"/>
    <w:rsid w:val="000E2A14"/>
    <w:rsid w:val="000F384B"/>
    <w:rsid w:val="001140D4"/>
    <w:rsid w:val="001169AE"/>
    <w:rsid w:val="001226DD"/>
    <w:rsid w:val="00131F51"/>
    <w:rsid w:val="0013716E"/>
    <w:rsid w:val="00141C72"/>
    <w:rsid w:val="00142020"/>
    <w:rsid w:val="001439D6"/>
    <w:rsid w:val="0014763D"/>
    <w:rsid w:val="001544F7"/>
    <w:rsid w:val="001545EB"/>
    <w:rsid w:val="00163718"/>
    <w:rsid w:val="00165073"/>
    <w:rsid w:val="00166322"/>
    <w:rsid w:val="00166BD7"/>
    <w:rsid w:val="0017084C"/>
    <w:rsid w:val="001778F4"/>
    <w:rsid w:val="00177CC8"/>
    <w:rsid w:val="0018455F"/>
    <w:rsid w:val="00184A60"/>
    <w:rsid w:val="00185B54"/>
    <w:rsid w:val="001862F2"/>
    <w:rsid w:val="001863FA"/>
    <w:rsid w:val="001869A7"/>
    <w:rsid w:val="001955EA"/>
    <w:rsid w:val="00196BD3"/>
    <w:rsid w:val="00197B78"/>
    <w:rsid w:val="001A3721"/>
    <w:rsid w:val="001A3E44"/>
    <w:rsid w:val="001A3EB4"/>
    <w:rsid w:val="001A4ACD"/>
    <w:rsid w:val="001A547F"/>
    <w:rsid w:val="001A5C4D"/>
    <w:rsid w:val="001A6671"/>
    <w:rsid w:val="001B1C9E"/>
    <w:rsid w:val="001B24DA"/>
    <w:rsid w:val="001B420C"/>
    <w:rsid w:val="001B4893"/>
    <w:rsid w:val="001B509F"/>
    <w:rsid w:val="001B5772"/>
    <w:rsid w:val="001B5BA5"/>
    <w:rsid w:val="001C1AFF"/>
    <w:rsid w:val="001D029F"/>
    <w:rsid w:val="001E0EF6"/>
    <w:rsid w:val="001E1106"/>
    <w:rsid w:val="001E3A04"/>
    <w:rsid w:val="001E590B"/>
    <w:rsid w:val="001F2220"/>
    <w:rsid w:val="001F60AC"/>
    <w:rsid w:val="00200C9A"/>
    <w:rsid w:val="00201FAA"/>
    <w:rsid w:val="00203AE7"/>
    <w:rsid w:val="00205933"/>
    <w:rsid w:val="00205F34"/>
    <w:rsid w:val="00205F86"/>
    <w:rsid w:val="00215BBE"/>
    <w:rsid w:val="00217317"/>
    <w:rsid w:val="00223F7C"/>
    <w:rsid w:val="00227896"/>
    <w:rsid w:val="00230310"/>
    <w:rsid w:val="00231F31"/>
    <w:rsid w:val="00234E76"/>
    <w:rsid w:val="0024588E"/>
    <w:rsid w:val="00253EA8"/>
    <w:rsid w:val="00254111"/>
    <w:rsid w:val="00265008"/>
    <w:rsid w:val="00265BBF"/>
    <w:rsid w:val="00270D57"/>
    <w:rsid w:val="00271CF7"/>
    <w:rsid w:val="00273E00"/>
    <w:rsid w:val="00274D0F"/>
    <w:rsid w:val="00277567"/>
    <w:rsid w:val="0027786B"/>
    <w:rsid w:val="00277EBB"/>
    <w:rsid w:val="00283690"/>
    <w:rsid w:val="00285C9F"/>
    <w:rsid w:val="002867C2"/>
    <w:rsid w:val="00291E4D"/>
    <w:rsid w:val="00297C00"/>
    <w:rsid w:val="002A5886"/>
    <w:rsid w:val="002A6D74"/>
    <w:rsid w:val="002B13BA"/>
    <w:rsid w:val="002B3DDA"/>
    <w:rsid w:val="002C189D"/>
    <w:rsid w:val="002C1D51"/>
    <w:rsid w:val="002C319A"/>
    <w:rsid w:val="002D5324"/>
    <w:rsid w:val="002D6C4F"/>
    <w:rsid w:val="002E6D31"/>
    <w:rsid w:val="002E7056"/>
    <w:rsid w:val="002F115A"/>
    <w:rsid w:val="002F6E7D"/>
    <w:rsid w:val="002F78A6"/>
    <w:rsid w:val="00310682"/>
    <w:rsid w:val="00313E46"/>
    <w:rsid w:val="00314807"/>
    <w:rsid w:val="00320A41"/>
    <w:rsid w:val="003219FD"/>
    <w:rsid w:val="0032316F"/>
    <w:rsid w:val="00323D28"/>
    <w:rsid w:val="003258E1"/>
    <w:rsid w:val="003267FB"/>
    <w:rsid w:val="00330DEC"/>
    <w:rsid w:val="00330E0E"/>
    <w:rsid w:val="0033101B"/>
    <w:rsid w:val="0033354A"/>
    <w:rsid w:val="00333BA5"/>
    <w:rsid w:val="003345B1"/>
    <w:rsid w:val="003352B3"/>
    <w:rsid w:val="0034348E"/>
    <w:rsid w:val="003448DC"/>
    <w:rsid w:val="003463D5"/>
    <w:rsid w:val="003468BC"/>
    <w:rsid w:val="00347680"/>
    <w:rsid w:val="00352A05"/>
    <w:rsid w:val="0035572E"/>
    <w:rsid w:val="00355F11"/>
    <w:rsid w:val="00356ED3"/>
    <w:rsid w:val="0035711A"/>
    <w:rsid w:val="00364127"/>
    <w:rsid w:val="00364EC6"/>
    <w:rsid w:val="003666A9"/>
    <w:rsid w:val="00371457"/>
    <w:rsid w:val="0037587F"/>
    <w:rsid w:val="0037620D"/>
    <w:rsid w:val="0037725E"/>
    <w:rsid w:val="00381004"/>
    <w:rsid w:val="00384F27"/>
    <w:rsid w:val="00386691"/>
    <w:rsid w:val="00387EBF"/>
    <w:rsid w:val="003966BD"/>
    <w:rsid w:val="00397628"/>
    <w:rsid w:val="003A1B8B"/>
    <w:rsid w:val="003A3298"/>
    <w:rsid w:val="003A57C3"/>
    <w:rsid w:val="003A6DA2"/>
    <w:rsid w:val="003B1AD9"/>
    <w:rsid w:val="003B3707"/>
    <w:rsid w:val="003B42F2"/>
    <w:rsid w:val="003C136E"/>
    <w:rsid w:val="003C1741"/>
    <w:rsid w:val="003D02DD"/>
    <w:rsid w:val="003D2C1E"/>
    <w:rsid w:val="003D35EB"/>
    <w:rsid w:val="003D6B02"/>
    <w:rsid w:val="003D6BE3"/>
    <w:rsid w:val="003E0905"/>
    <w:rsid w:val="003E0DE9"/>
    <w:rsid w:val="003E6FC5"/>
    <w:rsid w:val="003F47ED"/>
    <w:rsid w:val="003F4C27"/>
    <w:rsid w:val="003F5A77"/>
    <w:rsid w:val="003F6918"/>
    <w:rsid w:val="003F779E"/>
    <w:rsid w:val="003F7DB3"/>
    <w:rsid w:val="0040720E"/>
    <w:rsid w:val="004140B9"/>
    <w:rsid w:val="00417F6E"/>
    <w:rsid w:val="00420EAD"/>
    <w:rsid w:val="004225F2"/>
    <w:rsid w:val="00425673"/>
    <w:rsid w:val="00433579"/>
    <w:rsid w:val="00433E84"/>
    <w:rsid w:val="0044272A"/>
    <w:rsid w:val="00451FA9"/>
    <w:rsid w:val="0045676C"/>
    <w:rsid w:val="00462588"/>
    <w:rsid w:val="00463DF0"/>
    <w:rsid w:val="00466C68"/>
    <w:rsid w:val="00467E32"/>
    <w:rsid w:val="0047464F"/>
    <w:rsid w:val="004747D0"/>
    <w:rsid w:val="00480DA9"/>
    <w:rsid w:val="00482805"/>
    <w:rsid w:val="00485EDC"/>
    <w:rsid w:val="00494896"/>
    <w:rsid w:val="0049711C"/>
    <w:rsid w:val="00497208"/>
    <w:rsid w:val="004A059B"/>
    <w:rsid w:val="004A0656"/>
    <w:rsid w:val="004A18C1"/>
    <w:rsid w:val="004A1D60"/>
    <w:rsid w:val="004A1EBF"/>
    <w:rsid w:val="004A4E64"/>
    <w:rsid w:val="004A7D14"/>
    <w:rsid w:val="004B1842"/>
    <w:rsid w:val="004B3E4F"/>
    <w:rsid w:val="004C06D1"/>
    <w:rsid w:val="004C5CBA"/>
    <w:rsid w:val="004C78C2"/>
    <w:rsid w:val="004C7DA9"/>
    <w:rsid w:val="004D47CD"/>
    <w:rsid w:val="004D56E2"/>
    <w:rsid w:val="004D58E2"/>
    <w:rsid w:val="004D5959"/>
    <w:rsid w:val="004D63A5"/>
    <w:rsid w:val="004D6A0E"/>
    <w:rsid w:val="004E5181"/>
    <w:rsid w:val="004E6D61"/>
    <w:rsid w:val="004E6DA1"/>
    <w:rsid w:val="004F1A52"/>
    <w:rsid w:val="004F7953"/>
    <w:rsid w:val="00503CCE"/>
    <w:rsid w:val="00507549"/>
    <w:rsid w:val="00512025"/>
    <w:rsid w:val="005123E8"/>
    <w:rsid w:val="00516958"/>
    <w:rsid w:val="00520B56"/>
    <w:rsid w:val="00520E43"/>
    <w:rsid w:val="00521232"/>
    <w:rsid w:val="00522C10"/>
    <w:rsid w:val="00523342"/>
    <w:rsid w:val="00530507"/>
    <w:rsid w:val="00533B9F"/>
    <w:rsid w:val="00537386"/>
    <w:rsid w:val="00545F21"/>
    <w:rsid w:val="0055083B"/>
    <w:rsid w:val="00553D01"/>
    <w:rsid w:val="00561C27"/>
    <w:rsid w:val="005626FC"/>
    <w:rsid w:val="00566089"/>
    <w:rsid w:val="00567B71"/>
    <w:rsid w:val="005757DC"/>
    <w:rsid w:val="00582E2F"/>
    <w:rsid w:val="00584F58"/>
    <w:rsid w:val="00585D30"/>
    <w:rsid w:val="00587C1B"/>
    <w:rsid w:val="005A0D26"/>
    <w:rsid w:val="005A1265"/>
    <w:rsid w:val="005A2337"/>
    <w:rsid w:val="005A4282"/>
    <w:rsid w:val="005A4B49"/>
    <w:rsid w:val="005A7319"/>
    <w:rsid w:val="005B0AA5"/>
    <w:rsid w:val="005B217B"/>
    <w:rsid w:val="005C13DC"/>
    <w:rsid w:val="005C2FE2"/>
    <w:rsid w:val="005D4334"/>
    <w:rsid w:val="005E1163"/>
    <w:rsid w:val="005E7DE2"/>
    <w:rsid w:val="005F3C11"/>
    <w:rsid w:val="005F4611"/>
    <w:rsid w:val="006000FD"/>
    <w:rsid w:val="00607188"/>
    <w:rsid w:val="00610DA5"/>
    <w:rsid w:val="0061149D"/>
    <w:rsid w:val="00611897"/>
    <w:rsid w:val="00615628"/>
    <w:rsid w:val="00616758"/>
    <w:rsid w:val="00617445"/>
    <w:rsid w:val="00620AC2"/>
    <w:rsid w:val="00621746"/>
    <w:rsid w:val="00621B80"/>
    <w:rsid w:val="00622D3E"/>
    <w:rsid w:val="00630B0A"/>
    <w:rsid w:val="00632ED3"/>
    <w:rsid w:val="0063344A"/>
    <w:rsid w:val="00634093"/>
    <w:rsid w:val="006421C2"/>
    <w:rsid w:val="00642D29"/>
    <w:rsid w:val="00645CA9"/>
    <w:rsid w:val="00650B11"/>
    <w:rsid w:val="006538E6"/>
    <w:rsid w:val="006625E2"/>
    <w:rsid w:val="00667560"/>
    <w:rsid w:val="00672011"/>
    <w:rsid w:val="00673E6D"/>
    <w:rsid w:val="006776D8"/>
    <w:rsid w:val="00683581"/>
    <w:rsid w:val="00684D50"/>
    <w:rsid w:val="00694C8D"/>
    <w:rsid w:val="00696763"/>
    <w:rsid w:val="006A0E2B"/>
    <w:rsid w:val="006A3A3B"/>
    <w:rsid w:val="006A6D74"/>
    <w:rsid w:val="006B0CE7"/>
    <w:rsid w:val="006B5243"/>
    <w:rsid w:val="006C05C1"/>
    <w:rsid w:val="006C2560"/>
    <w:rsid w:val="006C3516"/>
    <w:rsid w:val="006C3F52"/>
    <w:rsid w:val="006C5BDD"/>
    <w:rsid w:val="006C6B20"/>
    <w:rsid w:val="006C7AA8"/>
    <w:rsid w:val="006D4481"/>
    <w:rsid w:val="006D7783"/>
    <w:rsid w:val="006D7A4F"/>
    <w:rsid w:val="006D7E48"/>
    <w:rsid w:val="006D7F3B"/>
    <w:rsid w:val="006E0C36"/>
    <w:rsid w:val="006E0D03"/>
    <w:rsid w:val="006F01AE"/>
    <w:rsid w:val="006F68B6"/>
    <w:rsid w:val="00700135"/>
    <w:rsid w:val="00700961"/>
    <w:rsid w:val="00702E08"/>
    <w:rsid w:val="00703495"/>
    <w:rsid w:val="00703764"/>
    <w:rsid w:val="00707058"/>
    <w:rsid w:val="007074C6"/>
    <w:rsid w:val="00707B45"/>
    <w:rsid w:val="007113A7"/>
    <w:rsid w:val="007124D7"/>
    <w:rsid w:val="00713E94"/>
    <w:rsid w:val="00727004"/>
    <w:rsid w:val="00727B3D"/>
    <w:rsid w:val="007302AB"/>
    <w:rsid w:val="0073789D"/>
    <w:rsid w:val="00740F26"/>
    <w:rsid w:val="00741F33"/>
    <w:rsid w:val="00744298"/>
    <w:rsid w:val="007445EE"/>
    <w:rsid w:val="00745087"/>
    <w:rsid w:val="007468C3"/>
    <w:rsid w:val="007511F3"/>
    <w:rsid w:val="0076126D"/>
    <w:rsid w:val="00762E88"/>
    <w:rsid w:val="00763461"/>
    <w:rsid w:val="007634A9"/>
    <w:rsid w:val="00764054"/>
    <w:rsid w:val="00764792"/>
    <w:rsid w:val="0076702A"/>
    <w:rsid w:val="0077101D"/>
    <w:rsid w:val="00772725"/>
    <w:rsid w:val="007764D0"/>
    <w:rsid w:val="00776EBE"/>
    <w:rsid w:val="007779AE"/>
    <w:rsid w:val="00782B40"/>
    <w:rsid w:val="00782F96"/>
    <w:rsid w:val="00786438"/>
    <w:rsid w:val="007875BF"/>
    <w:rsid w:val="00791301"/>
    <w:rsid w:val="0079256D"/>
    <w:rsid w:val="0079531E"/>
    <w:rsid w:val="007957DF"/>
    <w:rsid w:val="007A138C"/>
    <w:rsid w:val="007A2AAD"/>
    <w:rsid w:val="007A4233"/>
    <w:rsid w:val="007A7815"/>
    <w:rsid w:val="007B0249"/>
    <w:rsid w:val="007B1EBE"/>
    <w:rsid w:val="007C01ED"/>
    <w:rsid w:val="007C2A49"/>
    <w:rsid w:val="007C7477"/>
    <w:rsid w:val="007D05A6"/>
    <w:rsid w:val="007D19F2"/>
    <w:rsid w:val="007D6EF1"/>
    <w:rsid w:val="007E19D3"/>
    <w:rsid w:val="007E2741"/>
    <w:rsid w:val="007E4B33"/>
    <w:rsid w:val="007F1F5D"/>
    <w:rsid w:val="007F30B1"/>
    <w:rsid w:val="007F3E1C"/>
    <w:rsid w:val="007F51BE"/>
    <w:rsid w:val="00814E8C"/>
    <w:rsid w:val="0081512D"/>
    <w:rsid w:val="008154C9"/>
    <w:rsid w:val="008211A5"/>
    <w:rsid w:val="00821ECC"/>
    <w:rsid w:val="008232A1"/>
    <w:rsid w:val="00824AA4"/>
    <w:rsid w:val="008256A0"/>
    <w:rsid w:val="00825FC7"/>
    <w:rsid w:val="008271A7"/>
    <w:rsid w:val="00831C1F"/>
    <w:rsid w:val="008334C6"/>
    <w:rsid w:val="0083714B"/>
    <w:rsid w:val="0083734E"/>
    <w:rsid w:val="00841D4D"/>
    <w:rsid w:val="00841FFE"/>
    <w:rsid w:val="008544CB"/>
    <w:rsid w:val="0085557C"/>
    <w:rsid w:val="008604A6"/>
    <w:rsid w:val="008620E1"/>
    <w:rsid w:val="0086303B"/>
    <w:rsid w:val="00863373"/>
    <w:rsid w:val="00863A06"/>
    <w:rsid w:val="00863D9C"/>
    <w:rsid w:val="00870372"/>
    <w:rsid w:val="00870E15"/>
    <w:rsid w:val="008819B0"/>
    <w:rsid w:val="00883300"/>
    <w:rsid w:val="008848B2"/>
    <w:rsid w:val="00884FD9"/>
    <w:rsid w:val="00887BFA"/>
    <w:rsid w:val="008935EF"/>
    <w:rsid w:val="0089395B"/>
    <w:rsid w:val="008A4BED"/>
    <w:rsid w:val="008A57F6"/>
    <w:rsid w:val="008B4030"/>
    <w:rsid w:val="008B6944"/>
    <w:rsid w:val="008C1CBE"/>
    <w:rsid w:val="008C6B66"/>
    <w:rsid w:val="008C6F0D"/>
    <w:rsid w:val="008D1639"/>
    <w:rsid w:val="008D2900"/>
    <w:rsid w:val="008D7BFF"/>
    <w:rsid w:val="008E2E4F"/>
    <w:rsid w:val="008E30FB"/>
    <w:rsid w:val="008E565C"/>
    <w:rsid w:val="008E5B4A"/>
    <w:rsid w:val="008E7D13"/>
    <w:rsid w:val="008E7F79"/>
    <w:rsid w:val="008F6BD4"/>
    <w:rsid w:val="00902B3C"/>
    <w:rsid w:val="00902E9A"/>
    <w:rsid w:val="00903271"/>
    <w:rsid w:val="00904AEC"/>
    <w:rsid w:val="00911C5D"/>
    <w:rsid w:val="00921D1B"/>
    <w:rsid w:val="00925AED"/>
    <w:rsid w:val="009269D2"/>
    <w:rsid w:val="00931D80"/>
    <w:rsid w:val="00933AC9"/>
    <w:rsid w:val="00934077"/>
    <w:rsid w:val="00934F9F"/>
    <w:rsid w:val="00935516"/>
    <w:rsid w:val="0093728D"/>
    <w:rsid w:val="00937CEB"/>
    <w:rsid w:val="00951A99"/>
    <w:rsid w:val="009534F0"/>
    <w:rsid w:val="009551C8"/>
    <w:rsid w:val="00957381"/>
    <w:rsid w:val="00961A26"/>
    <w:rsid w:val="0096429E"/>
    <w:rsid w:val="009651F2"/>
    <w:rsid w:val="00966B59"/>
    <w:rsid w:val="00970A40"/>
    <w:rsid w:val="009719AF"/>
    <w:rsid w:val="00971FE2"/>
    <w:rsid w:val="00974D61"/>
    <w:rsid w:val="00981228"/>
    <w:rsid w:val="00983BA3"/>
    <w:rsid w:val="0098469E"/>
    <w:rsid w:val="009863C5"/>
    <w:rsid w:val="0099022F"/>
    <w:rsid w:val="00991B3F"/>
    <w:rsid w:val="009A0A9C"/>
    <w:rsid w:val="009A371E"/>
    <w:rsid w:val="009B4BC8"/>
    <w:rsid w:val="009C0153"/>
    <w:rsid w:val="009C42FF"/>
    <w:rsid w:val="009C683B"/>
    <w:rsid w:val="009C7B92"/>
    <w:rsid w:val="009D2275"/>
    <w:rsid w:val="009D7F27"/>
    <w:rsid w:val="009E6CFE"/>
    <w:rsid w:val="009F0E9B"/>
    <w:rsid w:val="009F20A8"/>
    <w:rsid w:val="009F558F"/>
    <w:rsid w:val="009F6340"/>
    <w:rsid w:val="00A00DBA"/>
    <w:rsid w:val="00A06017"/>
    <w:rsid w:val="00A061B6"/>
    <w:rsid w:val="00A06825"/>
    <w:rsid w:val="00A072A6"/>
    <w:rsid w:val="00A119A4"/>
    <w:rsid w:val="00A12547"/>
    <w:rsid w:val="00A1302C"/>
    <w:rsid w:val="00A13201"/>
    <w:rsid w:val="00A15A2C"/>
    <w:rsid w:val="00A16B7F"/>
    <w:rsid w:val="00A16EC3"/>
    <w:rsid w:val="00A17471"/>
    <w:rsid w:val="00A20878"/>
    <w:rsid w:val="00A229A3"/>
    <w:rsid w:val="00A24769"/>
    <w:rsid w:val="00A249F9"/>
    <w:rsid w:val="00A25635"/>
    <w:rsid w:val="00A25D45"/>
    <w:rsid w:val="00A32962"/>
    <w:rsid w:val="00A33FAD"/>
    <w:rsid w:val="00A34771"/>
    <w:rsid w:val="00A35D3E"/>
    <w:rsid w:val="00A371D5"/>
    <w:rsid w:val="00A37AD4"/>
    <w:rsid w:val="00A41829"/>
    <w:rsid w:val="00A41D0F"/>
    <w:rsid w:val="00A460E9"/>
    <w:rsid w:val="00A4760F"/>
    <w:rsid w:val="00A52CB6"/>
    <w:rsid w:val="00A5496D"/>
    <w:rsid w:val="00A55DC8"/>
    <w:rsid w:val="00A56CD9"/>
    <w:rsid w:val="00A56F86"/>
    <w:rsid w:val="00A7238B"/>
    <w:rsid w:val="00A767E0"/>
    <w:rsid w:val="00A7706A"/>
    <w:rsid w:val="00A77B79"/>
    <w:rsid w:val="00A80C91"/>
    <w:rsid w:val="00A81613"/>
    <w:rsid w:val="00A820AE"/>
    <w:rsid w:val="00A8388D"/>
    <w:rsid w:val="00A9190D"/>
    <w:rsid w:val="00A939E1"/>
    <w:rsid w:val="00A9547F"/>
    <w:rsid w:val="00A95D8A"/>
    <w:rsid w:val="00A95E0D"/>
    <w:rsid w:val="00AA1743"/>
    <w:rsid w:val="00AA1E77"/>
    <w:rsid w:val="00AA3AAD"/>
    <w:rsid w:val="00AA3C4D"/>
    <w:rsid w:val="00AB039D"/>
    <w:rsid w:val="00AB325E"/>
    <w:rsid w:val="00AB32D5"/>
    <w:rsid w:val="00AB4315"/>
    <w:rsid w:val="00AB7AFB"/>
    <w:rsid w:val="00AC5351"/>
    <w:rsid w:val="00AD7D7B"/>
    <w:rsid w:val="00AE4233"/>
    <w:rsid w:val="00AE73D8"/>
    <w:rsid w:val="00AE73F8"/>
    <w:rsid w:val="00AE793D"/>
    <w:rsid w:val="00AF60B6"/>
    <w:rsid w:val="00AF62D0"/>
    <w:rsid w:val="00B004F3"/>
    <w:rsid w:val="00B0679E"/>
    <w:rsid w:val="00B10355"/>
    <w:rsid w:val="00B10539"/>
    <w:rsid w:val="00B10F29"/>
    <w:rsid w:val="00B162F3"/>
    <w:rsid w:val="00B165EE"/>
    <w:rsid w:val="00B17FBB"/>
    <w:rsid w:val="00B23597"/>
    <w:rsid w:val="00B24E5E"/>
    <w:rsid w:val="00B27138"/>
    <w:rsid w:val="00B271A8"/>
    <w:rsid w:val="00B27DA9"/>
    <w:rsid w:val="00B31D48"/>
    <w:rsid w:val="00B3584C"/>
    <w:rsid w:val="00B35BB0"/>
    <w:rsid w:val="00B37F5D"/>
    <w:rsid w:val="00B4026C"/>
    <w:rsid w:val="00B44823"/>
    <w:rsid w:val="00B45E12"/>
    <w:rsid w:val="00B50386"/>
    <w:rsid w:val="00B5157B"/>
    <w:rsid w:val="00B55452"/>
    <w:rsid w:val="00B5621D"/>
    <w:rsid w:val="00B56A68"/>
    <w:rsid w:val="00B60FEC"/>
    <w:rsid w:val="00B62FB4"/>
    <w:rsid w:val="00B653B9"/>
    <w:rsid w:val="00B701AC"/>
    <w:rsid w:val="00B70902"/>
    <w:rsid w:val="00B70F10"/>
    <w:rsid w:val="00B72EB6"/>
    <w:rsid w:val="00B730F7"/>
    <w:rsid w:val="00B74206"/>
    <w:rsid w:val="00B77110"/>
    <w:rsid w:val="00B854FB"/>
    <w:rsid w:val="00B9251F"/>
    <w:rsid w:val="00B92F1A"/>
    <w:rsid w:val="00B932E3"/>
    <w:rsid w:val="00B964E3"/>
    <w:rsid w:val="00BA61A0"/>
    <w:rsid w:val="00BB1926"/>
    <w:rsid w:val="00BB3673"/>
    <w:rsid w:val="00BC0622"/>
    <w:rsid w:val="00BC6275"/>
    <w:rsid w:val="00BD0861"/>
    <w:rsid w:val="00BD4A6B"/>
    <w:rsid w:val="00BD7865"/>
    <w:rsid w:val="00BE3F1B"/>
    <w:rsid w:val="00BE50D0"/>
    <w:rsid w:val="00BE5950"/>
    <w:rsid w:val="00BF3D69"/>
    <w:rsid w:val="00BF4382"/>
    <w:rsid w:val="00BF7761"/>
    <w:rsid w:val="00C007BC"/>
    <w:rsid w:val="00C04D2C"/>
    <w:rsid w:val="00C057ED"/>
    <w:rsid w:val="00C0653D"/>
    <w:rsid w:val="00C10C03"/>
    <w:rsid w:val="00C214B6"/>
    <w:rsid w:val="00C2309B"/>
    <w:rsid w:val="00C26A8F"/>
    <w:rsid w:val="00C302D8"/>
    <w:rsid w:val="00C32B31"/>
    <w:rsid w:val="00C35152"/>
    <w:rsid w:val="00C403E4"/>
    <w:rsid w:val="00C40451"/>
    <w:rsid w:val="00C47C41"/>
    <w:rsid w:val="00C50FAE"/>
    <w:rsid w:val="00C52CA8"/>
    <w:rsid w:val="00C5377D"/>
    <w:rsid w:val="00C55B07"/>
    <w:rsid w:val="00C60276"/>
    <w:rsid w:val="00C60D5D"/>
    <w:rsid w:val="00C67203"/>
    <w:rsid w:val="00C71871"/>
    <w:rsid w:val="00C72AFF"/>
    <w:rsid w:val="00C7695C"/>
    <w:rsid w:val="00C85ADA"/>
    <w:rsid w:val="00C90257"/>
    <w:rsid w:val="00C92ABD"/>
    <w:rsid w:val="00CA196E"/>
    <w:rsid w:val="00CA2051"/>
    <w:rsid w:val="00CB22F8"/>
    <w:rsid w:val="00CB3C2B"/>
    <w:rsid w:val="00CC140C"/>
    <w:rsid w:val="00CC3027"/>
    <w:rsid w:val="00CC31CB"/>
    <w:rsid w:val="00CC3785"/>
    <w:rsid w:val="00CC6B37"/>
    <w:rsid w:val="00CC7C86"/>
    <w:rsid w:val="00CD019B"/>
    <w:rsid w:val="00CD1778"/>
    <w:rsid w:val="00CD3119"/>
    <w:rsid w:val="00CD3CCD"/>
    <w:rsid w:val="00CD4BC4"/>
    <w:rsid w:val="00CD50B6"/>
    <w:rsid w:val="00CD68C5"/>
    <w:rsid w:val="00CD6B1D"/>
    <w:rsid w:val="00CE345D"/>
    <w:rsid w:val="00CE3CFF"/>
    <w:rsid w:val="00CE65D3"/>
    <w:rsid w:val="00CE7764"/>
    <w:rsid w:val="00CF0DE9"/>
    <w:rsid w:val="00CF1FE2"/>
    <w:rsid w:val="00CF205D"/>
    <w:rsid w:val="00CF23DA"/>
    <w:rsid w:val="00D026E6"/>
    <w:rsid w:val="00D07561"/>
    <w:rsid w:val="00D10A15"/>
    <w:rsid w:val="00D11FE6"/>
    <w:rsid w:val="00D129AE"/>
    <w:rsid w:val="00D12D72"/>
    <w:rsid w:val="00D12FB1"/>
    <w:rsid w:val="00D17514"/>
    <w:rsid w:val="00D2123F"/>
    <w:rsid w:val="00D2147C"/>
    <w:rsid w:val="00D2177C"/>
    <w:rsid w:val="00D219F0"/>
    <w:rsid w:val="00D22351"/>
    <w:rsid w:val="00D30F27"/>
    <w:rsid w:val="00D314EF"/>
    <w:rsid w:val="00D31F29"/>
    <w:rsid w:val="00D33532"/>
    <w:rsid w:val="00D33BF3"/>
    <w:rsid w:val="00D34E45"/>
    <w:rsid w:val="00D4222C"/>
    <w:rsid w:val="00D46562"/>
    <w:rsid w:val="00D471B9"/>
    <w:rsid w:val="00D47D11"/>
    <w:rsid w:val="00D50903"/>
    <w:rsid w:val="00D52D1B"/>
    <w:rsid w:val="00D532A8"/>
    <w:rsid w:val="00D53922"/>
    <w:rsid w:val="00D5473E"/>
    <w:rsid w:val="00D54ECA"/>
    <w:rsid w:val="00D55017"/>
    <w:rsid w:val="00D5642A"/>
    <w:rsid w:val="00D57127"/>
    <w:rsid w:val="00D57569"/>
    <w:rsid w:val="00D64276"/>
    <w:rsid w:val="00D723B3"/>
    <w:rsid w:val="00D81B72"/>
    <w:rsid w:val="00D82A41"/>
    <w:rsid w:val="00D85407"/>
    <w:rsid w:val="00D863CF"/>
    <w:rsid w:val="00D86A65"/>
    <w:rsid w:val="00D9144A"/>
    <w:rsid w:val="00D94C58"/>
    <w:rsid w:val="00D9518A"/>
    <w:rsid w:val="00D97BB0"/>
    <w:rsid w:val="00DA27D1"/>
    <w:rsid w:val="00DA3851"/>
    <w:rsid w:val="00DA5542"/>
    <w:rsid w:val="00DB0873"/>
    <w:rsid w:val="00DB1753"/>
    <w:rsid w:val="00DB1ADC"/>
    <w:rsid w:val="00DB2E3A"/>
    <w:rsid w:val="00DB607A"/>
    <w:rsid w:val="00DC2278"/>
    <w:rsid w:val="00DD1401"/>
    <w:rsid w:val="00DD68C2"/>
    <w:rsid w:val="00DD74DE"/>
    <w:rsid w:val="00DD7F54"/>
    <w:rsid w:val="00DE201D"/>
    <w:rsid w:val="00DE21E5"/>
    <w:rsid w:val="00DE24F7"/>
    <w:rsid w:val="00DE5FA8"/>
    <w:rsid w:val="00DF17EB"/>
    <w:rsid w:val="00DF7267"/>
    <w:rsid w:val="00E07913"/>
    <w:rsid w:val="00E106D6"/>
    <w:rsid w:val="00E1580B"/>
    <w:rsid w:val="00E16839"/>
    <w:rsid w:val="00E17752"/>
    <w:rsid w:val="00E1795A"/>
    <w:rsid w:val="00E2059D"/>
    <w:rsid w:val="00E23276"/>
    <w:rsid w:val="00E2344F"/>
    <w:rsid w:val="00E237B7"/>
    <w:rsid w:val="00E2399E"/>
    <w:rsid w:val="00E2599E"/>
    <w:rsid w:val="00E348AE"/>
    <w:rsid w:val="00E41257"/>
    <w:rsid w:val="00E46D32"/>
    <w:rsid w:val="00E51836"/>
    <w:rsid w:val="00E51E92"/>
    <w:rsid w:val="00E52881"/>
    <w:rsid w:val="00E56353"/>
    <w:rsid w:val="00E578BB"/>
    <w:rsid w:val="00E60B4A"/>
    <w:rsid w:val="00E62BC7"/>
    <w:rsid w:val="00E65C9E"/>
    <w:rsid w:val="00E67048"/>
    <w:rsid w:val="00E7083E"/>
    <w:rsid w:val="00E72B99"/>
    <w:rsid w:val="00E73721"/>
    <w:rsid w:val="00E73D35"/>
    <w:rsid w:val="00E74F2C"/>
    <w:rsid w:val="00E77151"/>
    <w:rsid w:val="00E81626"/>
    <w:rsid w:val="00E81CE1"/>
    <w:rsid w:val="00E8225F"/>
    <w:rsid w:val="00E85B81"/>
    <w:rsid w:val="00E90233"/>
    <w:rsid w:val="00E9543F"/>
    <w:rsid w:val="00E967A4"/>
    <w:rsid w:val="00E97752"/>
    <w:rsid w:val="00EA192E"/>
    <w:rsid w:val="00EA2120"/>
    <w:rsid w:val="00EA24FD"/>
    <w:rsid w:val="00EA6B8E"/>
    <w:rsid w:val="00EA6B9C"/>
    <w:rsid w:val="00EB0F12"/>
    <w:rsid w:val="00EB1F73"/>
    <w:rsid w:val="00EB3CC6"/>
    <w:rsid w:val="00ED419A"/>
    <w:rsid w:val="00ED4532"/>
    <w:rsid w:val="00ED46DF"/>
    <w:rsid w:val="00ED5652"/>
    <w:rsid w:val="00EE0AF4"/>
    <w:rsid w:val="00EF26A9"/>
    <w:rsid w:val="00EF45E7"/>
    <w:rsid w:val="00F0124A"/>
    <w:rsid w:val="00F11A2E"/>
    <w:rsid w:val="00F11E86"/>
    <w:rsid w:val="00F13950"/>
    <w:rsid w:val="00F13CEB"/>
    <w:rsid w:val="00F20E4B"/>
    <w:rsid w:val="00F23026"/>
    <w:rsid w:val="00F26786"/>
    <w:rsid w:val="00F32F7C"/>
    <w:rsid w:val="00F4095D"/>
    <w:rsid w:val="00F41D04"/>
    <w:rsid w:val="00F436F9"/>
    <w:rsid w:val="00F46F33"/>
    <w:rsid w:val="00F53044"/>
    <w:rsid w:val="00F5700F"/>
    <w:rsid w:val="00F604B1"/>
    <w:rsid w:val="00F61554"/>
    <w:rsid w:val="00F61FF7"/>
    <w:rsid w:val="00F62670"/>
    <w:rsid w:val="00F6362D"/>
    <w:rsid w:val="00F63BF0"/>
    <w:rsid w:val="00F663F9"/>
    <w:rsid w:val="00F668A0"/>
    <w:rsid w:val="00F66BCF"/>
    <w:rsid w:val="00F672F1"/>
    <w:rsid w:val="00F703DC"/>
    <w:rsid w:val="00F8321A"/>
    <w:rsid w:val="00F86156"/>
    <w:rsid w:val="00F8670C"/>
    <w:rsid w:val="00F90B98"/>
    <w:rsid w:val="00F910C6"/>
    <w:rsid w:val="00F9131B"/>
    <w:rsid w:val="00F91600"/>
    <w:rsid w:val="00F91B7A"/>
    <w:rsid w:val="00F977C5"/>
    <w:rsid w:val="00FA3D0C"/>
    <w:rsid w:val="00FA4923"/>
    <w:rsid w:val="00FB3F53"/>
    <w:rsid w:val="00FB43F2"/>
    <w:rsid w:val="00FB5D92"/>
    <w:rsid w:val="00FB5E29"/>
    <w:rsid w:val="00FD18C2"/>
    <w:rsid w:val="00FD1AC2"/>
    <w:rsid w:val="00FD1AD6"/>
    <w:rsid w:val="00FD25A8"/>
    <w:rsid w:val="00FD314C"/>
    <w:rsid w:val="00FD52CB"/>
    <w:rsid w:val="00FE54F7"/>
    <w:rsid w:val="00FE6DA8"/>
    <w:rsid w:val="00FF0041"/>
    <w:rsid w:val="00FF0DC1"/>
    <w:rsid w:val="00FF0E77"/>
    <w:rsid w:val="00FF1E65"/>
    <w:rsid w:val="00FF36BA"/>
    <w:rsid w:val="00FF382B"/>
    <w:rsid w:val="00FF5874"/>
    <w:rsid w:val="00FF680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4429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12025"/>
    <w:pPr>
      <w:ind w:left="720"/>
      <w:contextualSpacing/>
    </w:pPr>
  </w:style>
  <w:style w:type="paragraph" w:styleId="Sprechblasentext">
    <w:name w:val="Balloon Text"/>
    <w:basedOn w:val="Standard"/>
    <w:link w:val="SprechblasentextZchn"/>
    <w:uiPriority w:val="99"/>
    <w:semiHidden/>
    <w:unhideWhenUsed/>
    <w:rsid w:val="003F5A7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5A77"/>
    <w:rPr>
      <w:rFonts w:ascii="Tahoma" w:hAnsi="Tahoma" w:cs="Tahoma"/>
      <w:sz w:val="16"/>
      <w:szCs w:val="16"/>
    </w:rPr>
  </w:style>
  <w:style w:type="character" w:styleId="Kommentarzeichen">
    <w:name w:val="annotation reference"/>
    <w:basedOn w:val="Absatz-Standardschriftart"/>
    <w:uiPriority w:val="99"/>
    <w:semiHidden/>
    <w:unhideWhenUsed/>
    <w:rsid w:val="008E30FB"/>
    <w:rPr>
      <w:sz w:val="16"/>
      <w:szCs w:val="16"/>
    </w:rPr>
  </w:style>
  <w:style w:type="paragraph" w:styleId="Kommentartext">
    <w:name w:val="annotation text"/>
    <w:basedOn w:val="Standard"/>
    <w:link w:val="KommentartextZchn"/>
    <w:uiPriority w:val="99"/>
    <w:semiHidden/>
    <w:unhideWhenUsed/>
    <w:rsid w:val="008E30F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E30FB"/>
    <w:rPr>
      <w:sz w:val="20"/>
      <w:szCs w:val="20"/>
    </w:rPr>
  </w:style>
  <w:style w:type="paragraph" w:styleId="Kommentarthema">
    <w:name w:val="annotation subject"/>
    <w:basedOn w:val="Kommentartext"/>
    <w:next w:val="Kommentartext"/>
    <w:link w:val="KommentarthemaZchn"/>
    <w:uiPriority w:val="99"/>
    <w:semiHidden/>
    <w:unhideWhenUsed/>
    <w:rsid w:val="008E30FB"/>
    <w:rPr>
      <w:b/>
      <w:bCs/>
    </w:rPr>
  </w:style>
  <w:style w:type="character" w:customStyle="1" w:styleId="KommentarthemaZchn">
    <w:name w:val="Kommentarthema Zchn"/>
    <w:basedOn w:val="KommentartextZchn"/>
    <w:link w:val="Kommentarthema"/>
    <w:uiPriority w:val="99"/>
    <w:semiHidden/>
    <w:rsid w:val="008E30FB"/>
    <w:rPr>
      <w:b/>
      <w:bCs/>
      <w:sz w:val="20"/>
      <w:szCs w:val="20"/>
    </w:rPr>
  </w:style>
  <w:style w:type="paragraph" w:styleId="berarbeitung">
    <w:name w:val="Revision"/>
    <w:hidden/>
    <w:uiPriority w:val="99"/>
    <w:semiHidden/>
    <w:rsid w:val="005626FC"/>
    <w:pPr>
      <w:spacing w:after="0" w:line="240" w:lineRule="auto"/>
    </w:pPr>
  </w:style>
  <w:style w:type="paragraph" w:styleId="Kopfzeile">
    <w:name w:val="header"/>
    <w:basedOn w:val="Standard"/>
    <w:link w:val="KopfzeileZchn"/>
    <w:uiPriority w:val="99"/>
    <w:unhideWhenUsed/>
    <w:rsid w:val="0088330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83300"/>
  </w:style>
  <w:style w:type="paragraph" w:styleId="Fuzeile">
    <w:name w:val="footer"/>
    <w:basedOn w:val="Standard"/>
    <w:link w:val="FuzeileZchn"/>
    <w:uiPriority w:val="99"/>
    <w:unhideWhenUsed/>
    <w:rsid w:val="0088330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83300"/>
  </w:style>
  <w:style w:type="character" w:styleId="Hyperlink">
    <w:name w:val="Hyperlink"/>
    <w:basedOn w:val="Absatz-Standardschriftart"/>
    <w:uiPriority w:val="99"/>
    <w:unhideWhenUsed/>
    <w:rsid w:val="0033354A"/>
    <w:rPr>
      <w:color w:val="0000FF" w:themeColor="hyperlink"/>
      <w:u w:val="single"/>
    </w:rPr>
  </w:style>
  <w:style w:type="paragraph" w:styleId="Textkrper2">
    <w:name w:val="Body Text 2"/>
    <w:basedOn w:val="Standard"/>
    <w:link w:val="Textkrper2Zchn"/>
    <w:uiPriority w:val="99"/>
    <w:unhideWhenUsed/>
    <w:rsid w:val="00D5473E"/>
    <w:pPr>
      <w:spacing w:after="120" w:line="480" w:lineRule="auto"/>
      <w:ind w:left="1080"/>
    </w:pPr>
    <w:rPr>
      <w:rFonts w:ascii="Arial" w:eastAsia="Times New Roman" w:hAnsi="Arial" w:cs="Times New Roman"/>
      <w:spacing w:val="-5"/>
      <w:sz w:val="20"/>
      <w:szCs w:val="20"/>
    </w:rPr>
  </w:style>
  <w:style w:type="character" w:customStyle="1" w:styleId="Textkrper2Zchn">
    <w:name w:val="Textkörper 2 Zchn"/>
    <w:basedOn w:val="Absatz-Standardschriftart"/>
    <w:link w:val="Textkrper2"/>
    <w:uiPriority w:val="99"/>
    <w:rsid w:val="00D5473E"/>
    <w:rPr>
      <w:rFonts w:ascii="Arial" w:eastAsia="Times New Roman" w:hAnsi="Arial" w:cs="Times New Roman"/>
      <w:spacing w:val="-5"/>
      <w:sz w:val="20"/>
      <w:szCs w:val="20"/>
    </w:rPr>
  </w:style>
  <w:style w:type="character" w:styleId="BesuchterHyperlink">
    <w:name w:val="FollowedHyperlink"/>
    <w:basedOn w:val="Absatz-Standardschriftart"/>
    <w:uiPriority w:val="99"/>
    <w:semiHidden/>
    <w:unhideWhenUsed/>
    <w:rsid w:val="0089395B"/>
    <w:rPr>
      <w:color w:val="800080" w:themeColor="followedHyperlink"/>
      <w:u w:val="single"/>
    </w:rPr>
  </w:style>
  <w:style w:type="character" w:customStyle="1" w:styleId="tlid-translation">
    <w:name w:val="tlid-translation"/>
    <w:basedOn w:val="Absatz-Standardschriftart"/>
    <w:rsid w:val="00EF45E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ngspan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ngspann.de/" TargetMode="External"/><Relationship Id="rId5" Type="http://schemas.openxmlformats.org/officeDocument/2006/relationships/webSettings" Target="webSettings.xml"/><Relationship Id="rId10" Type="http://schemas.openxmlformats.org/officeDocument/2006/relationships/hyperlink" Target="mailto:info@ringspann.de" TargetMode="External"/><Relationship Id="rId4" Type="http://schemas.openxmlformats.org/officeDocument/2006/relationships/settings" Target="settings.xml"/><Relationship Id="rId9" Type="http://schemas.openxmlformats.org/officeDocument/2006/relationships/hyperlink" Target="mailto:info@guc.biz"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BE37E-9D48-46F2-A2AE-391EB17E1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1472</Words>
  <Characters>9276</Characters>
  <Application>Microsoft Office Word</Application>
  <DocSecurity>0</DocSecurity>
  <Lines>77</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Heubach</dc:creator>
  <cp:lastModifiedBy>anonymus</cp:lastModifiedBy>
  <cp:revision>18</cp:revision>
  <cp:lastPrinted>2019-02-20T09:59:00Z</cp:lastPrinted>
  <dcterms:created xsi:type="dcterms:W3CDTF">2019-06-19T06:26:00Z</dcterms:created>
  <dcterms:modified xsi:type="dcterms:W3CDTF">2019-06-26T14:09:00Z</dcterms:modified>
</cp:coreProperties>
</file>